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D86" w:rsidRPr="00AE4D86" w:rsidRDefault="00AE4D86" w:rsidP="00D81C6C">
      <w:pPr>
        <w:spacing w:before="100" w:beforeAutospacing="1" w:after="100" w:afterAutospacing="1"/>
        <w:rPr>
          <w:b/>
        </w:rPr>
      </w:pPr>
      <w:bookmarkStart w:id="0" w:name="_Toc290368228"/>
      <w:r w:rsidRPr="00AE4D86">
        <w:rPr>
          <w:b/>
        </w:rPr>
        <w:t>Kvalifitseerimistingimused</w:t>
      </w:r>
    </w:p>
    <w:p w:rsidR="00702035" w:rsidRPr="00702035" w:rsidRDefault="009E1FFD" w:rsidP="00702035">
      <w:pPr>
        <w:pStyle w:val="Pealkiri10"/>
        <w:numPr>
          <w:ilvl w:val="1"/>
          <w:numId w:val="2"/>
        </w:numPr>
        <w:tabs>
          <w:tab w:val="clear" w:pos="643"/>
        </w:tabs>
        <w:spacing w:before="100" w:beforeAutospacing="1" w:after="100" w:afterAutospacing="1"/>
        <w:ind w:left="0" w:firstLine="0"/>
      </w:pPr>
      <w:r w:rsidRPr="00AF36EB">
        <w:rPr>
          <w:b w:val="0"/>
        </w:rPr>
        <w:t xml:space="preserve">Pakkuja </w:t>
      </w:r>
      <w:r>
        <w:rPr>
          <w:b w:val="0"/>
        </w:rPr>
        <w:t xml:space="preserve">ega ühispakkuja </w:t>
      </w:r>
      <w:r w:rsidRPr="00AF36EB">
        <w:rPr>
          <w:b w:val="0"/>
        </w:rPr>
        <w:t xml:space="preserve">suhtes ei tohi esineda riigihangete seaduse § 38 </w:t>
      </w:r>
      <w:r>
        <w:rPr>
          <w:b w:val="0"/>
        </w:rPr>
        <w:t xml:space="preserve">lõigetes 1 ja 2 nimetatud hankemenetlusest kõrvaldamise aluseid. </w:t>
      </w:r>
      <w:r w:rsidRPr="00AF36EB">
        <w:rPr>
          <w:b w:val="0"/>
        </w:rPr>
        <w:t xml:space="preserve">Pakkuja </w:t>
      </w:r>
      <w:r>
        <w:rPr>
          <w:b w:val="0"/>
        </w:rPr>
        <w:t xml:space="preserve">või ühispakkuja </w:t>
      </w:r>
      <w:r w:rsidRPr="00AF36EB">
        <w:rPr>
          <w:b w:val="0"/>
        </w:rPr>
        <w:t xml:space="preserve">esitab </w:t>
      </w:r>
      <w:r w:rsidR="00AE4D86">
        <w:rPr>
          <w:b w:val="0"/>
        </w:rPr>
        <w:t>vormil 1</w:t>
      </w:r>
      <w:r w:rsidRPr="00AF36EB">
        <w:rPr>
          <w:b w:val="0"/>
        </w:rPr>
        <w:t xml:space="preserve"> toodud kinnituse kõrvaldamise aluste puudumise kohta.</w:t>
      </w:r>
      <w:bookmarkEnd w:id="0"/>
    </w:p>
    <w:p w:rsidR="009E1FFD" w:rsidRPr="00AE4D86" w:rsidRDefault="009E1FFD" w:rsidP="00D81C6C">
      <w:pPr>
        <w:pStyle w:val="ListParagraph"/>
        <w:numPr>
          <w:ilvl w:val="1"/>
          <w:numId w:val="2"/>
        </w:numPr>
        <w:tabs>
          <w:tab w:val="left" w:pos="567"/>
          <w:tab w:val="left" w:pos="1843"/>
        </w:tabs>
        <w:spacing w:before="100" w:beforeAutospacing="1" w:after="100" w:afterAutospacing="1" w:line="240" w:lineRule="auto"/>
        <w:ind w:left="0" w:firstLine="0"/>
        <w:contextualSpacing w:val="0"/>
        <w:jc w:val="both"/>
        <w:rPr>
          <w:caps/>
        </w:rPr>
      </w:pPr>
      <w:r>
        <w:t>Pakkuja või ühispakkuja peab olema täitnud kõik õigusaktidest tulenevad riiklike maksude, oma elu- või asukoha kohalike maksude ja sotsiaalkindlustusmaksete tasumise kohustused. Selle tõendamiseks esitab ta juhul, kui hankija ei saa seda iseseisvalt kontrollida (kontrollimise võimalus puudub väljaspool Eesti Vabariiki registreeritud pakkujate puhul), koos pakkumusega Maksu- ja Tolliameti ja oma elu- või asukohajärgse kohaliku maksuhalduri tõendi hanke</w:t>
      </w:r>
      <w:r w:rsidR="00AE4D86">
        <w:t xml:space="preserve">teate avaldamise päeva seisuga. </w:t>
      </w:r>
      <w:r>
        <w:t xml:space="preserve">Ühispakkujate puhul esitatakse nimetatud tõendid ja kinnitused vajadusel iga ühispakkuja kohta. </w:t>
      </w:r>
    </w:p>
    <w:p w:rsidR="00AE4D86" w:rsidRPr="00AE4D86" w:rsidRDefault="00AE4D86" w:rsidP="00D81C6C">
      <w:pPr>
        <w:pStyle w:val="ListParagraph"/>
        <w:numPr>
          <w:ilvl w:val="1"/>
          <w:numId w:val="2"/>
        </w:numPr>
        <w:tabs>
          <w:tab w:val="left" w:pos="567"/>
          <w:tab w:val="left" w:pos="1843"/>
        </w:tabs>
        <w:spacing w:before="100" w:beforeAutospacing="1" w:after="100" w:afterAutospacing="1" w:line="240" w:lineRule="auto"/>
        <w:ind w:left="0" w:firstLine="0"/>
        <w:contextualSpacing w:val="0"/>
        <w:jc w:val="both"/>
        <w:rPr>
          <w:caps/>
          <w:szCs w:val="24"/>
        </w:rPr>
      </w:pPr>
      <w:r w:rsidRPr="00AE4D86">
        <w:rPr>
          <w:color w:val="333333"/>
          <w:szCs w:val="24"/>
          <w:shd w:val="clear" w:color="auto" w:fill="FFFFFF"/>
        </w:rPr>
        <w:t>Juhul, kui pakkumuse allkirjastab isik, kelle esindusõigus ei tulene seadusest (esindusõigus ei nähtu pakkuja äriregistri B-kaardilt) või tegemist on ühispakkumusega, esitab pakkuja volikirja, millega on pakkumuse allkirjastajale antud vastav volitus. Ühispakkujate korral peab volituselt nähtuma, milline on juhtiv ühispakkuja. Pakkuja esitab volituse vormil</w:t>
      </w:r>
      <w:r>
        <w:rPr>
          <w:color w:val="333333"/>
          <w:szCs w:val="24"/>
          <w:shd w:val="clear" w:color="auto" w:fill="FFFFFF"/>
        </w:rPr>
        <w:t xml:space="preserve"> 2. </w:t>
      </w:r>
      <w:r w:rsidRPr="00AE4D86">
        <w:rPr>
          <w:color w:val="333333"/>
          <w:szCs w:val="24"/>
          <w:shd w:val="clear" w:color="auto" w:fill="FFFFFF"/>
        </w:rPr>
        <w:t xml:space="preserve"> </w:t>
      </w:r>
    </w:p>
    <w:p w:rsidR="009E1FFD" w:rsidRPr="000A2C7C" w:rsidRDefault="009E1FFD" w:rsidP="00C056ED">
      <w:pPr>
        <w:pStyle w:val="ListParagraph"/>
        <w:numPr>
          <w:ilvl w:val="1"/>
          <w:numId w:val="2"/>
        </w:numPr>
        <w:tabs>
          <w:tab w:val="left" w:pos="567"/>
          <w:tab w:val="left" w:pos="1843"/>
        </w:tabs>
        <w:spacing w:before="100" w:beforeAutospacing="1" w:after="100" w:afterAutospacing="1" w:line="240" w:lineRule="auto"/>
        <w:ind w:left="0" w:firstLine="0"/>
        <w:contextualSpacing w:val="0"/>
        <w:jc w:val="both"/>
      </w:pPr>
      <w:r w:rsidRPr="000A2C7C">
        <w:rPr>
          <w:szCs w:val="24"/>
        </w:rPr>
        <w:t>Pakkuja 3 (kolme) vi</w:t>
      </w:r>
      <w:r w:rsidR="004C4944" w:rsidRPr="000A2C7C">
        <w:rPr>
          <w:szCs w:val="24"/>
        </w:rPr>
        <w:t>imase majandusaasta (2010</w:t>
      </w:r>
      <w:r w:rsidRPr="000A2C7C">
        <w:rPr>
          <w:szCs w:val="24"/>
        </w:rPr>
        <w:t>.-201</w:t>
      </w:r>
      <w:r w:rsidR="004C4944" w:rsidRPr="000A2C7C">
        <w:rPr>
          <w:szCs w:val="24"/>
        </w:rPr>
        <w:t>2</w:t>
      </w:r>
      <w:r w:rsidRPr="000A2C7C">
        <w:rPr>
          <w:szCs w:val="24"/>
        </w:rPr>
        <w:t>.a) netokäive peab olema olnud</w:t>
      </w:r>
      <w:r w:rsidR="008D3A51" w:rsidRPr="000A2C7C">
        <w:rPr>
          <w:szCs w:val="24"/>
        </w:rPr>
        <w:t xml:space="preserve"> keskmiselt</w:t>
      </w:r>
      <w:r w:rsidRPr="000A2C7C">
        <w:rPr>
          <w:szCs w:val="24"/>
        </w:rPr>
        <w:t xml:space="preserve"> </w:t>
      </w:r>
      <w:r w:rsidR="00295AB7" w:rsidRPr="000A2C7C">
        <w:rPr>
          <w:szCs w:val="24"/>
        </w:rPr>
        <w:t>50</w:t>
      </w:r>
      <w:r w:rsidRPr="000A2C7C">
        <w:t xml:space="preserve"> 000 </w:t>
      </w:r>
      <w:r w:rsidR="00C056ED" w:rsidRPr="000A2C7C">
        <w:t xml:space="preserve">EUR aastas. </w:t>
      </w:r>
      <w:r w:rsidRPr="000A2C7C">
        <w:rPr>
          <w:szCs w:val="24"/>
        </w:rPr>
        <w:t>Pakkuja esitab vormil</w:t>
      </w:r>
      <w:r w:rsidR="00AE4D86" w:rsidRPr="000A2C7C">
        <w:rPr>
          <w:szCs w:val="24"/>
        </w:rPr>
        <w:t xml:space="preserve"> 3</w:t>
      </w:r>
      <w:r w:rsidRPr="000A2C7C">
        <w:rPr>
          <w:szCs w:val="24"/>
        </w:rPr>
        <w:t xml:space="preserve"> väljavõtted oma viimase kolme majandusaasta netokäibe kohta (iga aasta eraldi). </w:t>
      </w:r>
    </w:p>
    <w:p w:rsidR="00E46033" w:rsidRPr="000A2C7C" w:rsidRDefault="009E1FFD" w:rsidP="00E46033">
      <w:pPr>
        <w:pStyle w:val="ListParagraph"/>
        <w:numPr>
          <w:ilvl w:val="1"/>
          <w:numId w:val="2"/>
        </w:numPr>
        <w:tabs>
          <w:tab w:val="left" w:pos="567"/>
          <w:tab w:val="left" w:pos="1843"/>
        </w:tabs>
        <w:spacing w:after="0" w:line="240" w:lineRule="auto"/>
        <w:ind w:left="0" w:firstLine="0"/>
        <w:jc w:val="both"/>
        <w:rPr>
          <w:caps/>
          <w:szCs w:val="24"/>
        </w:rPr>
      </w:pPr>
      <w:r w:rsidRPr="000A2C7C">
        <w:rPr>
          <w:szCs w:val="24"/>
          <w:lang w:eastAsia="et-EE"/>
        </w:rPr>
        <w:t>Pakkuja</w:t>
      </w:r>
      <w:r w:rsidR="00E46033" w:rsidRPr="000A2C7C">
        <w:rPr>
          <w:szCs w:val="24"/>
          <w:lang w:eastAsia="et-EE"/>
        </w:rPr>
        <w:t>l</w:t>
      </w:r>
      <w:r w:rsidRPr="000A2C7C">
        <w:rPr>
          <w:szCs w:val="24"/>
          <w:lang w:eastAsia="et-EE"/>
        </w:rPr>
        <w:t xml:space="preserve"> või ühispakkuja</w:t>
      </w:r>
      <w:r w:rsidR="00E46033" w:rsidRPr="000A2C7C">
        <w:rPr>
          <w:szCs w:val="24"/>
          <w:lang w:eastAsia="et-EE"/>
        </w:rPr>
        <w:t>l</w:t>
      </w:r>
      <w:r w:rsidRPr="000A2C7C">
        <w:rPr>
          <w:szCs w:val="24"/>
          <w:lang w:eastAsia="et-EE"/>
        </w:rPr>
        <w:t xml:space="preserve"> peab </w:t>
      </w:r>
      <w:r w:rsidR="00E46033" w:rsidRPr="000A2C7C">
        <w:rPr>
          <w:szCs w:val="24"/>
          <w:lang w:eastAsia="et-EE"/>
        </w:rPr>
        <w:t>olema vastutav spetsialist (või meeskond), kes on töö teostaja</w:t>
      </w:r>
      <w:r w:rsidRPr="000A2C7C">
        <w:rPr>
          <w:szCs w:val="24"/>
          <w:lang w:eastAsia="et-EE"/>
        </w:rPr>
        <w:t xml:space="preserve"> </w:t>
      </w:r>
      <w:r w:rsidR="00E46033" w:rsidRPr="000A2C7C">
        <w:rPr>
          <w:szCs w:val="24"/>
          <w:lang w:eastAsia="et-EE"/>
        </w:rPr>
        <w:t>ning kellel on vastav erialane (kunst, arhitektuur) haridus või kuulumine eriala loomeliitu või vastav töökogemus olles teostanud viimase 5 aasta jooksul vähemalt 2 avalikku ruumi paigaldatavat skulptuuri, kus ühe töö maksumus on vähemalt 15 000 eurot.</w:t>
      </w:r>
      <w:r w:rsidR="00E46033" w:rsidRPr="000A2C7C">
        <w:rPr>
          <w:caps/>
          <w:szCs w:val="24"/>
        </w:rPr>
        <w:t xml:space="preserve"> </w:t>
      </w:r>
    </w:p>
    <w:p w:rsidR="00E46033" w:rsidRDefault="00AA1C33" w:rsidP="00E46033">
      <w:pPr>
        <w:pStyle w:val="ListParagraph"/>
        <w:tabs>
          <w:tab w:val="left" w:pos="567"/>
          <w:tab w:val="left" w:pos="1843"/>
        </w:tabs>
        <w:spacing w:after="0" w:line="240" w:lineRule="auto"/>
        <w:ind w:left="0"/>
        <w:jc w:val="both"/>
        <w:rPr>
          <w:caps/>
          <w:szCs w:val="24"/>
        </w:rPr>
      </w:pPr>
      <w:r w:rsidRPr="00E46033">
        <w:rPr>
          <w:rFonts w:eastAsiaTheme="minorHAnsi"/>
          <w:szCs w:val="24"/>
        </w:rPr>
        <w:t>Isik peab vabalt valdama eesti keelt kõnes ja kirjas. Pakkuja esitab nimetatud isiku CV vormil 5 ja haridust tõendava diplomi koopia. Isik kinnitab CV vormil omakäeliselt, et on pakkumuse edukaks tunnistamise korral kogu hankelepingu perioodil oma ülesannete täitmiseks kättesaadav.</w:t>
      </w:r>
      <w:r w:rsidRPr="00E46033">
        <w:rPr>
          <w:szCs w:val="24"/>
        </w:rPr>
        <w:t xml:space="preserve"> </w:t>
      </w:r>
    </w:p>
    <w:p w:rsidR="000A2C7C" w:rsidRPr="00540726" w:rsidRDefault="009E1FFD" w:rsidP="000A2C7C">
      <w:pPr>
        <w:pStyle w:val="Pealkiri10"/>
        <w:numPr>
          <w:ilvl w:val="1"/>
          <w:numId w:val="2"/>
        </w:numPr>
        <w:tabs>
          <w:tab w:val="clear" w:pos="643"/>
        </w:tabs>
        <w:spacing w:before="0" w:after="0"/>
        <w:ind w:left="0" w:firstLine="0"/>
        <w:rPr>
          <w:b w:val="0"/>
        </w:rPr>
      </w:pPr>
      <w:r w:rsidRPr="00540726">
        <w:rPr>
          <w:b w:val="0"/>
        </w:rPr>
        <w:t xml:space="preserve">Pakkujal või ühispakkujal on õigus tõendada oma vastavust majandusliku ja finantsseisundi ning tehnilise ja kutsealase pädevuse nõuetele teise isiku vahendite alusel, esitades vormil </w:t>
      </w:r>
      <w:r w:rsidR="00E46033" w:rsidRPr="00540726">
        <w:rPr>
          <w:b w:val="0"/>
        </w:rPr>
        <w:t>6</w:t>
      </w:r>
      <w:r w:rsidRPr="00540726">
        <w:rPr>
          <w:b w:val="0"/>
        </w:rPr>
        <w:t xml:space="preserve"> nende isikute kinnituse osalemis</w:t>
      </w:r>
      <w:r w:rsidR="008D3A51" w:rsidRPr="00540726">
        <w:rPr>
          <w:b w:val="0"/>
        </w:rPr>
        <w:t>e kohta hankelepingu täitmisel.</w:t>
      </w:r>
    </w:p>
    <w:p w:rsidR="008D3A51" w:rsidRPr="00540726" w:rsidRDefault="008D3A51" w:rsidP="000A2C7C">
      <w:pPr>
        <w:pStyle w:val="Pealkiri10"/>
        <w:numPr>
          <w:ilvl w:val="1"/>
          <w:numId w:val="2"/>
        </w:numPr>
        <w:tabs>
          <w:tab w:val="clear" w:pos="643"/>
        </w:tabs>
        <w:spacing w:before="0" w:after="0"/>
        <w:ind w:left="0" w:firstLine="0"/>
        <w:rPr>
          <w:b w:val="0"/>
        </w:rPr>
      </w:pPr>
      <w:r w:rsidRPr="00540726">
        <w:rPr>
          <w:b w:val="0"/>
        </w:rPr>
        <w:t>Pakkuja</w:t>
      </w:r>
      <w:r w:rsidR="000A2C7C" w:rsidRPr="00540726">
        <w:rPr>
          <w:b w:val="0"/>
        </w:rPr>
        <w:t xml:space="preserve"> peab </w:t>
      </w:r>
      <w:r w:rsidR="000A2C7C" w:rsidRPr="00540726">
        <w:rPr>
          <w:b w:val="0"/>
          <w:color w:val="000000"/>
        </w:rPr>
        <w:t>andma Tellijale kümne (10) päeva jooksul alates Lepingu allakirjutamisest täitmistagatise, milleks on Eesti krediidiasutuse või kindlustusandja tagasivõtmatu ning t</w:t>
      </w:r>
      <w:r w:rsidR="000A2C7C" w:rsidRPr="00540726">
        <w:rPr>
          <w:b w:val="0"/>
          <w:color w:val="000000"/>
          <w:spacing w:val="-2"/>
        </w:rPr>
        <w:t>ingimusteta, väljamaksekohustusega esimesel nõudmisel (</w:t>
      </w:r>
      <w:r w:rsidR="000A2C7C" w:rsidRPr="00540726">
        <w:rPr>
          <w:b w:val="0"/>
          <w:i/>
          <w:color w:val="000000"/>
          <w:spacing w:val="-2"/>
        </w:rPr>
        <w:t>on</w:t>
      </w:r>
      <w:r w:rsidR="000A2C7C" w:rsidRPr="00540726">
        <w:rPr>
          <w:b w:val="0"/>
          <w:color w:val="000000"/>
          <w:spacing w:val="-2"/>
        </w:rPr>
        <w:t xml:space="preserve"> </w:t>
      </w:r>
      <w:proofErr w:type="spellStart"/>
      <w:r w:rsidR="000A2C7C" w:rsidRPr="00540726">
        <w:rPr>
          <w:b w:val="0"/>
          <w:i/>
          <w:color w:val="000000"/>
          <w:spacing w:val="-2"/>
        </w:rPr>
        <w:t>first</w:t>
      </w:r>
      <w:proofErr w:type="spellEnd"/>
      <w:r w:rsidR="000A2C7C" w:rsidRPr="00540726">
        <w:rPr>
          <w:b w:val="0"/>
          <w:i/>
          <w:color w:val="000000"/>
          <w:spacing w:val="-2"/>
        </w:rPr>
        <w:t xml:space="preserve"> </w:t>
      </w:r>
      <w:proofErr w:type="spellStart"/>
      <w:r w:rsidR="000A2C7C" w:rsidRPr="00540726">
        <w:rPr>
          <w:b w:val="0"/>
          <w:i/>
          <w:color w:val="000000"/>
          <w:spacing w:val="-2"/>
        </w:rPr>
        <w:t>demand</w:t>
      </w:r>
      <w:proofErr w:type="spellEnd"/>
      <w:r w:rsidR="000A2C7C" w:rsidRPr="00540726">
        <w:rPr>
          <w:b w:val="0"/>
          <w:color w:val="000000"/>
          <w:spacing w:val="-2"/>
        </w:rPr>
        <w:t xml:space="preserve">) </w:t>
      </w:r>
      <w:r w:rsidR="000A2C7C" w:rsidRPr="00540726">
        <w:rPr>
          <w:b w:val="0"/>
          <w:color w:val="000000"/>
        </w:rPr>
        <w:t xml:space="preserve">garantiikiri või </w:t>
      </w:r>
      <w:r w:rsidR="000A2C7C" w:rsidRPr="00540726">
        <w:rPr>
          <w:b w:val="0"/>
        </w:rPr>
        <w:t xml:space="preserve">deponeerima Narva Linna Arenduse ja Ökonoomika Ameti arvelduskontole nr 10220049686019 SEB Pangas </w:t>
      </w:r>
      <w:r w:rsidR="000A2C7C" w:rsidRPr="00540726">
        <w:rPr>
          <w:b w:val="0"/>
          <w:color w:val="000000"/>
        </w:rPr>
        <w:t xml:space="preserve">summas, mis vastab 10 % (kümnele protsendile) Lepingu hinnast. Täitmistagatis peab kehtima alates töö teostamise algusest ja olema jõus kuni töö vastuvõtmiseni Tellija poolt. </w:t>
      </w:r>
      <w:r w:rsidRPr="00540726">
        <w:rPr>
          <w:rFonts w:eastAsiaTheme="minorHAnsi"/>
          <w:b w:val="0"/>
        </w:rPr>
        <w:t xml:space="preserve">Pakkuja esitab koos kvalifitseerimisdokumentidega vormil 7 kirjaliku kinnituse </w:t>
      </w:r>
      <w:r w:rsidR="000A2C7C" w:rsidRPr="00540726">
        <w:rPr>
          <w:rFonts w:eastAsiaTheme="minorHAnsi"/>
          <w:b w:val="0"/>
        </w:rPr>
        <w:t>täitmistagatise</w:t>
      </w:r>
      <w:r w:rsidRPr="00540726">
        <w:rPr>
          <w:rFonts w:eastAsiaTheme="minorHAnsi"/>
          <w:b w:val="0"/>
        </w:rPr>
        <w:t xml:space="preserve"> esitamise kohta lepingu sõl</w:t>
      </w:r>
      <w:r w:rsidR="000A2C7C" w:rsidRPr="00540726">
        <w:rPr>
          <w:rFonts w:eastAsiaTheme="minorHAnsi"/>
          <w:b w:val="0"/>
        </w:rPr>
        <w:t>mimisel</w:t>
      </w:r>
      <w:r w:rsidR="000A2C7C" w:rsidRPr="00540726">
        <w:rPr>
          <w:b w:val="0"/>
        </w:rPr>
        <w:t>.</w:t>
      </w:r>
    </w:p>
    <w:p w:rsidR="009E1FFD" w:rsidRPr="00540726" w:rsidRDefault="009E1FFD" w:rsidP="008D3A51">
      <w:pPr>
        <w:pStyle w:val="ListParagraph"/>
        <w:tabs>
          <w:tab w:val="left" w:pos="567"/>
          <w:tab w:val="left" w:pos="1843"/>
        </w:tabs>
        <w:spacing w:after="0" w:line="240" w:lineRule="auto"/>
        <w:ind w:left="0"/>
        <w:jc w:val="both"/>
        <w:rPr>
          <w:caps/>
          <w:szCs w:val="24"/>
        </w:rPr>
      </w:pPr>
    </w:p>
    <w:p w:rsidR="00A615CA" w:rsidRPr="00540726" w:rsidRDefault="00A615CA" w:rsidP="00A615CA">
      <w:pPr>
        <w:pStyle w:val="ColorfulList-Accent11"/>
        <w:tabs>
          <w:tab w:val="left" w:pos="0"/>
        </w:tabs>
        <w:spacing w:before="100" w:beforeAutospacing="1" w:after="100" w:afterAutospacing="1" w:line="240" w:lineRule="auto"/>
        <w:jc w:val="both"/>
      </w:pPr>
    </w:p>
    <w:p w:rsidR="00A615CA" w:rsidRPr="00540726" w:rsidRDefault="00A615CA" w:rsidP="00A615CA">
      <w:pPr>
        <w:pStyle w:val="ColorfulList-Accent11"/>
        <w:tabs>
          <w:tab w:val="left" w:pos="0"/>
        </w:tabs>
        <w:spacing w:before="100" w:beforeAutospacing="1" w:after="100" w:afterAutospacing="1" w:line="240" w:lineRule="auto"/>
        <w:jc w:val="both"/>
        <w:rPr>
          <w:b/>
          <w:szCs w:val="24"/>
        </w:rPr>
      </w:pPr>
      <w:r w:rsidRPr="00540726">
        <w:rPr>
          <w:b/>
          <w:szCs w:val="24"/>
        </w:rPr>
        <w:t>Vastavustingimused</w:t>
      </w:r>
    </w:p>
    <w:p w:rsidR="00A615CA" w:rsidRPr="00540726" w:rsidRDefault="00A615CA" w:rsidP="002D0662">
      <w:pPr>
        <w:pStyle w:val="ColorfulList-Accent11"/>
        <w:numPr>
          <w:ilvl w:val="0"/>
          <w:numId w:val="12"/>
        </w:numPr>
        <w:tabs>
          <w:tab w:val="left" w:pos="0"/>
        </w:tabs>
        <w:spacing w:before="100" w:beforeAutospacing="1" w:after="100" w:afterAutospacing="1" w:line="240" w:lineRule="auto"/>
        <w:ind w:left="0" w:firstLine="0"/>
        <w:jc w:val="both"/>
        <w:rPr>
          <w:caps/>
          <w:szCs w:val="24"/>
        </w:rPr>
      </w:pPr>
      <w:r w:rsidRPr="00540726">
        <w:rPr>
          <w:color w:val="333333"/>
          <w:szCs w:val="24"/>
          <w:shd w:val="clear" w:color="auto" w:fill="FFFFFF"/>
        </w:rPr>
        <w:t xml:space="preserve">Pakkuja peab pakkumuses kinnitama kõigi hanketeates ja hankedokumentides esitatud tingimuste ülevõtmist ning pakkumuse esitamist üksnes kõigi nende asjaolude kohta, mille kohta hankija soovib võistlevaid pakkumusi. Lisaks peab pakkuja pakkumuses kinnitama, et omab hankelepingu täitmiseks vajalikke intellektuaalse omandi õiguseid ja et tema pakkumus on jõus </w:t>
      </w:r>
      <w:r w:rsidR="00E46033" w:rsidRPr="00540726">
        <w:rPr>
          <w:color w:val="333333"/>
          <w:szCs w:val="24"/>
          <w:shd w:val="clear" w:color="auto" w:fill="FFFFFF"/>
        </w:rPr>
        <w:t>9</w:t>
      </w:r>
      <w:r w:rsidR="00F706D8" w:rsidRPr="00540726">
        <w:rPr>
          <w:color w:val="333333"/>
          <w:szCs w:val="24"/>
          <w:shd w:val="clear" w:color="auto" w:fill="FFFFFF"/>
        </w:rPr>
        <w:t>0</w:t>
      </w:r>
      <w:r w:rsidRPr="00540726">
        <w:rPr>
          <w:color w:val="333333"/>
          <w:szCs w:val="24"/>
          <w:shd w:val="clear" w:color="auto" w:fill="FFFFFF"/>
        </w:rPr>
        <w:t xml:space="preserve"> päeva alates pakkumuste esitamise tähtpäevast. Pakkuja esi</w:t>
      </w:r>
      <w:r w:rsidR="008353B7" w:rsidRPr="00540726">
        <w:rPr>
          <w:color w:val="333333"/>
          <w:szCs w:val="24"/>
          <w:shd w:val="clear" w:color="auto" w:fill="FFFFFF"/>
        </w:rPr>
        <w:t>tab vastavad kinnitused vormil 8</w:t>
      </w:r>
      <w:r w:rsidRPr="00540726">
        <w:rPr>
          <w:color w:val="333333"/>
          <w:szCs w:val="24"/>
          <w:shd w:val="clear" w:color="auto" w:fill="FFFFFF"/>
        </w:rPr>
        <w:t>.</w:t>
      </w:r>
    </w:p>
    <w:p w:rsidR="00A615CA" w:rsidRPr="00540726" w:rsidRDefault="00A615CA" w:rsidP="002D0662">
      <w:pPr>
        <w:pStyle w:val="ColorfulList-Accent11"/>
        <w:numPr>
          <w:ilvl w:val="0"/>
          <w:numId w:val="12"/>
        </w:numPr>
        <w:tabs>
          <w:tab w:val="left" w:pos="0"/>
        </w:tabs>
        <w:spacing w:before="100" w:beforeAutospacing="1" w:after="100" w:afterAutospacing="1" w:line="240" w:lineRule="auto"/>
        <w:ind w:left="0" w:firstLine="0"/>
        <w:jc w:val="both"/>
        <w:rPr>
          <w:caps/>
          <w:szCs w:val="24"/>
        </w:rPr>
      </w:pPr>
      <w:r w:rsidRPr="00540726">
        <w:rPr>
          <w:color w:val="333333"/>
          <w:szCs w:val="24"/>
          <w:shd w:val="clear" w:color="auto" w:fill="FFFFFF"/>
        </w:rPr>
        <w:lastRenderedPageBreak/>
        <w:t xml:space="preserve">Pakkuja annab pakkumusele hankedokumentides nimetatud suurusega tagatise. Tagatise olemasolu saab tõendada krediidi- või finantseerimisasutuse või kindlustusandja garantiiga või nimetatud </w:t>
      </w:r>
      <w:r w:rsidRPr="00540726">
        <w:rPr>
          <w:szCs w:val="24"/>
          <w:shd w:val="clear" w:color="auto" w:fill="FFFFFF"/>
        </w:rPr>
        <w:t>rahasumma</w:t>
      </w:r>
      <w:r w:rsidRPr="00540726">
        <w:rPr>
          <w:color w:val="333333"/>
          <w:szCs w:val="24"/>
          <w:shd w:val="clear" w:color="auto" w:fill="FFFFFF"/>
        </w:rPr>
        <w:t xml:space="preserve"> deponeerimisega </w:t>
      </w:r>
      <w:r w:rsidR="008353B7" w:rsidRPr="00540726">
        <w:t>Narva Linna Arenduse ja Ökonoomika Amet, a/a 10220049686019</w:t>
      </w:r>
      <w:r w:rsidRPr="00540726">
        <w:rPr>
          <w:color w:val="333333"/>
          <w:szCs w:val="24"/>
          <w:shd w:val="clear" w:color="auto" w:fill="FFFFFF"/>
        </w:rPr>
        <w:t>. Tagatis peab olema jõus vähemalt pakkumuse jõusoleku minimaalse tähtaja lõppemiseni. Tagatise olemasolu tõenduseks esitab pakkuja krediidi- või finantseerimisasutuse või kindlustusandja garantiikirja või maksekorralduse.</w:t>
      </w:r>
    </w:p>
    <w:p w:rsidR="008353B7" w:rsidRDefault="00A615CA" w:rsidP="008353B7">
      <w:pPr>
        <w:pStyle w:val="ColorfulList-Accent11"/>
        <w:numPr>
          <w:ilvl w:val="0"/>
          <w:numId w:val="12"/>
        </w:numPr>
        <w:tabs>
          <w:tab w:val="left" w:pos="0"/>
        </w:tabs>
        <w:spacing w:before="100" w:beforeAutospacing="1" w:after="100" w:afterAutospacing="1" w:line="240" w:lineRule="auto"/>
        <w:ind w:left="0" w:firstLine="0"/>
        <w:jc w:val="both"/>
        <w:rPr>
          <w:caps/>
          <w:szCs w:val="24"/>
        </w:rPr>
      </w:pPr>
      <w:r w:rsidRPr="00540726">
        <w:rPr>
          <w:color w:val="333333"/>
          <w:szCs w:val="24"/>
          <w:shd w:val="clear" w:color="auto" w:fill="FFFFFF"/>
        </w:rPr>
        <w:t>Ühispakkumuse esitamise korral peavad ühispakkujad esitama kinnituse, et vastutavad hankelepingu täitmise eest solidaarselt. Ühispakkujad</w:t>
      </w:r>
      <w:r w:rsidRPr="00A615CA">
        <w:rPr>
          <w:color w:val="333333"/>
          <w:szCs w:val="24"/>
          <w:shd w:val="clear" w:color="auto" w:fill="FFFFFF"/>
        </w:rPr>
        <w:t xml:space="preserve"> esi</w:t>
      </w:r>
      <w:r w:rsidR="00E46033">
        <w:rPr>
          <w:color w:val="333333"/>
          <w:szCs w:val="24"/>
          <w:shd w:val="clear" w:color="auto" w:fill="FFFFFF"/>
        </w:rPr>
        <w:t xml:space="preserve">tavad vastava kinnituse vormil </w:t>
      </w:r>
      <w:r w:rsidR="008353B7">
        <w:rPr>
          <w:color w:val="333333"/>
          <w:szCs w:val="24"/>
          <w:shd w:val="clear" w:color="auto" w:fill="FFFFFF"/>
        </w:rPr>
        <w:t>9</w:t>
      </w:r>
      <w:r w:rsidR="00702035">
        <w:rPr>
          <w:color w:val="333333"/>
          <w:szCs w:val="24"/>
          <w:shd w:val="clear" w:color="auto" w:fill="FFFFFF"/>
        </w:rPr>
        <w:t>.</w:t>
      </w:r>
    </w:p>
    <w:p w:rsidR="00D14C12" w:rsidRPr="008353B7" w:rsidRDefault="00D14C12" w:rsidP="00C01A9B">
      <w:pPr>
        <w:pStyle w:val="ColorfulList-Accent11"/>
        <w:tabs>
          <w:tab w:val="left" w:pos="0"/>
        </w:tabs>
        <w:spacing w:before="100" w:beforeAutospacing="1" w:after="100" w:afterAutospacing="1" w:line="240" w:lineRule="auto"/>
        <w:ind w:left="0"/>
        <w:jc w:val="both"/>
        <w:rPr>
          <w:caps/>
          <w:szCs w:val="24"/>
        </w:rPr>
      </w:pPr>
    </w:p>
    <w:sectPr w:rsidR="00D14C12" w:rsidRPr="008353B7" w:rsidSect="00D14C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3FEA" w:rsidRDefault="00923FEA" w:rsidP="004770BA">
      <w:pPr>
        <w:spacing w:after="0" w:line="240" w:lineRule="auto"/>
      </w:pPr>
      <w:r>
        <w:separator/>
      </w:r>
    </w:p>
  </w:endnote>
  <w:endnote w:type="continuationSeparator" w:id="0">
    <w:p w:rsidR="00923FEA" w:rsidRDefault="00923FEA" w:rsidP="004770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3FEA" w:rsidRDefault="00923FEA" w:rsidP="004770BA">
      <w:pPr>
        <w:spacing w:after="0" w:line="240" w:lineRule="auto"/>
      </w:pPr>
      <w:r>
        <w:separator/>
      </w:r>
    </w:p>
  </w:footnote>
  <w:footnote w:type="continuationSeparator" w:id="0">
    <w:p w:rsidR="00923FEA" w:rsidRDefault="00923FEA" w:rsidP="004770B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0132B"/>
    <w:multiLevelType w:val="multilevel"/>
    <w:tmpl w:val="F88CAFF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F3E6744"/>
    <w:multiLevelType w:val="multilevel"/>
    <w:tmpl w:val="C43846C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0B62FAF"/>
    <w:multiLevelType w:val="multilevel"/>
    <w:tmpl w:val="4F701330"/>
    <w:lvl w:ilvl="0">
      <w:start w:val="1"/>
      <w:numFmt w:val="decimal"/>
      <w:lvlText w:val="%1."/>
      <w:lvlJc w:val="left"/>
      <w:pPr>
        <w:tabs>
          <w:tab w:val="num" w:pos="360"/>
        </w:tabs>
        <w:ind w:left="360" w:hanging="360"/>
      </w:pPr>
      <w:rPr>
        <w:rFonts w:ascii="Times New Roman" w:hAnsi="Times New Roman" w:hint="default"/>
        <w:b/>
        <w:i w:val="0"/>
        <w:caps w:val="0"/>
        <w:strike w:val="0"/>
        <w:dstrike w:val="0"/>
        <w:vanish w:val="0"/>
        <w:color w:val="000000"/>
        <w:sz w:val="22"/>
        <w:szCs w:val="22"/>
        <w:vertAlign w:val="baseline"/>
      </w:rPr>
    </w:lvl>
    <w:lvl w:ilvl="1">
      <w:start w:val="1"/>
      <w:numFmt w:val="decimal"/>
      <w:lvlText w:val="%1.%2."/>
      <w:lvlJc w:val="left"/>
      <w:pPr>
        <w:tabs>
          <w:tab w:val="num" w:pos="672"/>
        </w:tabs>
        <w:ind w:left="672" w:hanging="360"/>
      </w:pPr>
      <w:rPr>
        <w:rFonts w:ascii="Times New Roman" w:eastAsia="Times New Roman" w:hAnsi="Times New Roman" w:cs="Times New Roman"/>
        <w:b/>
        <w:i w:val="0"/>
      </w:rPr>
    </w:lvl>
    <w:lvl w:ilvl="2">
      <w:start w:val="1"/>
      <w:numFmt w:val="decimal"/>
      <w:lvlText w:val="%1.1.%3."/>
      <w:lvlJc w:val="left"/>
      <w:pPr>
        <w:tabs>
          <w:tab w:val="num" w:pos="1224"/>
        </w:tabs>
        <w:ind w:left="1224" w:hanging="504"/>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34D04C7"/>
    <w:multiLevelType w:val="hybridMultilevel"/>
    <w:tmpl w:val="E65CFF52"/>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nsid w:val="26D15CD6"/>
    <w:multiLevelType w:val="multilevel"/>
    <w:tmpl w:val="C3FE8FD4"/>
    <w:lvl w:ilvl="0">
      <w:start w:val="12"/>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964"/>
        </w:tabs>
        <w:ind w:left="964" w:hanging="851"/>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20775A2"/>
    <w:multiLevelType w:val="multilevel"/>
    <w:tmpl w:val="1442AFC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7B55D84"/>
    <w:multiLevelType w:val="multilevel"/>
    <w:tmpl w:val="E12A8206"/>
    <w:lvl w:ilvl="0">
      <w:start w:val="1"/>
      <w:numFmt w:val="decimal"/>
      <w:lvlText w:val="%1."/>
      <w:lvlJc w:val="left"/>
      <w:pPr>
        <w:ind w:left="720" w:hanging="360"/>
      </w:pPr>
      <w:rPr>
        <w:rFonts w:cs="Times New Roman" w:hint="default"/>
      </w:rPr>
    </w:lvl>
    <w:lvl w:ilvl="1">
      <w:start w:val="1"/>
      <w:numFmt w:val="decimal"/>
      <w:isLgl/>
      <w:lvlText w:val="%1.%2"/>
      <w:lvlJc w:val="left"/>
      <w:pPr>
        <w:ind w:left="1353"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7">
    <w:nsid w:val="43B77E50"/>
    <w:multiLevelType w:val="multilevel"/>
    <w:tmpl w:val="3BEA061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78633CC"/>
    <w:multiLevelType w:val="multilevel"/>
    <w:tmpl w:val="6F5A4434"/>
    <w:lvl w:ilvl="0">
      <w:start w:val="5"/>
      <w:numFmt w:val="decimal"/>
      <w:lvlText w:val="%1"/>
      <w:lvlJc w:val="left"/>
      <w:pPr>
        <w:ind w:left="360" w:hanging="360"/>
      </w:pPr>
      <w:rPr>
        <w:rFonts w:hint="default"/>
      </w:rPr>
    </w:lvl>
    <w:lvl w:ilvl="1">
      <w:start w:val="1"/>
      <w:numFmt w:val="decimal"/>
      <w:lvlText w:val="%2."/>
      <w:lvlJc w:val="left"/>
      <w:pPr>
        <w:ind w:left="720" w:hanging="360"/>
      </w:pPr>
      <w:rPr>
        <w:rFonts w:ascii="Times New Roman" w:eastAsia="Times New Roman" w:hAnsi="Times New Roman" w:cs="Times New Roman"/>
        <w:b w:val="0"/>
      </w:rPr>
    </w:lvl>
    <w:lvl w:ilvl="2">
      <w:start w:val="1"/>
      <w:numFmt w:val="decimal"/>
      <w:pStyle w:val="pealkiri1"/>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499353AB"/>
    <w:multiLevelType w:val="multilevel"/>
    <w:tmpl w:val="350EDFB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B4C6AA8"/>
    <w:multiLevelType w:val="multilevel"/>
    <w:tmpl w:val="ECE83CB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50022556"/>
    <w:multiLevelType w:val="multilevel"/>
    <w:tmpl w:val="09289FB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6C347DD"/>
    <w:multiLevelType w:val="multilevel"/>
    <w:tmpl w:val="4044BCA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E176500"/>
    <w:multiLevelType w:val="hybridMultilevel"/>
    <w:tmpl w:val="DE20259C"/>
    <w:lvl w:ilvl="0" w:tplc="F48ADEC6">
      <w:start w:val="1"/>
      <w:numFmt w:val="decimal"/>
      <w:lvlText w:val="5.%1."/>
      <w:lvlJc w:val="left"/>
      <w:pPr>
        <w:ind w:left="783" w:hanging="360"/>
      </w:pPr>
      <w:rPr>
        <w:rFonts w:cs="Times New Roman" w:hint="default"/>
      </w:rPr>
    </w:lvl>
    <w:lvl w:ilvl="1" w:tplc="04250019" w:tentative="1">
      <w:start w:val="1"/>
      <w:numFmt w:val="lowerLetter"/>
      <w:lvlText w:val="%2."/>
      <w:lvlJc w:val="left"/>
      <w:pPr>
        <w:ind w:left="1503" w:hanging="360"/>
      </w:pPr>
      <w:rPr>
        <w:rFonts w:cs="Times New Roman"/>
      </w:rPr>
    </w:lvl>
    <w:lvl w:ilvl="2" w:tplc="0425001B" w:tentative="1">
      <w:start w:val="1"/>
      <w:numFmt w:val="lowerRoman"/>
      <w:lvlText w:val="%3."/>
      <w:lvlJc w:val="right"/>
      <w:pPr>
        <w:ind w:left="2223" w:hanging="180"/>
      </w:pPr>
      <w:rPr>
        <w:rFonts w:cs="Times New Roman"/>
      </w:rPr>
    </w:lvl>
    <w:lvl w:ilvl="3" w:tplc="0425000F" w:tentative="1">
      <w:start w:val="1"/>
      <w:numFmt w:val="decimal"/>
      <w:lvlText w:val="%4."/>
      <w:lvlJc w:val="left"/>
      <w:pPr>
        <w:ind w:left="2943" w:hanging="360"/>
      </w:pPr>
      <w:rPr>
        <w:rFonts w:cs="Times New Roman"/>
      </w:rPr>
    </w:lvl>
    <w:lvl w:ilvl="4" w:tplc="04250019" w:tentative="1">
      <w:start w:val="1"/>
      <w:numFmt w:val="lowerLetter"/>
      <w:lvlText w:val="%5."/>
      <w:lvlJc w:val="left"/>
      <w:pPr>
        <w:ind w:left="3663" w:hanging="360"/>
      </w:pPr>
      <w:rPr>
        <w:rFonts w:cs="Times New Roman"/>
      </w:rPr>
    </w:lvl>
    <w:lvl w:ilvl="5" w:tplc="0425001B" w:tentative="1">
      <w:start w:val="1"/>
      <w:numFmt w:val="lowerRoman"/>
      <w:lvlText w:val="%6."/>
      <w:lvlJc w:val="right"/>
      <w:pPr>
        <w:ind w:left="4383" w:hanging="180"/>
      </w:pPr>
      <w:rPr>
        <w:rFonts w:cs="Times New Roman"/>
      </w:rPr>
    </w:lvl>
    <w:lvl w:ilvl="6" w:tplc="0425000F" w:tentative="1">
      <w:start w:val="1"/>
      <w:numFmt w:val="decimal"/>
      <w:lvlText w:val="%7."/>
      <w:lvlJc w:val="left"/>
      <w:pPr>
        <w:ind w:left="5103" w:hanging="360"/>
      </w:pPr>
      <w:rPr>
        <w:rFonts w:cs="Times New Roman"/>
      </w:rPr>
    </w:lvl>
    <w:lvl w:ilvl="7" w:tplc="04250019" w:tentative="1">
      <w:start w:val="1"/>
      <w:numFmt w:val="lowerLetter"/>
      <w:lvlText w:val="%8."/>
      <w:lvlJc w:val="left"/>
      <w:pPr>
        <w:ind w:left="5823" w:hanging="360"/>
      </w:pPr>
      <w:rPr>
        <w:rFonts w:cs="Times New Roman"/>
      </w:rPr>
    </w:lvl>
    <w:lvl w:ilvl="8" w:tplc="0425001B" w:tentative="1">
      <w:start w:val="1"/>
      <w:numFmt w:val="lowerRoman"/>
      <w:lvlText w:val="%9."/>
      <w:lvlJc w:val="right"/>
      <w:pPr>
        <w:ind w:left="6543" w:hanging="180"/>
      </w:pPr>
      <w:rPr>
        <w:rFonts w:cs="Times New Roman"/>
      </w:rPr>
    </w:lvl>
  </w:abstractNum>
  <w:num w:numId="1">
    <w:abstractNumId w:val="2"/>
  </w:num>
  <w:num w:numId="2">
    <w:abstractNumId w:val="8"/>
  </w:num>
  <w:num w:numId="3">
    <w:abstractNumId w:val="0"/>
  </w:num>
  <w:num w:numId="4">
    <w:abstractNumId w:val="7"/>
  </w:num>
  <w:num w:numId="5">
    <w:abstractNumId w:val="5"/>
  </w:num>
  <w:num w:numId="6">
    <w:abstractNumId w:val="9"/>
  </w:num>
  <w:num w:numId="7">
    <w:abstractNumId w:val="11"/>
  </w:num>
  <w:num w:numId="8">
    <w:abstractNumId w:val="1"/>
  </w:num>
  <w:num w:numId="9">
    <w:abstractNumId w:val="10"/>
  </w:num>
  <w:num w:numId="10">
    <w:abstractNumId w:val="12"/>
  </w:num>
  <w:num w:numId="11">
    <w:abstractNumId w:val="8"/>
    <w:lvlOverride w:ilvl="0">
      <w:startOverride w:val="5"/>
    </w:lvlOverride>
    <w:lvlOverride w:ilvl="1">
      <w:startOverride w:val="7"/>
    </w:lvlOverride>
  </w:num>
  <w:num w:numId="12">
    <w:abstractNumId w:val="3"/>
  </w:num>
  <w:num w:numId="13">
    <w:abstractNumId w:val="6"/>
  </w:num>
  <w:num w:numId="14">
    <w:abstractNumId w:val="4"/>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4770BA"/>
    <w:rsid w:val="00002F33"/>
    <w:rsid w:val="00070893"/>
    <w:rsid w:val="0009258E"/>
    <w:rsid w:val="000A2C7C"/>
    <w:rsid w:val="000F7084"/>
    <w:rsid w:val="001749FA"/>
    <w:rsid w:val="00194088"/>
    <w:rsid w:val="001C1072"/>
    <w:rsid w:val="00295AB7"/>
    <w:rsid w:val="002D0662"/>
    <w:rsid w:val="00386A42"/>
    <w:rsid w:val="003B6D0D"/>
    <w:rsid w:val="004770BA"/>
    <w:rsid w:val="004A5804"/>
    <w:rsid w:val="004C4944"/>
    <w:rsid w:val="00500639"/>
    <w:rsid w:val="00540726"/>
    <w:rsid w:val="005A2CCC"/>
    <w:rsid w:val="006912F6"/>
    <w:rsid w:val="0069452F"/>
    <w:rsid w:val="006C21F8"/>
    <w:rsid w:val="00702035"/>
    <w:rsid w:val="008353B7"/>
    <w:rsid w:val="008D3A51"/>
    <w:rsid w:val="008E205E"/>
    <w:rsid w:val="00923FEA"/>
    <w:rsid w:val="009E1FFD"/>
    <w:rsid w:val="00A0026A"/>
    <w:rsid w:val="00A615CA"/>
    <w:rsid w:val="00A62994"/>
    <w:rsid w:val="00A86AA3"/>
    <w:rsid w:val="00AA1C33"/>
    <w:rsid w:val="00AE4D86"/>
    <w:rsid w:val="00AF08AF"/>
    <w:rsid w:val="00B27CB6"/>
    <w:rsid w:val="00BC0679"/>
    <w:rsid w:val="00C01A9B"/>
    <w:rsid w:val="00C056ED"/>
    <w:rsid w:val="00CF6B0C"/>
    <w:rsid w:val="00D14C12"/>
    <w:rsid w:val="00D81C6C"/>
    <w:rsid w:val="00DD592E"/>
    <w:rsid w:val="00E46033"/>
    <w:rsid w:val="00F44666"/>
    <w:rsid w:val="00F706D8"/>
    <w:rsid w:val="00F8462A"/>
  </w:rsids>
  <m:mathPr>
    <m:mathFont m:val="Cambria Math"/>
    <m:brkBin m:val="before"/>
    <m:brkBinSub m:val="--"/>
    <m:smallFrac m:val="off"/>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0BA"/>
    <w:rPr>
      <w:rFonts w:ascii="Times New Roman" w:eastAsia="Calibri" w:hAnsi="Times New Roman" w:cs="Times New Roman"/>
      <w:sz w:val="24"/>
    </w:rPr>
  </w:style>
  <w:style w:type="paragraph" w:styleId="Heading2">
    <w:name w:val="heading 2"/>
    <w:basedOn w:val="Normal"/>
    <w:next w:val="Normal"/>
    <w:link w:val="Heading2Char"/>
    <w:uiPriority w:val="9"/>
    <w:semiHidden/>
    <w:unhideWhenUsed/>
    <w:qFormat/>
    <w:rsid w:val="004770B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W-NormalIndent">
    <w:name w:val="WW-Normal Indent"/>
    <w:basedOn w:val="Normal"/>
    <w:rsid w:val="004770BA"/>
    <w:pPr>
      <w:suppressAutoHyphens/>
      <w:spacing w:before="60" w:after="0" w:line="240" w:lineRule="auto"/>
      <w:ind w:left="1985" w:firstLine="1"/>
    </w:pPr>
    <w:rPr>
      <w:rFonts w:eastAsia="Times New Roman"/>
      <w:szCs w:val="20"/>
    </w:rPr>
  </w:style>
  <w:style w:type="paragraph" w:customStyle="1" w:styleId="phitekst11">
    <w:name w:val="põhitekst 1.1"/>
    <w:basedOn w:val="Heading2"/>
    <w:uiPriority w:val="99"/>
    <w:rsid w:val="004770BA"/>
    <w:pPr>
      <w:keepNext w:val="0"/>
      <w:keepLines w:val="0"/>
      <w:tabs>
        <w:tab w:val="num" w:pos="643"/>
      </w:tabs>
      <w:autoSpaceDE w:val="0"/>
      <w:autoSpaceDN w:val="0"/>
      <w:spacing w:before="0" w:line="240" w:lineRule="auto"/>
      <w:ind w:left="643" w:hanging="360"/>
      <w:jc w:val="both"/>
    </w:pPr>
    <w:rPr>
      <w:rFonts w:ascii="Times New Roman" w:eastAsia="Times New Roman" w:hAnsi="Times New Roman" w:cs="Times New Roman"/>
      <w:b w:val="0"/>
      <w:bCs w:val="0"/>
      <w:color w:val="auto"/>
      <w:sz w:val="24"/>
      <w:szCs w:val="24"/>
      <w:lang w:eastAsia="et-EE"/>
    </w:rPr>
  </w:style>
  <w:style w:type="paragraph" w:customStyle="1" w:styleId="Pealkiri10">
    <w:name w:val="Pealkiri1"/>
    <w:basedOn w:val="Normal"/>
    <w:next w:val="phitekst11"/>
    <w:rsid w:val="004770BA"/>
    <w:pPr>
      <w:keepNext/>
      <w:tabs>
        <w:tab w:val="num" w:pos="567"/>
        <w:tab w:val="num" w:pos="643"/>
      </w:tabs>
      <w:autoSpaceDE w:val="0"/>
      <w:autoSpaceDN w:val="0"/>
      <w:spacing w:before="240" w:after="120" w:line="240" w:lineRule="auto"/>
      <w:ind w:left="567" w:hanging="567"/>
      <w:jc w:val="both"/>
      <w:outlineLvl w:val="0"/>
    </w:pPr>
    <w:rPr>
      <w:rFonts w:eastAsia="Times New Roman"/>
      <w:b/>
      <w:bCs/>
      <w:kern w:val="32"/>
      <w:szCs w:val="24"/>
      <w:lang w:eastAsia="et-EE"/>
    </w:rPr>
  </w:style>
  <w:style w:type="paragraph" w:styleId="CommentText">
    <w:name w:val="annotation text"/>
    <w:basedOn w:val="Normal"/>
    <w:link w:val="CommentTextChar"/>
    <w:semiHidden/>
    <w:unhideWhenUsed/>
    <w:rsid w:val="004770BA"/>
    <w:pPr>
      <w:spacing w:line="240" w:lineRule="auto"/>
    </w:pPr>
    <w:rPr>
      <w:sz w:val="20"/>
      <w:szCs w:val="20"/>
    </w:rPr>
  </w:style>
  <w:style w:type="character" w:customStyle="1" w:styleId="CommentTextChar">
    <w:name w:val="Comment Text Char"/>
    <w:basedOn w:val="DefaultParagraphFont"/>
    <w:link w:val="CommentText"/>
    <w:semiHidden/>
    <w:rsid w:val="004770BA"/>
    <w:rPr>
      <w:rFonts w:ascii="Times New Roman" w:eastAsia="Calibri" w:hAnsi="Times New Roman" w:cs="Times New Roman"/>
      <w:sz w:val="20"/>
      <w:szCs w:val="20"/>
    </w:rPr>
  </w:style>
  <w:style w:type="character" w:styleId="CommentReference">
    <w:name w:val="annotation reference"/>
    <w:basedOn w:val="DefaultParagraphFont"/>
    <w:uiPriority w:val="99"/>
    <w:semiHidden/>
    <w:unhideWhenUsed/>
    <w:rsid w:val="004770BA"/>
    <w:rPr>
      <w:sz w:val="16"/>
      <w:szCs w:val="16"/>
    </w:rPr>
  </w:style>
  <w:style w:type="paragraph" w:styleId="FootnoteText">
    <w:name w:val="footnote text"/>
    <w:basedOn w:val="Normal"/>
    <w:link w:val="FootnoteTextChar"/>
    <w:uiPriority w:val="99"/>
    <w:unhideWhenUsed/>
    <w:rsid w:val="004770BA"/>
    <w:rPr>
      <w:sz w:val="20"/>
      <w:szCs w:val="20"/>
    </w:rPr>
  </w:style>
  <w:style w:type="character" w:customStyle="1" w:styleId="FootnoteTextChar">
    <w:name w:val="Footnote Text Char"/>
    <w:basedOn w:val="DefaultParagraphFont"/>
    <w:link w:val="FootnoteText"/>
    <w:uiPriority w:val="99"/>
    <w:rsid w:val="004770BA"/>
    <w:rPr>
      <w:rFonts w:ascii="Times New Roman" w:eastAsia="Calibri" w:hAnsi="Times New Roman" w:cs="Times New Roman"/>
      <w:sz w:val="20"/>
      <w:szCs w:val="20"/>
    </w:rPr>
  </w:style>
  <w:style w:type="character" w:styleId="FootnoteReference">
    <w:name w:val="footnote reference"/>
    <w:basedOn w:val="DefaultParagraphFont"/>
    <w:uiPriority w:val="99"/>
    <w:semiHidden/>
    <w:unhideWhenUsed/>
    <w:rsid w:val="004770BA"/>
    <w:rPr>
      <w:vertAlign w:val="superscript"/>
    </w:rPr>
  </w:style>
  <w:style w:type="character" w:customStyle="1" w:styleId="Heading2Char">
    <w:name w:val="Heading 2 Char"/>
    <w:basedOn w:val="DefaultParagraphFont"/>
    <w:link w:val="Heading2"/>
    <w:uiPriority w:val="9"/>
    <w:semiHidden/>
    <w:rsid w:val="004770BA"/>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4770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70BA"/>
    <w:rPr>
      <w:rFonts w:ascii="Tahoma" w:eastAsia="Calibri" w:hAnsi="Tahoma" w:cs="Tahoma"/>
      <w:sz w:val="16"/>
      <w:szCs w:val="16"/>
    </w:rPr>
  </w:style>
  <w:style w:type="paragraph" w:styleId="ListParagraph">
    <w:name w:val="List Paragraph"/>
    <w:basedOn w:val="Normal"/>
    <w:uiPriority w:val="99"/>
    <w:qFormat/>
    <w:rsid w:val="009E1FFD"/>
    <w:pPr>
      <w:ind w:left="720"/>
      <w:contextualSpacing/>
    </w:pPr>
  </w:style>
  <w:style w:type="paragraph" w:customStyle="1" w:styleId="pealkiri1">
    <w:name w:val="pealkiri1"/>
    <w:basedOn w:val="Normal"/>
    <w:autoRedefine/>
    <w:qFormat/>
    <w:rsid w:val="009E1FFD"/>
    <w:pPr>
      <w:keepNext/>
      <w:numPr>
        <w:ilvl w:val="2"/>
        <w:numId w:val="2"/>
      </w:numPr>
      <w:tabs>
        <w:tab w:val="left" w:pos="567"/>
      </w:tabs>
      <w:autoSpaceDE w:val="0"/>
      <w:autoSpaceDN w:val="0"/>
      <w:spacing w:after="0" w:line="240" w:lineRule="auto"/>
      <w:ind w:left="567" w:hanging="567"/>
      <w:jc w:val="both"/>
      <w:outlineLvl w:val="0"/>
    </w:pPr>
    <w:rPr>
      <w:rFonts w:eastAsia="Times New Roman"/>
      <w:b/>
      <w:bCs/>
      <w:kern w:val="32"/>
      <w:szCs w:val="24"/>
      <w:lang w:eastAsia="et-EE"/>
    </w:rPr>
  </w:style>
  <w:style w:type="paragraph" w:customStyle="1" w:styleId="ColorfulList-Accent11">
    <w:name w:val="Colorful List - Accent 11"/>
    <w:basedOn w:val="Normal"/>
    <w:uiPriority w:val="34"/>
    <w:qFormat/>
    <w:rsid w:val="009E1FFD"/>
    <w:pPr>
      <w:ind w:left="720"/>
      <w:contextualSpacing/>
    </w:pPr>
  </w:style>
  <w:style w:type="character" w:customStyle="1" w:styleId="apple-converted-space">
    <w:name w:val="apple-converted-space"/>
    <w:basedOn w:val="DefaultParagraphFont"/>
    <w:rsid w:val="00AE4D86"/>
  </w:style>
  <w:style w:type="paragraph" w:styleId="BodyText">
    <w:name w:val="Body Text"/>
    <w:basedOn w:val="Normal"/>
    <w:link w:val="BodyTextChar"/>
    <w:rsid w:val="00500639"/>
    <w:pPr>
      <w:suppressAutoHyphens/>
      <w:spacing w:after="240" w:line="240" w:lineRule="auto"/>
      <w:jc w:val="both"/>
    </w:pPr>
    <w:rPr>
      <w:rFonts w:ascii="Verdana" w:eastAsia="Times New Roman" w:hAnsi="Verdana"/>
      <w:sz w:val="20"/>
      <w:szCs w:val="20"/>
      <w:lang w:eastAsia="ar-SA"/>
    </w:rPr>
  </w:style>
  <w:style w:type="character" w:customStyle="1" w:styleId="BodyTextChar">
    <w:name w:val="Body Text Char"/>
    <w:basedOn w:val="DefaultParagraphFont"/>
    <w:link w:val="BodyText"/>
    <w:rsid w:val="00500639"/>
    <w:rPr>
      <w:rFonts w:ascii="Verdana" w:eastAsia="Times New Roman" w:hAnsi="Verdana" w:cs="Times New Roman"/>
      <w:sz w:val="20"/>
      <w:szCs w:val="20"/>
      <w:lang w:eastAsia="ar-SA"/>
    </w:rPr>
  </w:style>
  <w:style w:type="paragraph" w:styleId="CommentSubject">
    <w:name w:val="annotation subject"/>
    <w:basedOn w:val="CommentText"/>
    <w:next w:val="CommentText"/>
    <w:link w:val="CommentSubjectChar"/>
    <w:uiPriority w:val="99"/>
    <w:semiHidden/>
    <w:unhideWhenUsed/>
    <w:rsid w:val="00070893"/>
    <w:rPr>
      <w:b/>
      <w:bCs/>
    </w:rPr>
  </w:style>
  <w:style w:type="character" w:customStyle="1" w:styleId="CommentSubjectChar">
    <w:name w:val="Comment Subject Char"/>
    <w:basedOn w:val="CommentTextChar"/>
    <w:link w:val="CommentSubject"/>
    <w:uiPriority w:val="99"/>
    <w:semiHidden/>
    <w:rsid w:val="00070893"/>
    <w:rPr>
      <w:rFonts w:ascii="Times New Roman" w:eastAsia="Calibri"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0BA"/>
    <w:rPr>
      <w:rFonts w:ascii="Times New Roman" w:eastAsia="Calibri" w:hAnsi="Times New Roman" w:cs="Times New Roman"/>
      <w:sz w:val="24"/>
    </w:rPr>
  </w:style>
  <w:style w:type="paragraph" w:styleId="Heading2">
    <w:name w:val="heading 2"/>
    <w:basedOn w:val="Normal"/>
    <w:next w:val="Normal"/>
    <w:link w:val="Heading2Char"/>
    <w:uiPriority w:val="9"/>
    <w:semiHidden/>
    <w:unhideWhenUsed/>
    <w:qFormat/>
    <w:rsid w:val="004770B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W-NormalIndent">
    <w:name w:val="WW-Normal Indent"/>
    <w:basedOn w:val="Normal"/>
    <w:rsid w:val="004770BA"/>
    <w:pPr>
      <w:suppressAutoHyphens/>
      <w:spacing w:before="60" w:after="0" w:line="240" w:lineRule="auto"/>
      <w:ind w:left="1985" w:firstLine="1"/>
    </w:pPr>
    <w:rPr>
      <w:rFonts w:eastAsia="Times New Roman"/>
      <w:szCs w:val="20"/>
    </w:rPr>
  </w:style>
  <w:style w:type="paragraph" w:customStyle="1" w:styleId="phitekst11">
    <w:name w:val="põhitekst 1.1"/>
    <w:basedOn w:val="Heading2"/>
    <w:uiPriority w:val="99"/>
    <w:rsid w:val="004770BA"/>
    <w:pPr>
      <w:keepNext w:val="0"/>
      <w:keepLines w:val="0"/>
      <w:tabs>
        <w:tab w:val="num" w:pos="643"/>
      </w:tabs>
      <w:autoSpaceDE w:val="0"/>
      <w:autoSpaceDN w:val="0"/>
      <w:spacing w:before="0" w:line="240" w:lineRule="auto"/>
      <w:ind w:left="643" w:hanging="360"/>
      <w:jc w:val="both"/>
    </w:pPr>
    <w:rPr>
      <w:rFonts w:ascii="Times New Roman" w:eastAsia="Times New Roman" w:hAnsi="Times New Roman" w:cs="Times New Roman"/>
      <w:b w:val="0"/>
      <w:bCs w:val="0"/>
      <w:color w:val="auto"/>
      <w:sz w:val="24"/>
      <w:szCs w:val="24"/>
      <w:lang w:eastAsia="et-EE"/>
    </w:rPr>
  </w:style>
  <w:style w:type="paragraph" w:customStyle="1" w:styleId="Pealkiri10">
    <w:name w:val="Pealkiri1"/>
    <w:basedOn w:val="Normal"/>
    <w:next w:val="phitekst11"/>
    <w:rsid w:val="004770BA"/>
    <w:pPr>
      <w:keepNext/>
      <w:tabs>
        <w:tab w:val="num" w:pos="567"/>
        <w:tab w:val="num" w:pos="643"/>
      </w:tabs>
      <w:autoSpaceDE w:val="0"/>
      <w:autoSpaceDN w:val="0"/>
      <w:spacing w:before="240" w:after="120" w:line="240" w:lineRule="auto"/>
      <w:ind w:left="567" w:hanging="567"/>
      <w:jc w:val="both"/>
      <w:outlineLvl w:val="0"/>
    </w:pPr>
    <w:rPr>
      <w:rFonts w:eastAsia="Times New Roman"/>
      <w:b/>
      <w:bCs/>
      <w:kern w:val="32"/>
      <w:szCs w:val="24"/>
      <w:lang w:eastAsia="et-EE"/>
    </w:rPr>
  </w:style>
  <w:style w:type="paragraph" w:styleId="CommentText">
    <w:name w:val="annotation text"/>
    <w:basedOn w:val="Normal"/>
    <w:link w:val="CommentTextChar"/>
    <w:semiHidden/>
    <w:unhideWhenUsed/>
    <w:rsid w:val="004770BA"/>
    <w:pPr>
      <w:spacing w:line="240" w:lineRule="auto"/>
    </w:pPr>
    <w:rPr>
      <w:sz w:val="20"/>
      <w:szCs w:val="20"/>
    </w:rPr>
  </w:style>
  <w:style w:type="character" w:customStyle="1" w:styleId="CommentTextChar">
    <w:name w:val="Comment Text Char"/>
    <w:basedOn w:val="DefaultParagraphFont"/>
    <w:link w:val="CommentText"/>
    <w:semiHidden/>
    <w:rsid w:val="004770BA"/>
    <w:rPr>
      <w:rFonts w:ascii="Times New Roman" w:eastAsia="Calibri" w:hAnsi="Times New Roman" w:cs="Times New Roman"/>
      <w:sz w:val="20"/>
      <w:szCs w:val="20"/>
    </w:rPr>
  </w:style>
  <w:style w:type="character" w:styleId="CommentReference">
    <w:name w:val="annotation reference"/>
    <w:basedOn w:val="DefaultParagraphFont"/>
    <w:uiPriority w:val="99"/>
    <w:semiHidden/>
    <w:unhideWhenUsed/>
    <w:rsid w:val="004770BA"/>
    <w:rPr>
      <w:sz w:val="16"/>
      <w:szCs w:val="16"/>
    </w:rPr>
  </w:style>
  <w:style w:type="paragraph" w:styleId="FootnoteText">
    <w:name w:val="footnote text"/>
    <w:basedOn w:val="Normal"/>
    <w:link w:val="FootnoteTextChar"/>
    <w:uiPriority w:val="99"/>
    <w:unhideWhenUsed/>
    <w:rsid w:val="004770BA"/>
    <w:rPr>
      <w:sz w:val="20"/>
      <w:szCs w:val="20"/>
    </w:rPr>
  </w:style>
  <w:style w:type="character" w:customStyle="1" w:styleId="FootnoteTextChar">
    <w:name w:val="Footnote Text Char"/>
    <w:basedOn w:val="DefaultParagraphFont"/>
    <w:link w:val="FootnoteText"/>
    <w:uiPriority w:val="99"/>
    <w:rsid w:val="004770BA"/>
    <w:rPr>
      <w:rFonts w:ascii="Times New Roman" w:eastAsia="Calibri" w:hAnsi="Times New Roman" w:cs="Times New Roman"/>
      <w:sz w:val="20"/>
      <w:szCs w:val="20"/>
    </w:rPr>
  </w:style>
  <w:style w:type="character" w:styleId="FootnoteReference">
    <w:name w:val="footnote reference"/>
    <w:basedOn w:val="DefaultParagraphFont"/>
    <w:uiPriority w:val="99"/>
    <w:semiHidden/>
    <w:unhideWhenUsed/>
    <w:rsid w:val="004770BA"/>
    <w:rPr>
      <w:vertAlign w:val="superscript"/>
    </w:rPr>
  </w:style>
  <w:style w:type="character" w:customStyle="1" w:styleId="Heading2Char">
    <w:name w:val="Heading 2 Char"/>
    <w:basedOn w:val="DefaultParagraphFont"/>
    <w:link w:val="Heading2"/>
    <w:uiPriority w:val="9"/>
    <w:semiHidden/>
    <w:rsid w:val="004770BA"/>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4770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70BA"/>
    <w:rPr>
      <w:rFonts w:ascii="Tahoma" w:eastAsia="Calibri" w:hAnsi="Tahoma" w:cs="Tahoma"/>
      <w:sz w:val="16"/>
      <w:szCs w:val="16"/>
    </w:rPr>
  </w:style>
  <w:style w:type="paragraph" w:styleId="ListParagraph">
    <w:name w:val="List Paragraph"/>
    <w:basedOn w:val="Normal"/>
    <w:uiPriority w:val="34"/>
    <w:qFormat/>
    <w:rsid w:val="009E1FFD"/>
    <w:pPr>
      <w:ind w:left="720"/>
      <w:contextualSpacing/>
    </w:pPr>
  </w:style>
  <w:style w:type="paragraph" w:customStyle="1" w:styleId="pealkiri1">
    <w:name w:val="pealkiri1"/>
    <w:basedOn w:val="Normal"/>
    <w:autoRedefine/>
    <w:qFormat/>
    <w:rsid w:val="009E1FFD"/>
    <w:pPr>
      <w:keepNext/>
      <w:numPr>
        <w:ilvl w:val="2"/>
        <w:numId w:val="2"/>
      </w:numPr>
      <w:tabs>
        <w:tab w:val="left" w:pos="567"/>
      </w:tabs>
      <w:autoSpaceDE w:val="0"/>
      <w:autoSpaceDN w:val="0"/>
      <w:spacing w:after="0" w:line="240" w:lineRule="auto"/>
      <w:ind w:left="567" w:hanging="567"/>
      <w:jc w:val="both"/>
      <w:outlineLvl w:val="0"/>
    </w:pPr>
    <w:rPr>
      <w:rFonts w:eastAsia="Times New Roman"/>
      <w:b/>
      <w:bCs/>
      <w:kern w:val="32"/>
      <w:szCs w:val="24"/>
      <w:lang w:eastAsia="et-EE"/>
    </w:rPr>
  </w:style>
  <w:style w:type="paragraph" w:customStyle="1" w:styleId="ColorfulList-Accent11">
    <w:name w:val="Colorful List - Accent 11"/>
    <w:basedOn w:val="Normal"/>
    <w:uiPriority w:val="34"/>
    <w:qFormat/>
    <w:rsid w:val="009E1FFD"/>
    <w:pPr>
      <w:ind w:left="720"/>
      <w:contextualSpacing/>
    </w:pPr>
  </w:style>
  <w:style w:type="character" w:customStyle="1" w:styleId="apple-converted-space">
    <w:name w:val="apple-converted-space"/>
    <w:basedOn w:val="DefaultParagraphFont"/>
    <w:rsid w:val="00AE4D86"/>
  </w:style>
  <w:style w:type="paragraph" w:styleId="BodyText">
    <w:name w:val="Body Text"/>
    <w:basedOn w:val="Normal"/>
    <w:link w:val="BodyTextChar"/>
    <w:rsid w:val="00500639"/>
    <w:pPr>
      <w:suppressAutoHyphens/>
      <w:spacing w:after="240" w:line="240" w:lineRule="auto"/>
      <w:jc w:val="both"/>
    </w:pPr>
    <w:rPr>
      <w:rFonts w:ascii="Verdana" w:eastAsia="Times New Roman" w:hAnsi="Verdana"/>
      <w:sz w:val="20"/>
      <w:szCs w:val="20"/>
      <w:lang w:eastAsia="ar-SA"/>
    </w:rPr>
  </w:style>
  <w:style w:type="character" w:customStyle="1" w:styleId="BodyTextChar">
    <w:name w:val="Body Text Char"/>
    <w:basedOn w:val="DefaultParagraphFont"/>
    <w:link w:val="BodyText"/>
    <w:rsid w:val="00500639"/>
    <w:rPr>
      <w:rFonts w:ascii="Verdana" w:eastAsia="Times New Roman" w:hAnsi="Verdana" w:cs="Times New Roman"/>
      <w:sz w:val="20"/>
      <w:szCs w:val="20"/>
      <w:lang w:eastAsia="ar-SA"/>
    </w:rPr>
  </w:style>
  <w:style w:type="paragraph" w:styleId="CommentSubject">
    <w:name w:val="annotation subject"/>
    <w:basedOn w:val="CommentText"/>
    <w:next w:val="CommentText"/>
    <w:link w:val="CommentSubjectChar"/>
    <w:uiPriority w:val="99"/>
    <w:semiHidden/>
    <w:unhideWhenUsed/>
    <w:rsid w:val="00070893"/>
    <w:rPr>
      <w:b/>
      <w:bCs/>
    </w:rPr>
  </w:style>
  <w:style w:type="character" w:customStyle="1" w:styleId="CommentSubjectChar">
    <w:name w:val="Comment Subject Char"/>
    <w:basedOn w:val="CommentTextChar"/>
    <w:link w:val="CommentSubject"/>
    <w:uiPriority w:val="99"/>
    <w:semiHidden/>
    <w:rsid w:val="00070893"/>
    <w:rPr>
      <w:rFonts w:ascii="Times New Roman" w:eastAsia="Calibri"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606</Words>
  <Characters>3517</Characters>
  <Application>Microsoft Office Word</Application>
  <DocSecurity>0</DocSecurity>
  <Lines>29</Lines>
  <Paragraphs>8</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4115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Rahel</dc:creator>
  <cp:lastModifiedBy>kristi</cp:lastModifiedBy>
  <cp:revision>5</cp:revision>
  <dcterms:created xsi:type="dcterms:W3CDTF">2013-06-11T09:59:00Z</dcterms:created>
  <dcterms:modified xsi:type="dcterms:W3CDTF">2013-06-19T21:11:00Z</dcterms:modified>
</cp:coreProperties>
</file>