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52" w:rsidRPr="006C5052" w:rsidRDefault="006C5052" w:rsidP="006C5052">
      <w:pPr>
        <w:jc w:val="right"/>
        <w:rPr>
          <w:rFonts w:ascii="Times New Roman" w:hAnsi="Times New Roman" w:cs="Times New Roman"/>
          <w:sz w:val="24"/>
          <w:szCs w:val="24"/>
        </w:rPr>
      </w:pPr>
      <w:r w:rsidRPr="006C5052">
        <w:rPr>
          <w:rFonts w:ascii="Times New Roman" w:hAnsi="Times New Roman" w:cs="Times New Roman"/>
          <w:sz w:val="24"/>
          <w:szCs w:val="24"/>
        </w:rPr>
        <w:t>Eelnõu</w:t>
      </w:r>
    </w:p>
    <w:p w:rsidR="006C5052" w:rsidRPr="004C3547" w:rsidRDefault="006C5052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3547">
        <w:rPr>
          <w:rFonts w:ascii="Times New Roman" w:hAnsi="Times New Roman" w:cs="Times New Roman"/>
          <w:sz w:val="32"/>
          <w:szCs w:val="32"/>
        </w:rPr>
        <w:t>NARVA LINNAVOLIKOGU</w:t>
      </w:r>
    </w:p>
    <w:p w:rsidR="0072743B" w:rsidRPr="004C3547" w:rsidRDefault="0072743B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C5052" w:rsidRPr="004C3547" w:rsidRDefault="006C5052" w:rsidP="007274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3547">
        <w:rPr>
          <w:rFonts w:ascii="Times New Roman" w:hAnsi="Times New Roman" w:cs="Times New Roman"/>
          <w:sz w:val="32"/>
          <w:szCs w:val="32"/>
        </w:rPr>
        <w:t>OTSUS</w:t>
      </w:r>
    </w:p>
    <w:p w:rsidR="0072743B" w:rsidRPr="006C5052" w:rsidRDefault="0072743B" w:rsidP="007274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5052" w:rsidRPr="006C5052" w:rsidRDefault="006C5052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Default="006C5052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5052">
        <w:rPr>
          <w:rFonts w:ascii="Times New Roman" w:hAnsi="Times New Roman" w:cs="Times New Roman"/>
          <w:sz w:val="24"/>
          <w:szCs w:val="24"/>
        </w:rPr>
        <w:t>Narvas</w:t>
      </w:r>
    </w:p>
    <w:p w:rsidR="0072743B" w:rsidRPr="006C5052" w:rsidRDefault="0072743B" w:rsidP="00727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Narva Linnavolikogu 08.04.2010 otsuse nr 41 „Projekti „Narva kaldapealse promenaadi ehitamine“ omafinantseeringu kinnitamine ja sildfinantseerimise lubamine“ muutmine</w:t>
      </w:r>
    </w:p>
    <w:p w:rsidR="0072743B" w:rsidRPr="0072743B" w:rsidRDefault="0072743B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6B02" w:rsidRPr="0072743B" w:rsidRDefault="00E06B02" w:rsidP="00727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052" w:rsidRDefault="006C5052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Linnavolikogu 08.04.2010 otsusega nr 41 „Projekti „Narva kaldapealse promenaadi ehitamine“ kinnitati omafinantseering ja anti luba sildfinantseerimise võtmiseks. Nimetatud otsust muudeti Narv</w:t>
      </w:r>
      <w:r w:rsidR="00741D52">
        <w:rPr>
          <w:rFonts w:ascii="Times New Roman" w:hAnsi="Times New Roman" w:cs="Times New Roman"/>
          <w:sz w:val="24"/>
          <w:szCs w:val="24"/>
        </w:rPr>
        <w:t>a Linnavolikogu otsusega nr 157 (</w:t>
      </w:r>
      <w:r w:rsidR="00741D52">
        <w:rPr>
          <w:rFonts w:ascii="Times New Roman" w:hAnsi="Times New Roman" w:cs="Times New Roman"/>
          <w:sz w:val="24"/>
          <w:szCs w:val="24"/>
        </w:rPr>
        <w:t>22.12.2011</w:t>
      </w:r>
      <w:r w:rsidR="00741D52">
        <w:rPr>
          <w:rFonts w:ascii="Times New Roman" w:hAnsi="Times New Roman" w:cs="Times New Roman"/>
          <w:sz w:val="24"/>
          <w:szCs w:val="24"/>
        </w:rPr>
        <w:t>)</w:t>
      </w:r>
      <w:r w:rsidR="00741D52">
        <w:rPr>
          <w:rFonts w:ascii="Times New Roman" w:hAnsi="Times New Roman" w:cs="Times New Roman"/>
          <w:sz w:val="24"/>
          <w:szCs w:val="24"/>
        </w:rPr>
        <w:t xml:space="preserve"> </w:t>
      </w:r>
      <w:r w:rsidR="00741D52">
        <w:rPr>
          <w:rFonts w:ascii="Times New Roman" w:hAnsi="Times New Roman" w:cs="Times New Roman"/>
          <w:sz w:val="24"/>
          <w:szCs w:val="24"/>
        </w:rPr>
        <w:t xml:space="preserve"> ja nr 63 (17.04.2014). </w:t>
      </w:r>
    </w:p>
    <w:p w:rsidR="004C3547" w:rsidRDefault="004C3547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B02" w:rsidRDefault="006C5052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Projekti elluviimine</w:t>
      </w:r>
      <w:r w:rsidR="00620DD6">
        <w:rPr>
          <w:rFonts w:ascii="Times New Roman" w:hAnsi="Times New Roman" w:cs="Times New Roman"/>
          <w:sz w:val="24"/>
          <w:szCs w:val="24"/>
        </w:rPr>
        <w:t xml:space="preserve"> algas 01.03.2012 ja pidi lõppema</w:t>
      </w:r>
      <w:r>
        <w:rPr>
          <w:rFonts w:ascii="Times New Roman" w:hAnsi="Times New Roman" w:cs="Times New Roman"/>
          <w:sz w:val="24"/>
          <w:szCs w:val="24"/>
        </w:rPr>
        <w:t xml:space="preserve"> 31.08.2014. a. </w:t>
      </w:r>
      <w:r w:rsidR="00620DD6">
        <w:rPr>
          <w:rFonts w:ascii="Times New Roman" w:hAnsi="Times New Roman" w:cs="Times New Roman"/>
          <w:sz w:val="24"/>
          <w:szCs w:val="24"/>
        </w:rPr>
        <w:t xml:space="preserve">EAS pikendas 22.09.14 </w:t>
      </w:r>
      <w:r w:rsidR="00620DD6">
        <w:rPr>
          <w:rFonts w:ascii="Times New Roman" w:hAnsi="Times New Roman" w:cs="Times New Roman"/>
          <w:sz w:val="24"/>
          <w:szCs w:val="24"/>
        </w:rPr>
        <w:t>otsus</w:t>
      </w:r>
      <w:r w:rsidR="00620DD6">
        <w:rPr>
          <w:rFonts w:ascii="Times New Roman" w:hAnsi="Times New Roman" w:cs="Times New Roman"/>
          <w:sz w:val="24"/>
          <w:szCs w:val="24"/>
        </w:rPr>
        <w:t xml:space="preserve">ega </w:t>
      </w:r>
      <w:r w:rsidR="00620DD6">
        <w:rPr>
          <w:rFonts w:ascii="Times New Roman" w:hAnsi="Times New Roman" w:cs="Times New Roman"/>
          <w:sz w:val="24"/>
          <w:szCs w:val="24"/>
        </w:rPr>
        <w:t xml:space="preserve">projekti </w:t>
      </w:r>
      <w:r w:rsidR="00620DD6">
        <w:rPr>
          <w:rFonts w:ascii="Times New Roman" w:hAnsi="Times New Roman" w:cs="Times New Roman"/>
          <w:sz w:val="24"/>
          <w:szCs w:val="24"/>
        </w:rPr>
        <w:t xml:space="preserve">abikõlbulikkuse </w:t>
      </w:r>
      <w:r w:rsidR="00620DD6">
        <w:rPr>
          <w:rFonts w:ascii="Times New Roman" w:hAnsi="Times New Roman" w:cs="Times New Roman"/>
          <w:sz w:val="24"/>
          <w:szCs w:val="24"/>
        </w:rPr>
        <w:t>tähtaega kuni 30.06.2015</w:t>
      </w:r>
      <w:r w:rsidR="00741D52">
        <w:rPr>
          <w:rFonts w:ascii="Times New Roman" w:hAnsi="Times New Roman" w:cs="Times New Roman"/>
          <w:sz w:val="24"/>
          <w:szCs w:val="24"/>
        </w:rPr>
        <w:t>. Projekti tähtaja pikendamine on tingitud lõviskulptuuride valmistamises</w:t>
      </w:r>
      <w:r w:rsidR="00B200DC">
        <w:rPr>
          <w:rFonts w:ascii="Times New Roman" w:hAnsi="Times New Roman" w:cs="Times New Roman"/>
          <w:sz w:val="24"/>
          <w:szCs w:val="24"/>
        </w:rPr>
        <w:t>t, mille valmistamise</w:t>
      </w:r>
      <w:bookmarkStart w:id="0" w:name="_GoBack"/>
      <w:bookmarkEnd w:id="0"/>
      <w:r w:rsidR="00741D52">
        <w:rPr>
          <w:rFonts w:ascii="Times New Roman" w:hAnsi="Times New Roman" w:cs="Times New Roman"/>
          <w:sz w:val="24"/>
          <w:szCs w:val="24"/>
        </w:rPr>
        <w:t xml:space="preserve"> tähtaeg on  15.06.2015. </w:t>
      </w:r>
      <w:r>
        <w:rPr>
          <w:rFonts w:ascii="Times New Roman" w:hAnsi="Times New Roman" w:cs="Times New Roman"/>
          <w:sz w:val="24"/>
          <w:szCs w:val="24"/>
        </w:rPr>
        <w:t xml:space="preserve">Sellega seoses on vajalik muuta Narva Linnavolikogu </w:t>
      </w:r>
      <w:r w:rsidR="00E06B02">
        <w:rPr>
          <w:rFonts w:ascii="Times New Roman" w:hAnsi="Times New Roman" w:cs="Times New Roman"/>
          <w:sz w:val="24"/>
          <w:szCs w:val="24"/>
        </w:rPr>
        <w:t>8.04.2010 otsuses nr 41 toodud summasid aastate lõikes. Projekti üldsumma ei muutu.</w:t>
      </w:r>
    </w:p>
    <w:p w:rsidR="0072743B" w:rsidRPr="006C5052" w:rsidRDefault="0072743B" w:rsidP="00727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052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2743B" w:rsidRDefault="00E06B02" w:rsidP="0072743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43B">
        <w:rPr>
          <w:rFonts w:ascii="Times New Roman" w:hAnsi="Times New Roman" w:cs="Times New Roman"/>
          <w:sz w:val="24"/>
          <w:szCs w:val="24"/>
        </w:rPr>
        <w:t>Haldusmenetluse seaduse (HMS) § 64 lõike</w:t>
      </w:r>
      <w:r w:rsidR="0072743B" w:rsidRPr="0072743B">
        <w:rPr>
          <w:rFonts w:ascii="Times New Roman" w:hAnsi="Times New Roman" w:cs="Times New Roman"/>
          <w:sz w:val="24"/>
          <w:szCs w:val="24"/>
        </w:rPr>
        <w:t xml:space="preserve"> 1 kohaselt haldusakti kehtetuks tunnistamise kohta kohaldatakse ka haldusorgani poolt haldusakti muutmise suhtes. Seega võib antud volikogu otsuse vastuvõtmisel arvesse v</w:t>
      </w:r>
      <w:r w:rsidR="0072743B">
        <w:rPr>
          <w:rFonts w:ascii="Times New Roman" w:hAnsi="Times New Roman" w:cs="Times New Roman"/>
          <w:sz w:val="24"/>
          <w:szCs w:val="24"/>
        </w:rPr>
        <w:t xml:space="preserve">õtta alljärgnevaid HMS sätteid: </w:t>
      </w:r>
    </w:p>
    <w:p w:rsidR="00E06B02" w:rsidRDefault="0072743B" w:rsidP="0072743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HMS § 68 lõike 2 kohaselt haldusakti muutmise otsustab haldusorgan, kelle pädevuses oleks haldusakti andmine muutmise ajal.</w:t>
      </w:r>
    </w:p>
    <w:p w:rsidR="0072743B" w:rsidRP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7274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OTSUS</w:t>
      </w:r>
    </w:p>
    <w:p w:rsidR="0072743B" w:rsidRDefault="0072743B" w:rsidP="0072743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2743B" w:rsidRPr="004C3547" w:rsidRDefault="0072743B" w:rsidP="004C354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547">
        <w:rPr>
          <w:rFonts w:ascii="Times New Roman" w:hAnsi="Times New Roman" w:cs="Times New Roman"/>
          <w:sz w:val="24"/>
          <w:szCs w:val="24"/>
        </w:rPr>
        <w:t>Muuta Narva Linnavolikogu 08.04.2010 otsuse nr 41 „Projekti „Narva kaldapealse promenaadi ehitamine“ omafinantseeringu kinnitamine ja sildfinantseerimise lubamine“ punkte 3.1, 3.2 ja 3.3 järgmiselt:</w:t>
      </w:r>
    </w:p>
    <w:p w:rsidR="004C3547" w:rsidRPr="004C3547" w:rsidRDefault="004C3547" w:rsidP="004C354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„ 3.1 Kinnitada projekti „Narva kaldapealse promenaadi ehitamine“ omafinantseeringuks 2010. – 2015. aastal kokku 785 478,19 eurot, sh: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2010. aastal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2806">
        <w:rPr>
          <w:rFonts w:ascii="Times New Roman" w:eastAsia="Times New Roman" w:hAnsi="Times New Roman" w:cs="Times New Roman"/>
          <w:sz w:val="24"/>
          <w:szCs w:val="24"/>
        </w:rPr>
        <w:t>8 207,53 eurot</w:t>
      </w:r>
    </w:p>
    <w:p w:rsid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 xml:space="preserve">2011. aastal –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22806">
        <w:rPr>
          <w:rFonts w:ascii="Times New Roman" w:eastAsia="Times New Roman" w:hAnsi="Times New Roman" w:cs="Times New Roman"/>
          <w:sz w:val="24"/>
          <w:szCs w:val="24"/>
        </w:rPr>
        <w:t>1 386,99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2012. aastal – </w:t>
      </w:r>
      <w:r w:rsidRPr="00122806">
        <w:rPr>
          <w:rFonts w:ascii="Times New Roman" w:eastAsia="Times New Roman" w:hAnsi="Times New Roman" w:cs="Times New Roman"/>
          <w:sz w:val="24"/>
          <w:szCs w:val="24"/>
        </w:rPr>
        <w:t>3 520,05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2013. aastal – 530 592,93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2014. aastal – 176 197,96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2015. aastal – kuni 65 572,73 eurot“.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lastRenderedPageBreak/>
        <w:t>„3.2 Narva Linnavalitsusel võtta laenu 2010. – 2015. aastal omafinantseeringu katteks summas kuni 785 478,19 eurot, sh: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2010. aastal – </w:t>
      </w:r>
      <w:r w:rsidRPr="00122806">
        <w:rPr>
          <w:rFonts w:ascii="Times New Roman" w:eastAsia="Times New Roman" w:hAnsi="Times New Roman" w:cs="Times New Roman"/>
          <w:sz w:val="24"/>
          <w:szCs w:val="24"/>
        </w:rPr>
        <w:t>8 207,53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2011. aastal – 1 386,99 eurot</w:t>
      </w:r>
    </w:p>
    <w:p w:rsidR="00122806" w:rsidRPr="00122806" w:rsidRDefault="00B9587B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2012. aastal – </w:t>
      </w:r>
      <w:r w:rsidR="00122806" w:rsidRPr="00122806">
        <w:rPr>
          <w:rFonts w:ascii="Times New Roman" w:eastAsia="Times New Roman" w:hAnsi="Times New Roman" w:cs="Times New Roman"/>
          <w:sz w:val="24"/>
          <w:szCs w:val="24"/>
        </w:rPr>
        <w:t>3 520,05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2013. aastal – 530 592,93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2014. aastal – 176 197,96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2015. aastal – kuni 65572,73 eurot“.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„3.3 Narva Linnavalitsusel võtta laenu 2010. – 2015. aastal sildfinantseeringu katteks summas kuni 2 300 819,35 eurot, sh: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2010. aastal – 32747,05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2011. aastal – 7859,59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2012. aastal – 0,00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B9587B">
        <w:rPr>
          <w:rFonts w:ascii="Times New Roman" w:eastAsia="Times New Roman" w:hAnsi="Times New Roman" w:cs="Times New Roman"/>
          <w:sz w:val="24"/>
          <w:szCs w:val="24"/>
        </w:rPr>
        <w:t>3. aastal –</w:t>
      </w:r>
      <w:r w:rsidR="00B9587B">
        <w:rPr>
          <w:rFonts w:ascii="Times New Roman" w:eastAsia="Times New Roman" w:hAnsi="Times New Roman" w:cs="Times New Roman"/>
          <w:sz w:val="24"/>
          <w:szCs w:val="24"/>
        </w:rPr>
        <w:tab/>
      </w:r>
      <w:r w:rsidRPr="00122806">
        <w:rPr>
          <w:rFonts w:ascii="Times New Roman" w:eastAsia="Times New Roman" w:hAnsi="Times New Roman" w:cs="Times New Roman"/>
          <w:sz w:val="24"/>
          <w:szCs w:val="24"/>
        </w:rPr>
        <w:t>354 843,00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 xml:space="preserve">2014. aastal – </w:t>
      </w:r>
      <w:r w:rsidRPr="00122806">
        <w:rPr>
          <w:rFonts w:ascii="Times New Roman" w:eastAsia="Times New Roman" w:hAnsi="Times New Roman" w:cs="Times New Roman"/>
          <w:sz w:val="24"/>
          <w:szCs w:val="24"/>
        </w:rPr>
        <w:tab/>
        <w:t>329 772,59 eurot</w:t>
      </w:r>
    </w:p>
    <w:p w:rsidR="00122806" w:rsidRPr="00122806" w:rsidRDefault="00122806" w:rsidP="0012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806">
        <w:rPr>
          <w:rFonts w:ascii="Times New Roman" w:eastAsia="Times New Roman" w:hAnsi="Times New Roman" w:cs="Times New Roman"/>
          <w:sz w:val="24"/>
          <w:szCs w:val="24"/>
        </w:rPr>
        <w:t>2015. aastal – kuni 1</w:t>
      </w:r>
      <w:r w:rsidR="00B200DC">
        <w:rPr>
          <w:rFonts w:ascii="Times New Roman" w:eastAsia="Times New Roman" w:hAnsi="Times New Roman" w:cs="Times New Roman"/>
          <w:sz w:val="24"/>
          <w:szCs w:val="24"/>
        </w:rPr>
        <w:t> 575 597,12</w:t>
      </w:r>
      <w:r w:rsidRPr="00122806">
        <w:rPr>
          <w:rFonts w:ascii="Times New Roman" w:eastAsia="Times New Roman" w:hAnsi="Times New Roman" w:cs="Times New Roman"/>
          <w:sz w:val="24"/>
          <w:szCs w:val="24"/>
        </w:rPr>
        <w:t xml:space="preserve"> eurot</w:t>
      </w:r>
    </w:p>
    <w:p w:rsidR="0072743B" w:rsidRDefault="0072743B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43B" w:rsidRPr="0072743B" w:rsidRDefault="0072743B" w:rsidP="004C3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052" w:rsidRPr="0072743B" w:rsidRDefault="006C5052" w:rsidP="004C354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43B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6C5052" w:rsidRDefault="006C5052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Narva Linnavolikogu kantseleil teha otsus teatavaks Narva Linnavalitsusele.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Otsus jõustub Narva Linnavalitsusele teatavaks tegemisest.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Otsust võib vaidlustada Tartu Halduskohtu Jõhvi kohtumajas 30 päeva jooksul otsuse teatavakstegemisest arvates.</w:t>
      </w: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</w:p>
    <w:p w:rsidR="004C3547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Tarmo Tammiste</w:t>
      </w:r>
    </w:p>
    <w:p w:rsidR="004C3547" w:rsidRPr="006C5052" w:rsidRDefault="004C3547" w:rsidP="004C35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Volikogu esimees</w:t>
      </w:r>
    </w:p>
    <w:p w:rsidR="006C5052" w:rsidRDefault="006C5052" w:rsidP="006C5052"/>
    <w:sectPr w:rsidR="006C5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52"/>
    <w:rsid w:val="00122806"/>
    <w:rsid w:val="004C3547"/>
    <w:rsid w:val="00620DD6"/>
    <w:rsid w:val="00693EFD"/>
    <w:rsid w:val="006C5052"/>
    <w:rsid w:val="0072743B"/>
    <w:rsid w:val="007356F3"/>
    <w:rsid w:val="00741D52"/>
    <w:rsid w:val="00B200DC"/>
    <w:rsid w:val="00B9587B"/>
    <w:rsid w:val="00DE497D"/>
    <w:rsid w:val="00E06B02"/>
    <w:rsid w:val="00E9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5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6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5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6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408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Angelina</cp:lastModifiedBy>
  <cp:revision>8</cp:revision>
  <cp:lastPrinted>2015-01-26T06:48:00Z</cp:lastPrinted>
  <dcterms:created xsi:type="dcterms:W3CDTF">2014-03-05T14:44:00Z</dcterms:created>
  <dcterms:modified xsi:type="dcterms:W3CDTF">2015-01-26T08:17:00Z</dcterms:modified>
</cp:coreProperties>
</file>