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25E" w:rsidRPr="00A8141E" w:rsidRDefault="00A8141E" w:rsidP="001669D4">
      <w:pPr>
        <w:spacing w:after="0" w:line="240" w:lineRule="auto"/>
        <w:rPr>
          <w:b/>
        </w:rPr>
      </w:pPr>
      <w:r w:rsidRPr="00A8141E">
        <w:rPr>
          <w:b/>
        </w:rPr>
        <w:t>SELETUSKIRI</w:t>
      </w:r>
    </w:p>
    <w:p w:rsidR="00A8141E" w:rsidRPr="00A8141E" w:rsidRDefault="00A8141E" w:rsidP="001669D4">
      <w:pPr>
        <w:spacing w:after="0" w:line="240" w:lineRule="auto"/>
        <w:rPr>
          <w:b/>
        </w:rPr>
      </w:pPr>
    </w:p>
    <w:p w:rsidR="00A8141E" w:rsidRPr="00A8141E" w:rsidRDefault="00A8141E" w:rsidP="001669D4">
      <w:pPr>
        <w:spacing w:after="0" w:line="240" w:lineRule="auto"/>
        <w:rPr>
          <w:b/>
        </w:rPr>
      </w:pPr>
      <w:r w:rsidRPr="00A8141E">
        <w:rPr>
          <w:b/>
        </w:rPr>
        <w:t>„Narva Linnavalitsuse 23.03.2011.a. määruse nr 281 „Narva Linna Arenduse ja Ökonoomika Ameti turistidele tasuliste lisateenuste hinnakirja kinnitamine“ muutmine“ eelnõu juurde</w:t>
      </w:r>
    </w:p>
    <w:p w:rsidR="00A8141E" w:rsidRDefault="00A8141E" w:rsidP="001669D4">
      <w:pPr>
        <w:spacing w:after="0" w:line="240" w:lineRule="auto"/>
      </w:pPr>
    </w:p>
    <w:p w:rsidR="00A8141E" w:rsidRDefault="00A8141E" w:rsidP="001669D4">
      <w:pPr>
        <w:spacing w:after="0" w:line="240" w:lineRule="auto"/>
        <w:jc w:val="both"/>
      </w:pPr>
      <w:r>
        <w:t>Narva Linnavalitsuse 05.11.2014 määrusega nr 34 muudeti Narva Linnavalitsuse 23.03.2011.a. määrust nr 281 „Narva Linna Arenduse ja Ökonoomika Ameti turistidele tasuliste lisateenuste hinnakirja kinnitamine“ ja lisati tasuline lisateenus: binoklite kasutamine promenaadil  - 2 eurot.</w:t>
      </w:r>
    </w:p>
    <w:p w:rsidR="001669D4" w:rsidRDefault="001669D4" w:rsidP="001669D4">
      <w:pPr>
        <w:spacing w:after="0" w:line="240" w:lineRule="auto"/>
        <w:jc w:val="both"/>
      </w:pPr>
    </w:p>
    <w:p w:rsidR="00A8141E" w:rsidRDefault="00A8141E" w:rsidP="001669D4">
      <w:pPr>
        <w:spacing w:after="0" w:line="240" w:lineRule="auto"/>
        <w:jc w:val="both"/>
      </w:pPr>
      <w:r>
        <w:t>Tulenevalt</w:t>
      </w:r>
      <w:r w:rsidR="00240426">
        <w:t xml:space="preserve"> </w:t>
      </w:r>
      <w:r>
        <w:t xml:space="preserve"> </w:t>
      </w:r>
      <w:r w:rsidR="00240426">
        <w:rPr>
          <w:rFonts w:ascii="Calibri" w:hAnsi="Calibri"/>
          <w:sz w:val="23"/>
          <w:szCs w:val="23"/>
        </w:rPr>
        <w:t xml:space="preserve">Regionaalministri 27.11.2013 määrusega nr 215 vastuvõetud </w:t>
      </w:r>
      <w:r w:rsidR="00240426">
        <w:t xml:space="preserve">meetme „Linnaliste piirkondade arendamine“ tingimuste ja investeeringute kava koostamise korra § 15 punktile 7 taotleja ei tohi viie aasta jooksul arvates projekti lõppemisest teenida puhastulu. </w:t>
      </w:r>
      <w:r w:rsidR="00DF3080">
        <w:t>Binoklite kasutamise eest tekib Narva Linna Arenduse ja Ökonoomika Ametil puhastulu.</w:t>
      </w:r>
    </w:p>
    <w:p w:rsidR="001669D4" w:rsidRDefault="001669D4" w:rsidP="001669D4">
      <w:pPr>
        <w:spacing w:after="0" w:line="240" w:lineRule="auto"/>
        <w:jc w:val="both"/>
      </w:pPr>
    </w:p>
    <w:p w:rsidR="001669D4" w:rsidRDefault="00B607F6" w:rsidP="001669D4">
      <w:pPr>
        <w:spacing w:after="0" w:line="240" w:lineRule="auto"/>
        <w:jc w:val="both"/>
      </w:pPr>
      <w:r>
        <w:t>S</w:t>
      </w:r>
      <w:r w:rsidR="00DF3080">
        <w:t>ellega</w:t>
      </w:r>
      <w:r>
        <w:t xml:space="preserve"> seoses</w:t>
      </w:r>
      <w:bookmarkStart w:id="0" w:name="_GoBack"/>
      <w:bookmarkEnd w:id="0"/>
      <w:r w:rsidR="00DF3080">
        <w:t>, et linn</w:t>
      </w:r>
      <w:r w:rsidR="001669D4">
        <w:t xml:space="preserve"> ei tohi puhastulu teenida, on vajalik muuta </w:t>
      </w:r>
      <w:r w:rsidR="00FF18C7" w:rsidRPr="00FF18C7">
        <w:t>Narva Linn</w:t>
      </w:r>
      <w:r w:rsidR="00FF18C7">
        <w:t>avalitsuse 23.03.2011.a. määrust</w:t>
      </w:r>
      <w:r w:rsidR="00FF18C7" w:rsidRPr="00FF18C7">
        <w:t xml:space="preserve"> nr 281 </w:t>
      </w:r>
      <w:r w:rsidR="001669D4">
        <w:t>tunnistada kehtetuks</w:t>
      </w:r>
      <w:r>
        <w:t xml:space="preserve"> </w:t>
      </w:r>
      <w:r>
        <w:t xml:space="preserve">§ 1 </w:t>
      </w:r>
      <w:r w:rsidR="001669D4">
        <w:t xml:space="preserve"> </w:t>
      </w:r>
      <w:r w:rsidR="00FF18C7">
        <w:t>lõige 15 B</w:t>
      </w:r>
      <w:r w:rsidR="001669D4">
        <w:t>inoklite kasuta</w:t>
      </w:r>
      <w:r w:rsidR="00FF18C7">
        <w:t>mine promenaadil – 2 eurot.</w:t>
      </w:r>
    </w:p>
    <w:p w:rsidR="001669D4" w:rsidRDefault="001669D4" w:rsidP="001669D4">
      <w:pPr>
        <w:spacing w:after="0" w:line="240" w:lineRule="auto"/>
        <w:jc w:val="both"/>
      </w:pPr>
    </w:p>
    <w:p w:rsidR="001669D4" w:rsidRDefault="001669D4" w:rsidP="001669D4">
      <w:pPr>
        <w:spacing w:after="0" w:line="240" w:lineRule="auto"/>
        <w:jc w:val="both"/>
      </w:pPr>
      <w:r>
        <w:t>Lisaks palume muuta määruse pealkirja, jättes välja sõna „turistidele“.</w:t>
      </w:r>
    </w:p>
    <w:p w:rsidR="001669D4" w:rsidRDefault="001669D4" w:rsidP="001669D4">
      <w:pPr>
        <w:spacing w:after="0" w:line="240" w:lineRule="auto"/>
        <w:jc w:val="both"/>
      </w:pPr>
    </w:p>
    <w:p w:rsidR="001669D4" w:rsidRDefault="001669D4" w:rsidP="001669D4">
      <w:pPr>
        <w:spacing w:after="0" w:line="240" w:lineRule="auto"/>
        <w:jc w:val="both"/>
      </w:pPr>
    </w:p>
    <w:p w:rsidR="001669D4" w:rsidRDefault="001669D4" w:rsidP="001669D4">
      <w:pPr>
        <w:spacing w:after="0" w:line="240" w:lineRule="auto"/>
        <w:jc w:val="both"/>
      </w:pPr>
      <w:r>
        <w:t>Georgi Ignatov</w:t>
      </w:r>
    </w:p>
    <w:p w:rsidR="001669D4" w:rsidRPr="001669D4" w:rsidRDefault="001669D4" w:rsidP="001669D4">
      <w:pPr>
        <w:spacing w:after="0" w:line="240" w:lineRule="auto"/>
        <w:jc w:val="both"/>
      </w:pPr>
      <w:r>
        <w:t>Direktor</w:t>
      </w:r>
    </w:p>
    <w:sectPr w:rsidR="001669D4" w:rsidRPr="00166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41E"/>
    <w:rsid w:val="001669D4"/>
    <w:rsid w:val="0020225E"/>
    <w:rsid w:val="00240426"/>
    <w:rsid w:val="00A8141E"/>
    <w:rsid w:val="00B607F6"/>
    <w:rsid w:val="00DF3080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</dc:creator>
  <cp:lastModifiedBy>Angelina</cp:lastModifiedBy>
  <cp:revision>4</cp:revision>
  <dcterms:created xsi:type="dcterms:W3CDTF">2015-02-17T06:37:00Z</dcterms:created>
  <dcterms:modified xsi:type="dcterms:W3CDTF">2015-02-17T07:24:00Z</dcterms:modified>
</cp:coreProperties>
</file>