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C4" w:rsidRPr="00E515DD" w:rsidRDefault="00ED15C4">
      <w:pPr>
        <w:jc w:val="right"/>
      </w:pPr>
      <w:r w:rsidRPr="00E515DD">
        <w:t>EELNÕU</w:t>
      </w:r>
    </w:p>
    <w:p w:rsidR="00ED15C4" w:rsidRPr="00E515DD" w:rsidRDefault="00ED15C4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E515DD">
        <w:rPr>
          <w:rFonts w:ascii="Times New Roman" w:hAnsi="Times New Roman"/>
          <w:sz w:val="36"/>
          <w:szCs w:val="36"/>
        </w:rPr>
        <w:t>NARVA  LINNAVALITSUS</w:t>
      </w:r>
    </w:p>
    <w:p w:rsidR="00ED15C4" w:rsidRPr="00E515DD" w:rsidRDefault="00ED15C4" w:rsidP="00D6282B">
      <w:pPr>
        <w:pStyle w:val="Heading1"/>
        <w:spacing w:after="240"/>
        <w:jc w:val="center"/>
        <w:rPr>
          <w:rFonts w:ascii="Times New Roman" w:hAnsi="Times New Roman"/>
          <w:sz w:val="36"/>
          <w:szCs w:val="36"/>
        </w:rPr>
      </w:pPr>
      <w:r w:rsidRPr="00E515DD">
        <w:rPr>
          <w:rFonts w:ascii="Times New Roman" w:hAnsi="Times New Roman"/>
          <w:sz w:val="36"/>
          <w:szCs w:val="36"/>
        </w:rPr>
        <w:t>MÄÄRUS </w:t>
      </w:r>
    </w:p>
    <w:p w:rsidR="00ED15C4" w:rsidRPr="00E515DD" w:rsidRDefault="00ED15C4" w:rsidP="00D6282B">
      <w:pPr>
        <w:tabs>
          <w:tab w:val="left" w:pos="5557"/>
        </w:tabs>
        <w:spacing w:after="240"/>
      </w:pPr>
      <w:r w:rsidRPr="00E515DD">
        <w:t xml:space="preserve">Narva                               </w:t>
      </w:r>
      <w:bookmarkStart w:id="0" w:name="_GoBack"/>
      <w:bookmarkEnd w:id="0"/>
      <w:r w:rsidRPr="00E515DD">
        <w:t xml:space="preserve">                                                </w:t>
      </w:r>
      <w:r w:rsidR="00C64E75" w:rsidRPr="00E515DD">
        <w:t xml:space="preserve">  </w:t>
      </w:r>
      <w:r w:rsidR="00C64E75" w:rsidRPr="00E515DD">
        <w:tab/>
        <w:t>“.........”..............2015</w:t>
      </w:r>
      <w:r w:rsidRPr="00E515DD">
        <w:t>. a nr...............</w:t>
      </w:r>
    </w:p>
    <w:p w:rsidR="00C37737" w:rsidRPr="00E515DD" w:rsidRDefault="00FD1F63" w:rsidP="00FD1F63">
      <w:pPr>
        <w:pStyle w:val="NormalWeb"/>
        <w:spacing w:before="0" w:after="0"/>
        <w:ind w:left="0" w:right="-115"/>
        <w:jc w:val="both"/>
        <w:rPr>
          <w:b/>
          <w:bCs/>
          <w:spacing w:val="2"/>
          <w:lang w:val="et-EE"/>
        </w:rPr>
      </w:pPr>
      <w:r w:rsidRPr="00E515DD">
        <w:rPr>
          <w:b/>
          <w:bCs/>
          <w:spacing w:val="2"/>
          <w:lang w:val="et-EE"/>
        </w:rPr>
        <w:t>Narva munitsipaalse koolieelse lasteasutus</w:t>
      </w:r>
      <w:r w:rsidR="00ED15C4" w:rsidRPr="00E515DD">
        <w:rPr>
          <w:b/>
          <w:bCs/>
          <w:spacing w:val="2"/>
          <w:lang w:val="et-EE"/>
        </w:rPr>
        <w:t xml:space="preserve">e </w:t>
      </w:r>
      <w:r w:rsidRPr="00E515DD">
        <w:rPr>
          <w:b/>
          <w:bCs/>
          <w:spacing w:val="2"/>
          <w:lang w:val="et-EE"/>
        </w:rPr>
        <w:t xml:space="preserve">eelarve koostamisel </w:t>
      </w:r>
    </w:p>
    <w:p w:rsidR="00ED15C4" w:rsidRPr="00E515DD" w:rsidRDefault="00C37737" w:rsidP="00FD1F63">
      <w:pPr>
        <w:pStyle w:val="NormalWeb"/>
        <w:spacing w:before="0" w:after="0"/>
        <w:ind w:left="0" w:right="-115"/>
        <w:jc w:val="both"/>
        <w:rPr>
          <w:b/>
          <w:bCs/>
          <w:spacing w:val="2"/>
          <w:lang w:val="et-EE"/>
        </w:rPr>
      </w:pPr>
      <w:r w:rsidRPr="00E515DD">
        <w:rPr>
          <w:b/>
          <w:bCs/>
          <w:spacing w:val="2"/>
          <w:lang w:val="et-EE"/>
        </w:rPr>
        <w:t>ameti</w:t>
      </w:r>
      <w:r w:rsidR="00FD1F63" w:rsidRPr="00E515DD">
        <w:rPr>
          <w:b/>
          <w:bCs/>
          <w:spacing w:val="2"/>
          <w:lang w:val="et-EE"/>
        </w:rPr>
        <w:t>kohtade arvu</w:t>
      </w:r>
      <w:r w:rsidRPr="00E515DD">
        <w:rPr>
          <w:b/>
          <w:bCs/>
          <w:spacing w:val="2"/>
          <w:lang w:val="et-EE"/>
        </w:rPr>
        <w:t xml:space="preserve"> </w:t>
      </w:r>
      <w:r w:rsidR="00ED15C4" w:rsidRPr="00E515DD">
        <w:rPr>
          <w:b/>
          <w:bCs/>
          <w:spacing w:val="2"/>
          <w:lang w:val="et-EE"/>
        </w:rPr>
        <w:t>ja tööjõukulude määramise kriteeriumide kinnitamine</w:t>
      </w:r>
    </w:p>
    <w:p w:rsidR="00FD1F63" w:rsidRPr="00E515DD" w:rsidRDefault="00FD1F63" w:rsidP="00FD1F63">
      <w:pPr>
        <w:pStyle w:val="NormalWeb"/>
        <w:spacing w:before="0" w:after="0"/>
        <w:ind w:left="0" w:right="-115"/>
        <w:jc w:val="both"/>
        <w:rPr>
          <w:b/>
          <w:bCs/>
          <w:spacing w:val="2"/>
          <w:lang w:val="et-EE"/>
        </w:rPr>
      </w:pPr>
    </w:p>
    <w:p w:rsidR="00ED15C4" w:rsidRPr="00E515DD" w:rsidRDefault="00EC1BA7" w:rsidP="00EC1BA7">
      <w:pPr>
        <w:spacing w:after="240"/>
        <w:jc w:val="both"/>
      </w:pPr>
      <w:r w:rsidRPr="00E515DD">
        <w:t xml:space="preserve">Määrus kehtestatakse </w:t>
      </w:r>
      <w:r w:rsidR="00FD1F63" w:rsidRPr="00E515DD">
        <w:t>kohaliku omavalitsuse korralduse seaduse § 30 lõike</w:t>
      </w:r>
      <w:r w:rsidRPr="00E515DD">
        <w:t xml:space="preserve"> 1</w:t>
      </w:r>
      <w:r w:rsidR="00FD1F63" w:rsidRPr="00E515DD">
        <w:t xml:space="preserve"> punkti 3 alusel</w:t>
      </w:r>
    </w:p>
    <w:p w:rsidR="00ED15C4" w:rsidRPr="00E515DD" w:rsidRDefault="00ED15C4" w:rsidP="006C3AE7">
      <w:pPr>
        <w:pStyle w:val="BodyTextIndent2"/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567"/>
        <w:jc w:val="both"/>
        <w:rPr>
          <w:b/>
          <w:sz w:val="22"/>
          <w:szCs w:val="22"/>
        </w:rPr>
      </w:pPr>
      <w:r w:rsidRPr="00E515DD">
        <w:rPr>
          <w:b/>
          <w:bCs/>
          <w:spacing w:val="2"/>
        </w:rPr>
        <w:t>Ametikohtade arvu määramise kriteeriumide kinnitamine</w:t>
      </w:r>
    </w:p>
    <w:p w:rsidR="00ED15C4" w:rsidRPr="00E515DD" w:rsidRDefault="00FD1F63" w:rsidP="00FD1F63">
      <w:pPr>
        <w:numPr>
          <w:ilvl w:val="1"/>
          <w:numId w:val="7"/>
        </w:numPr>
        <w:tabs>
          <w:tab w:val="clear" w:pos="1440"/>
        </w:tabs>
        <w:spacing w:after="120"/>
        <w:ind w:left="540" w:hanging="540"/>
        <w:jc w:val="both"/>
      </w:pPr>
      <w:r w:rsidRPr="00E515DD">
        <w:t>Kinnitada Narva munitsipaalse koolieelse lasteasutus</w:t>
      </w:r>
      <w:r w:rsidR="00ED15C4" w:rsidRPr="00E515DD">
        <w:t>e</w:t>
      </w:r>
      <w:r w:rsidR="00FE0431" w:rsidRPr="00E515DD">
        <w:t xml:space="preserve"> (edaspidi asutus)</w:t>
      </w:r>
      <w:r w:rsidR="00ED15C4" w:rsidRPr="00E515DD">
        <w:t xml:space="preserve"> </w:t>
      </w:r>
      <w:r w:rsidR="00B45FDD" w:rsidRPr="00E515DD">
        <w:t xml:space="preserve">personali </w:t>
      </w:r>
      <w:r w:rsidR="00ED15C4" w:rsidRPr="00E515DD">
        <w:t>ametikohtade arvu määramise kriteeriumid vastavalt lisale nr 1.</w:t>
      </w:r>
    </w:p>
    <w:p w:rsidR="00ED15C4" w:rsidRPr="00E515DD" w:rsidRDefault="00ED15C4" w:rsidP="006C3AE7">
      <w:pPr>
        <w:pStyle w:val="BodyTextIndent2"/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567"/>
        <w:jc w:val="both"/>
        <w:rPr>
          <w:b/>
        </w:rPr>
      </w:pPr>
      <w:r w:rsidRPr="00E515DD">
        <w:rPr>
          <w:b/>
        </w:rPr>
        <w:t>Tööjõukulude määramise kriteeriumide kinnitamine</w:t>
      </w:r>
    </w:p>
    <w:p w:rsidR="00ED15C4" w:rsidRPr="00E515DD" w:rsidRDefault="00B2776D" w:rsidP="004A229A">
      <w:pPr>
        <w:numPr>
          <w:ilvl w:val="1"/>
          <w:numId w:val="7"/>
        </w:numPr>
        <w:tabs>
          <w:tab w:val="clear" w:pos="1440"/>
          <w:tab w:val="num" w:pos="540"/>
        </w:tabs>
        <w:spacing w:after="120"/>
        <w:ind w:left="540" w:hanging="540"/>
        <w:jc w:val="both"/>
      </w:pPr>
      <w:r w:rsidRPr="00E515DD">
        <w:t xml:space="preserve">Rakendada </w:t>
      </w:r>
      <w:r w:rsidR="00C37737" w:rsidRPr="00E515DD">
        <w:t xml:space="preserve">asutuse </w:t>
      </w:r>
      <w:r w:rsidRPr="00E515DD">
        <w:t>r</w:t>
      </w:r>
      <w:r w:rsidR="00470A74" w:rsidRPr="00E515DD">
        <w:t xml:space="preserve">ühmatöötajate (õpetaja, </w:t>
      </w:r>
      <w:proofErr w:type="spellStart"/>
      <w:r w:rsidR="00470A74" w:rsidRPr="00E515DD">
        <w:t>õpetaja</w:t>
      </w:r>
      <w:proofErr w:type="spellEnd"/>
      <w:r w:rsidR="00FE0431" w:rsidRPr="00E515DD">
        <w:t xml:space="preserve"> </w:t>
      </w:r>
      <w:r w:rsidRPr="00E515DD">
        <w:t>abi) tööjõu kulu</w:t>
      </w:r>
      <w:r w:rsidR="004A229A" w:rsidRPr="00E515DD">
        <w:t>e</w:t>
      </w:r>
      <w:r w:rsidRPr="00E515DD">
        <w:t>elarve koostamisel</w:t>
      </w:r>
      <w:r w:rsidR="00FE0431" w:rsidRPr="00E515DD">
        <w:t xml:space="preserve"> </w:t>
      </w:r>
      <w:r w:rsidR="00FE0431" w:rsidRPr="00E515DD">
        <w:t>kriteeriumina</w:t>
      </w:r>
      <w:r w:rsidR="00FE0431" w:rsidRPr="00E515DD">
        <w:t xml:space="preserve"> </w:t>
      </w:r>
      <w:r w:rsidR="00FE0431" w:rsidRPr="00E515DD">
        <w:t>kuu pearaha</w:t>
      </w:r>
      <w:r w:rsidR="00ED15C4" w:rsidRPr="00E515DD">
        <w:t xml:space="preserve">. </w:t>
      </w:r>
      <w:r w:rsidRPr="00E515DD">
        <w:t>Kuu pearaha on rühmaliigi ja vastava rühma laste normatiivarvu lõikes järgmine:</w:t>
      </w:r>
    </w:p>
    <w:tbl>
      <w:tblPr>
        <w:tblW w:w="8557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4"/>
        <w:gridCol w:w="1219"/>
        <w:gridCol w:w="917"/>
        <w:gridCol w:w="1017"/>
      </w:tblGrid>
      <w:tr w:rsidR="00ED15C4" w:rsidRPr="00E515DD" w:rsidTr="00FE0431">
        <w:trPr>
          <w:trHeight w:val="227"/>
        </w:trPr>
        <w:tc>
          <w:tcPr>
            <w:tcW w:w="6623" w:type="dxa"/>
            <w:gridSpan w:val="2"/>
            <w:noWrap/>
            <w:vAlign w:val="bottom"/>
          </w:tcPr>
          <w:p w:rsidR="00ED15C4" w:rsidRPr="00E515DD" w:rsidRDefault="00ED15C4" w:rsidP="008A59AE">
            <w:pPr>
              <w:jc w:val="center"/>
              <w:rPr>
                <w:b/>
              </w:rPr>
            </w:pPr>
            <w:r w:rsidRPr="00E515DD">
              <w:rPr>
                <w:b/>
              </w:rPr>
              <w:t>Rühma</w:t>
            </w:r>
          </w:p>
        </w:tc>
        <w:tc>
          <w:tcPr>
            <w:tcW w:w="917" w:type="dxa"/>
            <w:tcBorders>
              <w:bottom w:val="nil"/>
            </w:tcBorders>
            <w:noWrap/>
            <w:vAlign w:val="bottom"/>
          </w:tcPr>
          <w:p w:rsidR="00ED15C4" w:rsidRPr="00E515DD" w:rsidRDefault="00ED15C4" w:rsidP="008A59AE">
            <w:pPr>
              <w:jc w:val="center"/>
              <w:rPr>
                <w:b/>
              </w:rPr>
            </w:pPr>
            <w:r w:rsidRPr="00E515DD">
              <w:rPr>
                <w:b/>
              </w:rPr>
              <w:t xml:space="preserve">Laste </w:t>
            </w:r>
          </w:p>
        </w:tc>
        <w:tc>
          <w:tcPr>
            <w:tcW w:w="1017" w:type="dxa"/>
            <w:tcBorders>
              <w:bottom w:val="nil"/>
            </w:tcBorders>
          </w:tcPr>
          <w:p w:rsidR="00ED15C4" w:rsidRPr="00E515DD" w:rsidRDefault="00ED15C4" w:rsidP="008A59AE">
            <w:pPr>
              <w:jc w:val="center"/>
              <w:rPr>
                <w:b/>
              </w:rPr>
            </w:pPr>
            <w:r w:rsidRPr="00E515DD">
              <w:rPr>
                <w:b/>
              </w:rPr>
              <w:t xml:space="preserve">Kuu </w:t>
            </w:r>
          </w:p>
        </w:tc>
      </w:tr>
      <w:tr w:rsidR="00470A74" w:rsidRPr="00E515DD" w:rsidTr="00FE0431">
        <w:trPr>
          <w:trHeight w:val="227"/>
        </w:trPr>
        <w:tc>
          <w:tcPr>
            <w:tcW w:w="5404" w:type="dxa"/>
            <w:noWrap/>
          </w:tcPr>
          <w:p w:rsidR="00ED15C4" w:rsidRPr="00E515DD" w:rsidRDefault="00ED15C4" w:rsidP="00470A74">
            <w:pPr>
              <w:jc w:val="center"/>
            </w:pPr>
            <w:r w:rsidRPr="00E515DD">
              <w:rPr>
                <w:b/>
              </w:rPr>
              <w:t>liik</w:t>
            </w:r>
          </w:p>
        </w:tc>
        <w:tc>
          <w:tcPr>
            <w:tcW w:w="1219" w:type="dxa"/>
          </w:tcPr>
          <w:p w:rsidR="00ED15C4" w:rsidRPr="00E515DD" w:rsidRDefault="00470A74" w:rsidP="00977408">
            <w:pPr>
              <w:jc w:val="center"/>
              <w:rPr>
                <w:b/>
              </w:rPr>
            </w:pPr>
            <w:r w:rsidRPr="00E515DD">
              <w:rPr>
                <w:b/>
              </w:rPr>
              <w:t>a</w:t>
            </w:r>
            <w:r w:rsidR="00ED15C4" w:rsidRPr="00E515DD">
              <w:rPr>
                <w:b/>
              </w:rPr>
              <w:t>laliik</w:t>
            </w:r>
          </w:p>
        </w:tc>
        <w:tc>
          <w:tcPr>
            <w:tcW w:w="917" w:type="dxa"/>
            <w:tcBorders>
              <w:top w:val="nil"/>
            </w:tcBorders>
            <w:noWrap/>
            <w:vAlign w:val="bottom"/>
          </w:tcPr>
          <w:p w:rsidR="00ED15C4" w:rsidRPr="00E515DD" w:rsidRDefault="00470A74" w:rsidP="001015CE">
            <w:pPr>
              <w:jc w:val="center"/>
            </w:pPr>
            <w:proofErr w:type="spellStart"/>
            <w:r w:rsidRPr="00E515DD">
              <w:rPr>
                <w:b/>
              </w:rPr>
              <w:t>n</w:t>
            </w:r>
            <w:r w:rsidR="00ED15C4" w:rsidRPr="00E515DD">
              <w:rPr>
                <w:b/>
              </w:rPr>
              <w:t>orma</w:t>
            </w:r>
            <w:r w:rsidRPr="00E515DD">
              <w:rPr>
                <w:b/>
              </w:rPr>
              <w:t>-</w:t>
            </w:r>
            <w:r w:rsidR="00ED15C4" w:rsidRPr="00E515DD">
              <w:rPr>
                <w:b/>
              </w:rPr>
              <w:t>tiivarv</w:t>
            </w:r>
            <w:proofErr w:type="spellEnd"/>
          </w:p>
        </w:tc>
        <w:tc>
          <w:tcPr>
            <w:tcW w:w="1017" w:type="dxa"/>
            <w:tcBorders>
              <w:top w:val="nil"/>
            </w:tcBorders>
          </w:tcPr>
          <w:p w:rsidR="00ED15C4" w:rsidRPr="00E515DD" w:rsidRDefault="00470A74" w:rsidP="001015CE">
            <w:pPr>
              <w:jc w:val="center"/>
            </w:pPr>
            <w:r w:rsidRPr="00E515DD">
              <w:rPr>
                <w:b/>
              </w:rPr>
              <w:t>p</w:t>
            </w:r>
            <w:r w:rsidR="00ED15C4" w:rsidRPr="00E515DD">
              <w:rPr>
                <w:b/>
              </w:rPr>
              <w:t>ea</w:t>
            </w:r>
            <w:r w:rsidRPr="00E515DD">
              <w:rPr>
                <w:b/>
              </w:rPr>
              <w:t>-</w:t>
            </w:r>
            <w:r w:rsidR="00ED15C4" w:rsidRPr="00E515DD">
              <w:rPr>
                <w:b/>
              </w:rPr>
              <w:t>raha</w:t>
            </w:r>
            <w:r w:rsidR="00EC1BA7" w:rsidRPr="00E515DD">
              <w:rPr>
                <w:b/>
              </w:rPr>
              <w:t>*</w:t>
            </w:r>
          </w:p>
        </w:tc>
      </w:tr>
      <w:tr w:rsidR="00470A74" w:rsidRPr="00E515DD" w:rsidTr="00FE0431">
        <w:trPr>
          <w:trHeight w:val="227"/>
        </w:trPr>
        <w:tc>
          <w:tcPr>
            <w:tcW w:w="5404" w:type="dxa"/>
            <w:noWrap/>
            <w:vAlign w:val="bottom"/>
          </w:tcPr>
          <w:p w:rsidR="00ED15C4" w:rsidRPr="00E515DD" w:rsidRDefault="00ED15C4" w:rsidP="008A59AE">
            <w:r w:rsidRPr="00E515DD">
              <w:t>sõimerühmad</w:t>
            </w:r>
          </w:p>
        </w:tc>
        <w:tc>
          <w:tcPr>
            <w:tcW w:w="1219" w:type="dxa"/>
          </w:tcPr>
          <w:p w:rsidR="00ED15C4" w:rsidRPr="00E515DD" w:rsidRDefault="00ED15C4" w:rsidP="008C59CD">
            <w:r w:rsidRPr="00E515DD">
              <w:t>tava</w:t>
            </w:r>
            <w:r w:rsidR="00FE0431" w:rsidRPr="00E515DD">
              <w:t>rühm</w:t>
            </w:r>
          </w:p>
        </w:tc>
        <w:tc>
          <w:tcPr>
            <w:tcW w:w="917" w:type="dxa"/>
            <w:noWrap/>
            <w:vAlign w:val="bottom"/>
          </w:tcPr>
          <w:p w:rsidR="00ED15C4" w:rsidRPr="00E515DD" w:rsidRDefault="00ED15C4" w:rsidP="008A59AE">
            <w:pPr>
              <w:jc w:val="right"/>
            </w:pPr>
            <w:r w:rsidRPr="00E515DD">
              <w:t>14 last</w:t>
            </w:r>
          </w:p>
        </w:tc>
        <w:tc>
          <w:tcPr>
            <w:tcW w:w="1017" w:type="dxa"/>
          </w:tcPr>
          <w:p w:rsidR="00ED15C4" w:rsidRPr="00E515DD" w:rsidRDefault="00C64E75" w:rsidP="00470A74">
            <w:pPr>
              <w:ind w:left="-113"/>
              <w:jc w:val="right"/>
            </w:pPr>
            <w:r w:rsidRPr="00E515DD">
              <w:t>162</w:t>
            </w:r>
            <w:r w:rsidR="00ED15C4" w:rsidRPr="00E515DD">
              <w:t xml:space="preserve"> eurot</w:t>
            </w:r>
          </w:p>
        </w:tc>
      </w:tr>
      <w:tr w:rsidR="00470A74" w:rsidRPr="00E515DD" w:rsidTr="00FE0431">
        <w:trPr>
          <w:trHeight w:val="227"/>
        </w:trPr>
        <w:tc>
          <w:tcPr>
            <w:tcW w:w="5404" w:type="dxa"/>
            <w:noWrap/>
            <w:vAlign w:val="bottom"/>
          </w:tcPr>
          <w:p w:rsidR="00ED15C4" w:rsidRPr="00E515DD" w:rsidRDefault="00ED15C4" w:rsidP="008A59AE">
            <w:r w:rsidRPr="00E515DD">
              <w:t>lasteaia rühmad</w:t>
            </w:r>
          </w:p>
        </w:tc>
        <w:tc>
          <w:tcPr>
            <w:tcW w:w="1219" w:type="dxa"/>
          </w:tcPr>
          <w:p w:rsidR="00ED15C4" w:rsidRPr="00E515DD" w:rsidRDefault="00ED15C4" w:rsidP="008C59CD">
            <w:r w:rsidRPr="00E515DD">
              <w:t>tava</w:t>
            </w:r>
            <w:r w:rsidR="00FE0431" w:rsidRPr="00E515DD">
              <w:t>rühm</w:t>
            </w:r>
          </w:p>
        </w:tc>
        <w:tc>
          <w:tcPr>
            <w:tcW w:w="917" w:type="dxa"/>
            <w:noWrap/>
            <w:vAlign w:val="bottom"/>
          </w:tcPr>
          <w:p w:rsidR="00ED15C4" w:rsidRPr="00E515DD" w:rsidRDefault="00ED15C4" w:rsidP="008A59AE">
            <w:pPr>
              <w:jc w:val="right"/>
            </w:pPr>
            <w:r w:rsidRPr="00E515DD">
              <w:t>20 last</w:t>
            </w:r>
          </w:p>
        </w:tc>
        <w:tc>
          <w:tcPr>
            <w:tcW w:w="1017" w:type="dxa"/>
          </w:tcPr>
          <w:p w:rsidR="00ED15C4" w:rsidRPr="00E515DD" w:rsidRDefault="00C64E75" w:rsidP="00470A74">
            <w:pPr>
              <w:ind w:left="-113"/>
              <w:jc w:val="right"/>
            </w:pPr>
            <w:r w:rsidRPr="00E515DD">
              <w:t>113</w:t>
            </w:r>
            <w:r w:rsidR="00ED15C4" w:rsidRPr="00E515DD">
              <w:t xml:space="preserve"> eurot</w:t>
            </w:r>
          </w:p>
        </w:tc>
      </w:tr>
      <w:tr w:rsidR="00C64E75" w:rsidRPr="00E515DD" w:rsidTr="00FE0431">
        <w:trPr>
          <w:trHeight w:val="227"/>
        </w:trPr>
        <w:tc>
          <w:tcPr>
            <w:tcW w:w="5404" w:type="dxa"/>
            <w:noWrap/>
            <w:vAlign w:val="bottom"/>
          </w:tcPr>
          <w:p w:rsidR="00C64E75" w:rsidRPr="00E515DD" w:rsidRDefault="00C64E75" w:rsidP="003E0FE4">
            <w:r w:rsidRPr="00E515DD">
              <w:t>lasteaia rühmad kuue- kuni seitsmeaastaste laste ja lastega, kelle koolikohustuse täitmise alustamine on edasi lükatud</w:t>
            </w:r>
          </w:p>
        </w:tc>
        <w:tc>
          <w:tcPr>
            <w:tcW w:w="1219" w:type="dxa"/>
            <w:vAlign w:val="bottom"/>
          </w:tcPr>
          <w:p w:rsidR="00C64E75" w:rsidRPr="00E515DD" w:rsidRDefault="00C64E75" w:rsidP="001929A7">
            <w:r w:rsidRPr="00E515DD">
              <w:t>tava</w:t>
            </w:r>
            <w:r w:rsidR="00FE0431" w:rsidRPr="00E515DD">
              <w:t>rühm</w:t>
            </w:r>
          </w:p>
        </w:tc>
        <w:tc>
          <w:tcPr>
            <w:tcW w:w="917" w:type="dxa"/>
            <w:noWrap/>
            <w:vAlign w:val="bottom"/>
          </w:tcPr>
          <w:p w:rsidR="00C64E75" w:rsidRPr="00E515DD" w:rsidRDefault="00C64E75" w:rsidP="003E0FE4">
            <w:pPr>
              <w:jc w:val="right"/>
            </w:pPr>
            <w:r w:rsidRPr="00E515DD">
              <w:t>20 last</w:t>
            </w:r>
          </w:p>
        </w:tc>
        <w:tc>
          <w:tcPr>
            <w:tcW w:w="1017" w:type="dxa"/>
            <w:vAlign w:val="bottom"/>
          </w:tcPr>
          <w:p w:rsidR="00C64E75" w:rsidRPr="00E515DD" w:rsidRDefault="00C64E75" w:rsidP="00470A74">
            <w:pPr>
              <w:ind w:left="-113"/>
              <w:jc w:val="right"/>
            </w:pPr>
            <w:r w:rsidRPr="00E515DD">
              <w:t>113 eurot</w:t>
            </w:r>
          </w:p>
        </w:tc>
      </w:tr>
      <w:tr w:rsidR="00C64E75" w:rsidRPr="00E515DD" w:rsidTr="00FE0431">
        <w:trPr>
          <w:trHeight w:val="227"/>
        </w:trPr>
        <w:tc>
          <w:tcPr>
            <w:tcW w:w="5404" w:type="dxa"/>
            <w:noWrap/>
            <w:vAlign w:val="bottom"/>
          </w:tcPr>
          <w:p w:rsidR="00C64E75" w:rsidRPr="00E515DD" w:rsidRDefault="00C64E75" w:rsidP="003E0FE4">
            <w:r w:rsidRPr="00E515DD">
              <w:t>liitrühmad</w:t>
            </w:r>
          </w:p>
        </w:tc>
        <w:tc>
          <w:tcPr>
            <w:tcW w:w="1219" w:type="dxa"/>
          </w:tcPr>
          <w:p w:rsidR="00C64E75" w:rsidRPr="00E515DD" w:rsidRDefault="00C64E75" w:rsidP="003E0FE4">
            <w:r w:rsidRPr="00E515DD">
              <w:t>tava</w:t>
            </w:r>
            <w:r w:rsidR="00FE0431" w:rsidRPr="00E515DD">
              <w:t>rühm</w:t>
            </w:r>
          </w:p>
        </w:tc>
        <w:tc>
          <w:tcPr>
            <w:tcW w:w="917" w:type="dxa"/>
            <w:noWrap/>
            <w:vAlign w:val="bottom"/>
          </w:tcPr>
          <w:p w:rsidR="00C64E75" w:rsidRPr="00E515DD" w:rsidRDefault="00C64E75" w:rsidP="003E0FE4">
            <w:pPr>
              <w:jc w:val="right"/>
            </w:pPr>
            <w:r w:rsidRPr="00E515DD">
              <w:t>18 last</w:t>
            </w:r>
          </w:p>
        </w:tc>
        <w:tc>
          <w:tcPr>
            <w:tcW w:w="1017" w:type="dxa"/>
          </w:tcPr>
          <w:p w:rsidR="00C64E75" w:rsidRPr="00E515DD" w:rsidRDefault="00C64E75" w:rsidP="00470A74">
            <w:pPr>
              <w:ind w:left="-113"/>
              <w:jc w:val="right"/>
            </w:pPr>
            <w:r w:rsidRPr="00E515DD">
              <w:t xml:space="preserve">126 eurot </w:t>
            </w:r>
          </w:p>
        </w:tc>
      </w:tr>
      <w:tr w:rsidR="00470A74" w:rsidRPr="00E515DD" w:rsidTr="00FE0431">
        <w:trPr>
          <w:trHeight w:val="227"/>
        </w:trPr>
        <w:tc>
          <w:tcPr>
            <w:tcW w:w="5404" w:type="dxa"/>
            <w:noWrap/>
            <w:vAlign w:val="bottom"/>
          </w:tcPr>
          <w:p w:rsidR="00ED15C4" w:rsidRPr="00E515DD" w:rsidRDefault="00ED15C4" w:rsidP="008A59AE">
            <w:r w:rsidRPr="00E515DD">
              <w:t>kehapuudega laste rühm</w:t>
            </w:r>
            <w:r w:rsidR="000326A7" w:rsidRPr="00E515DD">
              <w:t>ad</w:t>
            </w:r>
          </w:p>
        </w:tc>
        <w:tc>
          <w:tcPr>
            <w:tcW w:w="1219" w:type="dxa"/>
          </w:tcPr>
          <w:p w:rsidR="00ED15C4" w:rsidRPr="00E515DD" w:rsidRDefault="00ED15C4" w:rsidP="008C59CD">
            <w:r w:rsidRPr="00E515DD">
              <w:t>eri</w:t>
            </w:r>
            <w:r w:rsidR="00FE0431" w:rsidRPr="00E515DD">
              <w:t>rühm</w:t>
            </w:r>
          </w:p>
        </w:tc>
        <w:tc>
          <w:tcPr>
            <w:tcW w:w="917" w:type="dxa"/>
            <w:noWrap/>
            <w:vAlign w:val="bottom"/>
          </w:tcPr>
          <w:p w:rsidR="00ED15C4" w:rsidRPr="00E515DD" w:rsidRDefault="00ED15C4" w:rsidP="008A59AE">
            <w:pPr>
              <w:jc w:val="right"/>
            </w:pPr>
            <w:r w:rsidRPr="00E515DD">
              <w:t>12 last</w:t>
            </w:r>
          </w:p>
        </w:tc>
        <w:tc>
          <w:tcPr>
            <w:tcW w:w="1017" w:type="dxa"/>
          </w:tcPr>
          <w:p w:rsidR="00ED15C4" w:rsidRPr="00E515DD" w:rsidRDefault="00C64E75" w:rsidP="00470A74">
            <w:pPr>
              <w:ind w:left="-113"/>
              <w:jc w:val="right"/>
            </w:pPr>
            <w:r w:rsidRPr="00E515DD">
              <w:t>188</w:t>
            </w:r>
            <w:r w:rsidR="00ED15C4" w:rsidRPr="00E515DD">
              <w:t xml:space="preserve"> eurot</w:t>
            </w:r>
          </w:p>
        </w:tc>
      </w:tr>
      <w:tr w:rsidR="00470A74" w:rsidRPr="00E515DD" w:rsidTr="00FE0431">
        <w:trPr>
          <w:trHeight w:val="227"/>
        </w:trPr>
        <w:tc>
          <w:tcPr>
            <w:tcW w:w="5404" w:type="dxa"/>
            <w:noWrap/>
            <w:vAlign w:val="bottom"/>
          </w:tcPr>
          <w:p w:rsidR="00ED15C4" w:rsidRPr="00E515DD" w:rsidRDefault="00ED15C4" w:rsidP="008A59AE">
            <w:r w:rsidRPr="00E515DD">
              <w:t>tasandusrühm</w:t>
            </w:r>
            <w:r w:rsidR="000326A7" w:rsidRPr="00E515DD">
              <w:t>ad</w:t>
            </w:r>
          </w:p>
        </w:tc>
        <w:tc>
          <w:tcPr>
            <w:tcW w:w="1219" w:type="dxa"/>
          </w:tcPr>
          <w:p w:rsidR="00ED15C4" w:rsidRPr="00E515DD" w:rsidRDefault="00ED15C4" w:rsidP="008C59CD">
            <w:r w:rsidRPr="00E515DD">
              <w:t>eri</w:t>
            </w:r>
            <w:r w:rsidR="00FE0431" w:rsidRPr="00E515DD">
              <w:t>rühm</w:t>
            </w:r>
          </w:p>
        </w:tc>
        <w:tc>
          <w:tcPr>
            <w:tcW w:w="917" w:type="dxa"/>
            <w:noWrap/>
            <w:vAlign w:val="bottom"/>
          </w:tcPr>
          <w:p w:rsidR="00ED15C4" w:rsidRPr="00E515DD" w:rsidRDefault="00ED15C4" w:rsidP="008A59AE">
            <w:pPr>
              <w:jc w:val="right"/>
            </w:pPr>
            <w:r w:rsidRPr="00E515DD">
              <w:t>12 last</w:t>
            </w:r>
          </w:p>
        </w:tc>
        <w:tc>
          <w:tcPr>
            <w:tcW w:w="1017" w:type="dxa"/>
          </w:tcPr>
          <w:p w:rsidR="00ED15C4" w:rsidRPr="00E515DD" w:rsidRDefault="00C64E75" w:rsidP="00470A74">
            <w:pPr>
              <w:ind w:left="-113"/>
              <w:jc w:val="right"/>
            </w:pPr>
            <w:r w:rsidRPr="00E515DD">
              <w:t>188</w:t>
            </w:r>
            <w:r w:rsidR="00ED15C4" w:rsidRPr="00E515DD">
              <w:t xml:space="preserve"> eurot</w:t>
            </w:r>
          </w:p>
        </w:tc>
      </w:tr>
      <w:tr w:rsidR="00C64E75" w:rsidRPr="00E515DD" w:rsidTr="00FE0431">
        <w:trPr>
          <w:trHeight w:val="227"/>
        </w:trPr>
        <w:tc>
          <w:tcPr>
            <w:tcW w:w="5404" w:type="dxa"/>
            <w:noWrap/>
            <w:vAlign w:val="bottom"/>
          </w:tcPr>
          <w:p w:rsidR="00C64E75" w:rsidRPr="00E515DD" w:rsidRDefault="00C64E75" w:rsidP="003E0FE4">
            <w:r w:rsidRPr="00E515DD">
              <w:t>meelepuudega laste rühm</w:t>
            </w:r>
            <w:r w:rsidR="000326A7" w:rsidRPr="00E515DD">
              <w:t>ad</w:t>
            </w:r>
          </w:p>
        </w:tc>
        <w:tc>
          <w:tcPr>
            <w:tcW w:w="1219" w:type="dxa"/>
          </w:tcPr>
          <w:p w:rsidR="00C64E75" w:rsidRPr="00E515DD" w:rsidRDefault="00C64E75" w:rsidP="003E0FE4">
            <w:r w:rsidRPr="00E515DD">
              <w:t>eri</w:t>
            </w:r>
            <w:r w:rsidR="00FE0431" w:rsidRPr="00E515DD">
              <w:t>rühm</w:t>
            </w:r>
          </w:p>
        </w:tc>
        <w:tc>
          <w:tcPr>
            <w:tcW w:w="917" w:type="dxa"/>
            <w:noWrap/>
            <w:vAlign w:val="bottom"/>
          </w:tcPr>
          <w:p w:rsidR="00C64E75" w:rsidRPr="00E515DD" w:rsidRDefault="00C64E75" w:rsidP="003E0FE4">
            <w:pPr>
              <w:jc w:val="right"/>
            </w:pPr>
            <w:r w:rsidRPr="00E515DD">
              <w:t>10 last</w:t>
            </w:r>
          </w:p>
        </w:tc>
        <w:tc>
          <w:tcPr>
            <w:tcW w:w="1017" w:type="dxa"/>
          </w:tcPr>
          <w:p w:rsidR="00C64E75" w:rsidRPr="00E515DD" w:rsidRDefault="00C64E75" w:rsidP="00470A74">
            <w:pPr>
              <w:ind w:left="-113"/>
              <w:jc w:val="right"/>
            </w:pPr>
            <w:r w:rsidRPr="00E515DD">
              <w:t>226 eurot</w:t>
            </w:r>
          </w:p>
        </w:tc>
      </w:tr>
      <w:tr w:rsidR="00470A74" w:rsidRPr="00E515DD" w:rsidTr="00FE0431">
        <w:trPr>
          <w:trHeight w:val="227"/>
        </w:trPr>
        <w:tc>
          <w:tcPr>
            <w:tcW w:w="5404" w:type="dxa"/>
            <w:noWrap/>
            <w:vAlign w:val="bottom"/>
          </w:tcPr>
          <w:p w:rsidR="00ED15C4" w:rsidRPr="00E515DD" w:rsidRDefault="00ED15C4" w:rsidP="008A59AE">
            <w:r w:rsidRPr="00E515DD">
              <w:t>arendusrühm</w:t>
            </w:r>
            <w:r w:rsidR="000326A7" w:rsidRPr="00E515DD">
              <w:t>ad</w:t>
            </w:r>
          </w:p>
        </w:tc>
        <w:tc>
          <w:tcPr>
            <w:tcW w:w="1219" w:type="dxa"/>
          </w:tcPr>
          <w:p w:rsidR="00ED15C4" w:rsidRPr="00E515DD" w:rsidRDefault="00ED15C4" w:rsidP="008C59CD">
            <w:r w:rsidRPr="00E515DD">
              <w:t>eri</w:t>
            </w:r>
            <w:r w:rsidR="00FE0431" w:rsidRPr="00E515DD">
              <w:t>rühm</w:t>
            </w:r>
          </w:p>
        </w:tc>
        <w:tc>
          <w:tcPr>
            <w:tcW w:w="917" w:type="dxa"/>
            <w:noWrap/>
            <w:vAlign w:val="bottom"/>
          </w:tcPr>
          <w:p w:rsidR="00ED15C4" w:rsidRPr="00E515DD" w:rsidRDefault="00ED15C4" w:rsidP="008A59AE">
            <w:pPr>
              <w:jc w:val="right"/>
            </w:pPr>
            <w:r w:rsidRPr="00E515DD">
              <w:t>7 last</w:t>
            </w:r>
          </w:p>
        </w:tc>
        <w:tc>
          <w:tcPr>
            <w:tcW w:w="1017" w:type="dxa"/>
          </w:tcPr>
          <w:p w:rsidR="00ED15C4" w:rsidRPr="00E515DD" w:rsidRDefault="00C64E75" w:rsidP="00470A74">
            <w:pPr>
              <w:ind w:left="-113"/>
              <w:jc w:val="right"/>
            </w:pPr>
            <w:r w:rsidRPr="00E515DD">
              <w:t>323</w:t>
            </w:r>
            <w:r w:rsidR="00ED15C4" w:rsidRPr="00E515DD">
              <w:t xml:space="preserve"> eurot</w:t>
            </w:r>
          </w:p>
        </w:tc>
      </w:tr>
      <w:tr w:rsidR="00470A74" w:rsidRPr="00E515DD" w:rsidTr="00FE0431">
        <w:trPr>
          <w:trHeight w:val="227"/>
        </w:trPr>
        <w:tc>
          <w:tcPr>
            <w:tcW w:w="5404" w:type="dxa"/>
            <w:noWrap/>
            <w:vAlign w:val="bottom"/>
          </w:tcPr>
          <w:p w:rsidR="00ED15C4" w:rsidRPr="00E515DD" w:rsidRDefault="00ED15C4" w:rsidP="008A59AE">
            <w:r w:rsidRPr="00E515DD">
              <w:t>liitpuudega laste rühm</w:t>
            </w:r>
            <w:r w:rsidR="000326A7" w:rsidRPr="00E515DD">
              <w:t>ad</w:t>
            </w:r>
          </w:p>
        </w:tc>
        <w:tc>
          <w:tcPr>
            <w:tcW w:w="1219" w:type="dxa"/>
          </w:tcPr>
          <w:p w:rsidR="00ED15C4" w:rsidRPr="00E515DD" w:rsidRDefault="00ED15C4" w:rsidP="008C59CD">
            <w:r w:rsidRPr="00E515DD">
              <w:t>eri</w:t>
            </w:r>
            <w:r w:rsidR="00FE0431" w:rsidRPr="00E515DD">
              <w:t>rühm</w:t>
            </w:r>
          </w:p>
        </w:tc>
        <w:tc>
          <w:tcPr>
            <w:tcW w:w="917" w:type="dxa"/>
            <w:noWrap/>
            <w:vAlign w:val="bottom"/>
          </w:tcPr>
          <w:p w:rsidR="00ED15C4" w:rsidRPr="00E515DD" w:rsidRDefault="00B0751A" w:rsidP="00C64E75">
            <w:pPr>
              <w:jc w:val="right"/>
            </w:pPr>
            <w:r w:rsidRPr="00E515DD">
              <w:t xml:space="preserve">4 </w:t>
            </w:r>
            <w:r w:rsidR="00ED15C4" w:rsidRPr="00E515DD">
              <w:t>last</w:t>
            </w:r>
          </w:p>
        </w:tc>
        <w:tc>
          <w:tcPr>
            <w:tcW w:w="1017" w:type="dxa"/>
          </w:tcPr>
          <w:p w:rsidR="00ED15C4" w:rsidRPr="00E515DD" w:rsidRDefault="00C64E75" w:rsidP="00470A74">
            <w:pPr>
              <w:ind w:left="-113"/>
              <w:jc w:val="right"/>
            </w:pPr>
            <w:r w:rsidRPr="00E515DD">
              <w:t>564</w:t>
            </w:r>
            <w:r w:rsidR="00D23443" w:rsidRPr="00E515DD">
              <w:t xml:space="preserve"> </w:t>
            </w:r>
            <w:r w:rsidR="00ED15C4" w:rsidRPr="00E515DD">
              <w:t>eurot</w:t>
            </w:r>
          </w:p>
        </w:tc>
      </w:tr>
    </w:tbl>
    <w:p w:rsidR="00EC1BA7" w:rsidRPr="00E515DD" w:rsidRDefault="00EC1BA7" w:rsidP="004A229A">
      <w:pPr>
        <w:spacing w:before="120"/>
        <w:ind w:left="540"/>
        <w:jc w:val="both"/>
        <w:rPr>
          <w:sz w:val="22"/>
          <w:szCs w:val="22"/>
        </w:rPr>
      </w:pPr>
      <w:r w:rsidRPr="00E515DD">
        <w:rPr>
          <w:sz w:val="20"/>
          <w:szCs w:val="20"/>
        </w:rPr>
        <w:t>*</w:t>
      </w:r>
      <w:r w:rsidRPr="00E515DD">
        <w:t xml:space="preserve"> </w:t>
      </w:r>
      <w:r w:rsidR="00B2776D" w:rsidRPr="00E515DD">
        <w:rPr>
          <w:sz w:val="22"/>
          <w:szCs w:val="22"/>
        </w:rPr>
        <w:t xml:space="preserve">Kuu pearaha </w:t>
      </w:r>
      <w:r w:rsidR="00E02C1B" w:rsidRPr="00E515DD">
        <w:rPr>
          <w:sz w:val="22"/>
          <w:szCs w:val="22"/>
        </w:rPr>
        <w:t xml:space="preserve">on </w:t>
      </w:r>
      <w:r w:rsidR="00B2776D" w:rsidRPr="00E515DD">
        <w:rPr>
          <w:sz w:val="22"/>
          <w:szCs w:val="22"/>
        </w:rPr>
        <w:t>arvesta</w:t>
      </w:r>
      <w:r w:rsidR="00E02C1B" w:rsidRPr="00E515DD">
        <w:rPr>
          <w:sz w:val="22"/>
          <w:szCs w:val="22"/>
        </w:rPr>
        <w:t xml:space="preserve">tud </w:t>
      </w:r>
      <w:r w:rsidR="00C52C7D" w:rsidRPr="00E515DD">
        <w:rPr>
          <w:sz w:val="22"/>
          <w:szCs w:val="22"/>
        </w:rPr>
        <w:t>lähtuvalt 2 kõrgharidusega</w:t>
      </w:r>
      <w:r w:rsidR="008D6E00" w:rsidRPr="00E515DD">
        <w:rPr>
          <w:sz w:val="22"/>
          <w:szCs w:val="22"/>
        </w:rPr>
        <w:t xml:space="preserve"> ja ametijärguga “pedagoog“ õpetaja töökohast ja 1 õpetaja</w:t>
      </w:r>
      <w:r w:rsidR="00C52C7D" w:rsidRPr="00E515DD">
        <w:rPr>
          <w:sz w:val="22"/>
          <w:szCs w:val="22"/>
        </w:rPr>
        <w:t>abi töökohast</w:t>
      </w:r>
      <w:r w:rsidRPr="00E515DD">
        <w:rPr>
          <w:sz w:val="22"/>
          <w:szCs w:val="22"/>
        </w:rPr>
        <w:t>.</w:t>
      </w:r>
    </w:p>
    <w:p w:rsidR="00ED15C4" w:rsidRPr="00E515DD" w:rsidRDefault="00EE66D8" w:rsidP="004A229A">
      <w:pPr>
        <w:numPr>
          <w:ilvl w:val="1"/>
          <w:numId w:val="7"/>
        </w:numPr>
        <w:tabs>
          <w:tab w:val="clear" w:pos="1440"/>
          <w:tab w:val="num" w:pos="540"/>
        </w:tabs>
        <w:spacing w:before="120"/>
        <w:ind w:left="540" w:hanging="540"/>
        <w:jc w:val="both"/>
      </w:pPr>
      <w:r w:rsidRPr="00E515DD">
        <w:t>Rühma</w:t>
      </w:r>
      <w:r w:rsidR="00C52C7D" w:rsidRPr="00E515DD">
        <w:t>töötajate tööjõukulu</w:t>
      </w:r>
      <w:r w:rsidR="0010219B" w:rsidRPr="00E515DD">
        <w:t>de suurust</w:t>
      </w:r>
      <w:r w:rsidR="00C52C7D" w:rsidRPr="00E515DD">
        <w:t xml:space="preserve"> määratakse vastava rühma kuu pearaha, tegeliku laste arvu ja eelarve planeerimise ajavahemiku korrutamise tulemusena.</w:t>
      </w:r>
    </w:p>
    <w:p w:rsidR="00ED15C4" w:rsidRPr="00E515DD" w:rsidRDefault="0010219B" w:rsidP="00470A74">
      <w:pPr>
        <w:numPr>
          <w:ilvl w:val="1"/>
          <w:numId w:val="7"/>
        </w:numPr>
        <w:tabs>
          <w:tab w:val="clear" w:pos="1440"/>
          <w:tab w:val="num" w:pos="567"/>
        </w:tabs>
        <w:ind w:left="567" w:hanging="567"/>
        <w:jc w:val="both"/>
      </w:pPr>
      <w:r w:rsidRPr="00E515DD">
        <w:t>A</w:t>
      </w:r>
      <w:r w:rsidR="00C52C7D" w:rsidRPr="00E515DD">
        <w:t xml:space="preserve">sutuse erirühmas </w:t>
      </w:r>
      <w:r w:rsidR="00470A74" w:rsidRPr="00E515DD">
        <w:t>ning lasteaia rühmas</w:t>
      </w:r>
      <w:r w:rsidR="00C64E75" w:rsidRPr="00E515DD">
        <w:t xml:space="preserve"> kuue- kuni seitsmeaastaste laste ja lastega, kelle koolikohustuse täitmise alustamine on edasi lükatud, </w:t>
      </w:r>
      <w:r w:rsidRPr="00E515DD">
        <w:t>rakendatakse</w:t>
      </w:r>
      <w:r w:rsidR="00C52C7D" w:rsidRPr="00E515DD">
        <w:t xml:space="preserve"> </w:t>
      </w:r>
      <w:r w:rsidR="00470A74" w:rsidRPr="00E515DD">
        <w:t>antud rühma</w:t>
      </w:r>
      <w:r w:rsidR="004232B1" w:rsidRPr="00E515DD">
        <w:t>de</w:t>
      </w:r>
      <w:r w:rsidR="00C52C7D" w:rsidRPr="00E515DD">
        <w:t xml:space="preserve"> </w:t>
      </w:r>
      <w:r w:rsidR="00470A74" w:rsidRPr="00E515DD">
        <w:t>tööjõukulude</w:t>
      </w:r>
      <w:r w:rsidRPr="00E515DD">
        <w:t xml:space="preserve"> määramisel</w:t>
      </w:r>
      <w:r w:rsidR="00CE6F12" w:rsidRPr="00E515DD">
        <w:t xml:space="preserve"> laste normatiivarvu</w:t>
      </w:r>
      <w:r w:rsidR="00ED15C4" w:rsidRPr="00E515DD">
        <w:t>.</w:t>
      </w:r>
    </w:p>
    <w:p w:rsidR="00ED15C4" w:rsidRPr="00E515DD" w:rsidRDefault="00A11C1F" w:rsidP="004A229A">
      <w:pPr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</w:pPr>
      <w:r w:rsidRPr="00E515DD">
        <w:t>Asutuse igale erirühmale määratakse rühmatöötajate tööjõukulu lisaeelarve kuni 10% väärtusest, mis on saadud vastava liiki erirühma kuu pearaha ja laste normatiiv</w:t>
      </w:r>
      <w:r w:rsidR="00413234" w:rsidRPr="00E515DD">
        <w:t>a</w:t>
      </w:r>
      <w:r w:rsidRPr="00E515DD">
        <w:t>rvu korrutamise teel.</w:t>
      </w:r>
    </w:p>
    <w:p w:rsidR="00ED15C4" w:rsidRPr="00E515DD" w:rsidRDefault="00A11C1F" w:rsidP="004A229A">
      <w:pPr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</w:pPr>
      <w:r w:rsidRPr="00E515DD">
        <w:t>Asutuse igale keelekümblusrühmale ja rühmale, kus õppe- ja kasvatustegevus toimub eesti keeles, määratakse rühmatöötajate tööjõukulu lisaeelarve 25% ulatuses väärtusest, mis on saadud vastava rühmaliigi kuu pearaha ja laste normatiivarvu korrutamise teel.</w:t>
      </w:r>
    </w:p>
    <w:p w:rsidR="00ED15C4" w:rsidRPr="00E515DD" w:rsidRDefault="00ED15C4" w:rsidP="004A229A">
      <w:pPr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</w:pPr>
      <w:r w:rsidRPr="00E515DD">
        <w:t>Rakendada lisas nr 1 näidatud asutus</w:t>
      </w:r>
      <w:r w:rsidR="004A229A" w:rsidRPr="00E515DD">
        <w:t>e</w:t>
      </w:r>
      <w:r w:rsidRPr="00E515DD">
        <w:t xml:space="preserve"> ametikohtade arvu määramise kriteeriumid personali tööjõukulude eelarve koostamisel.</w:t>
      </w:r>
    </w:p>
    <w:p w:rsidR="00ED15C4" w:rsidRPr="00E515DD" w:rsidRDefault="00ED15C4" w:rsidP="004A229A">
      <w:pPr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</w:pPr>
      <w:r w:rsidRPr="00E515DD">
        <w:t>Rakendada lisa 1 punktides 1, 2, 3, 5, 6 ja 7 näidatud asutuse ametikohtade arvu määramise k</w:t>
      </w:r>
      <w:r w:rsidR="001C0888" w:rsidRPr="00E515DD">
        <w:t xml:space="preserve">riteeriumid tingimusel, et </w:t>
      </w:r>
      <w:r w:rsidRPr="00E515DD">
        <w:t>asutus töötab 12 tundi ööpäevas.</w:t>
      </w:r>
    </w:p>
    <w:p w:rsidR="00ED15C4" w:rsidRPr="00E515DD" w:rsidRDefault="00C37737" w:rsidP="00C37737">
      <w:pPr>
        <w:numPr>
          <w:ilvl w:val="1"/>
          <w:numId w:val="7"/>
        </w:numPr>
        <w:tabs>
          <w:tab w:val="clear" w:pos="1440"/>
          <w:tab w:val="num" w:pos="567"/>
        </w:tabs>
        <w:ind w:left="567" w:hanging="567"/>
        <w:jc w:val="both"/>
      </w:pPr>
      <w:r w:rsidRPr="00E515DD">
        <w:t>Asutuses</w:t>
      </w:r>
      <w:r w:rsidR="00ED15C4" w:rsidRPr="00E515DD">
        <w:t xml:space="preserve"> mitme köögiga </w:t>
      </w:r>
      <w:r w:rsidR="00A63299" w:rsidRPr="00E515DD">
        <w:t>(v.a lõikes 9</w:t>
      </w:r>
      <w:r w:rsidRPr="00E515DD">
        <w:t xml:space="preserve"> toodud asutus) </w:t>
      </w:r>
      <w:r w:rsidR="00ED15C4" w:rsidRPr="00E515DD">
        <w:t>kok</w:t>
      </w:r>
      <w:r w:rsidR="00A11C1F" w:rsidRPr="00E515DD">
        <w:t>k</w:t>
      </w:r>
      <w:r w:rsidR="00ED15C4" w:rsidRPr="00E515DD">
        <w:t>ade ja tervishoiutöötajate ametikohtade arvu määratakse, korrutades lisas nr 1 toodud kok</w:t>
      </w:r>
      <w:r w:rsidR="00A63299" w:rsidRPr="00E515DD">
        <w:t>k</w:t>
      </w:r>
      <w:r w:rsidR="00ED15C4" w:rsidRPr="00E515DD">
        <w:t>ade ja tervishoiutöötajate ametikohtade arvu köökide arvuga.</w:t>
      </w:r>
    </w:p>
    <w:p w:rsidR="00B45FDD" w:rsidRPr="00E515DD" w:rsidRDefault="00C37737" w:rsidP="004A229A">
      <w:pPr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jc w:val="both"/>
      </w:pPr>
      <w:r w:rsidRPr="00E515DD">
        <w:lastRenderedPageBreak/>
        <w:t xml:space="preserve">Asutuses, kus rühmade arv </w:t>
      </w:r>
      <w:r w:rsidR="00036448" w:rsidRPr="00E515DD">
        <w:t>suurem</w:t>
      </w:r>
      <w:r w:rsidR="00F44D4A" w:rsidRPr="00E515DD">
        <w:t xml:space="preserve"> kui 14</w:t>
      </w:r>
      <w:r w:rsidRPr="00E515DD">
        <w:t xml:space="preserve">, </w:t>
      </w:r>
      <w:r w:rsidR="00A63299" w:rsidRPr="00E515DD">
        <w:t xml:space="preserve">määratakse </w:t>
      </w:r>
      <w:r w:rsidR="00BD0FD6" w:rsidRPr="00E515DD">
        <w:t>muu personali ametikohtade arv</w:t>
      </w:r>
      <w:r w:rsidR="00A63299" w:rsidRPr="00E515DD">
        <w:t>u</w:t>
      </w:r>
      <w:r w:rsidR="00BD0FD6" w:rsidRPr="00E515DD">
        <w:t xml:space="preserve"> </w:t>
      </w:r>
      <w:r w:rsidR="004232B1" w:rsidRPr="00E515DD">
        <w:t xml:space="preserve">(v.a direktori ametikoht) </w:t>
      </w:r>
      <w:r w:rsidR="001C0888" w:rsidRPr="00E515DD">
        <w:t xml:space="preserve">12 </w:t>
      </w:r>
      <w:r w:rsidR="00A63299" w:rsidRPr="00E515DD">
        <w:t xml:space="preserve">rühma ametikohtade arvu </w:t>
      </w:r>
      <w:r w:rsidR="00BD0FD6" w:rsidRPr="00E515DD">
        <w:t xml:space="preserve">ja </w:t>
      </w:r>
      <w:r w:rsidR="001C0888" w:rsidRPr="00E515DD">
        <w:t xml:space="preserve">rühmade </w:t>
      </w:r>
      <w:r w:rsidRPr="00E515DD">
        <w:t>arvestusarvu</w:t>
      </w:r>
      <w:r w:rsidR="00BD0FD6" w:rsidRPr="00E515DD">
        <w:t>le</w:t>
      </w:r>
      <w:r w:rsidRPr="00E515DD">
        <w:t xml:space="preserve"> </w:t>
      </w:r>
      <w:r w:rsidR="00BD0FD6" w:rsidRPr="00E515DD">
        <w:t xml:space="preserve">vastavate ametikohtade arvu </w:t>
      </w:r>
      <w:r w:rsidRPr="00E515DD">
        <w:t>summeerimise tulemusena.</w:t>
      </w:r>
      <w:r w:rsidR="00AF254F" w:rsidRPr="00E515DD">
        <w:t xml:space="preserve"> </w:t>
      </w:r>
      <w:r w:rsidR="00664F3F" w:rsidRPr="00E515DD">
        <w:t>Rühmade a</w:t>
      </w:r>
      <w:r w:rsidR="00AF254F" w:rsidRPr="00E515DD">
        <w:t xml:space="preserve">rvestusarv </w:t>
      </w:r>
      <w:r w:rsidR="00BD0FD6" w:rsidRPr="00E515DD">
        <w:t>määratakse</w:t>
      </w:r>
      <w:r w:rsidR="00AF254F" w:rsidRPr="00E515DD">
        <w:t xml:space="preserve"> rühmade tegeliku</w:t>
      </w:r>
      <w:r w:rsidR="00BD0FD6" w:rsidRPr="00E515DD">
        <w:t>st</w:t>
      </w:r>
      <w:r w:rsidR="00AF254F" w:rsidRPr="00E515DD">
        <w:t xml:space="preserve"> a</w:t>
      </w:r>
      <w:r w:rsidR="005E6310" w:rsidRPr="00E515DD">
        <w:t>rvust 12 lahutamise tulemusena.</w:t>
      </w:r>
    </w:p>
    <w:p w:rsidR="00ED15C4" w:rsidRPr="00E515DD" w:rsidRDefault="00ED15C4" w:rsidP="004A229A">
      <w:pPr>
        <w:numPr>
          <w:ilvl w:val="1"/>
          <w:numId w:val="7"/>
        </w:numPr>
        <w:tabs>
          <w:tab w:val="clear" w:pos="1440"/>
          <w:tab w:val="num" w:pos="540"/>
        </w:tabs>
        <w:spacing w:after="120"/>
        <w:ind w:left="540" w:hanging="540"/>
        <w:jc w:val="both"/>
      </w:pPr>
      <w:r w:rsidRPr="00E515DD">
        <w:t xml:space="preserve">Lubada </w:t>
      </w:r>
      <w:r w:rsidRPr="00E515DD">
        <w:rPr>
          <w:bCs/>
          <w:iCs/>
        </w:rPr>
        <w:t xml:space="preserve">keelekümblusprogrammis osaleva asutuse </w:t>
      </w:r>
      <w:r w:rsidR="005E6310" w:rsidRPr="00E515DD">
        <w:t>direktori</w:t>
      </w:r>
      <w:r w:rsidR="004609C8" w:rsidRPr="00E515DD">
        <w:t xml:space="preserve">l eelarve olemasolul taotleda </w:t>
      </w:r>
      <w:r w:rsidR="005E6310" w:rsidRPr="00E515DD">
        <w:t xml:space="preserve">täiendavalt </w:t>
      </w:r>
      <w:r w:rsidR="004609C8" w:rsidRPr="00E515DD">
        <w:t>0,</w:t>
      </w:r>
      <w:r w:rsidR="005E6310" w:rsidRPr="00E515DD">
        <w:t xml:space="preserve">5 </w:t>
      </w:r>
      <w:r w:rsidRPr="00E515DD">
        <w:t>õpetaja</w:t>
      </w:r>
      <w:r w:rsidR="005E6310" w:rsidRPr="00E515DD">
        <w:t xml:space="preserve"> abi</w:t>
      </w:r>
      <w:r w:rsidRPr="00E515DD">
        <w:t xml:space="preserve"> ametikohta ühe keelekümblusrühma kohta esimeseks õp</w:t>
      </w:r>
      <w:r w:rsidR="005E6310" w:rsidRPr="00E515DD">
        <w:t>pe</w:t>
      </w:r>
      <w:r w:rsidRPr="00E515DD">
        <w:t>aastaks.</w:t>
      </w:r>
    </w:p>
    <w:p w:rsidR="00ED15C4" w:rsidRPr="00E515DD" w:rsidRDefault="00ED15C4" w:rsidP="006722BF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spacing w:after="120"/>
        <w:ind w:left="567" w:hanging="567"/>
        <w:contextualSpacing w:val="0"/>
        <w:rPr>
          <w:b/>
        </w:rPr>
      </w:pPr>
      <w:r w:rsidRPr="00E515DD">
        <w:rPr>
          <w:b/>
        </w:rPr>
        <w:t>Rakendussätted</w:t>
      </w:r>
    </w:p>
    <w:p w:rsidR="00ED15C4" w:rsidRPr="00E515DD" w:rsidRDefault="00ED15C4" w:rsidP="00B45FDD">
      <w:pPr>
        <w:pStyle w:val="ListParagraph"/>
        <w:numPr>
          <w:ilvl w:val="1"/>
          <w:numId w:val="7"/>
        </w:numPr>
        <w:tabs>
          <w:tab w:val="clear" w:pos="1440"/>
          <w:tab w:val="num" w:pos="567"/>
        </w:tabs>
        <w:ind w:left="567" w:hanging="567"/>
        <w:jc w:val="both"/>
      </w:pPr>
      <w:r w:rsidRPr="00E515DD">
        <w:t>Narva Linnavalitsuse</w:t>
      </w:r>
      <w:r w:rsidR="00375286" w:rsidRPr="00E515DD">
        <w:t xml:space="preserve"> </w:t>
      </w:r>
      <w:r w:rsidR="00B45FDD" w:rsidRPr="00E515DD">
        <w:t xml:space="preserve">24.09.2014. a määrus </w:t>
      </w:r>
      <w:r w:rsidR="00F44D4A" w:rsidRPr="00E515DD">
        <w:t xml:space="preserve">nr </w:t>
      </w:r>
      <w:r w:rsidR="00B45FDD" w:rsidRPr="00E515DD">
        <w:t>29</w:t>
      </w:r>
      <w:r w:rsidRPr="00E515DD">
        <w:t xml:space="preserve"> „</w:t>
      </w:r>
      <w:r w:rsidR="00B45FDD" w:rsidRPr="00E515DD">
        <w:t>Narva munitsipaalse koolieelse lasteasutuse eelarve koostamisel töökohtade arvu ja tööjõukulude määramise kriteeriumide kinnitamine</w:t>
      </w:r>
      <w:r w:rsidRPr="00E515DD">
        <w:t>“ tunnistatakse kehtetuks.</w:t>
      </w:r>
    </w:p>
    <w:p w:rsidR="00ED15C4" w:rsidRPr="00E515DD" w:rsidRDefault="00ED15C4" w:rsidP="004A229A">
      <w:pPr>
        <w:pStyle w:val="ListParagraph"/>
        <w:numPr>
          <w:ilvl w:val="1"/>
          <w:numId w:val="7"/>
        </w:numPr>
        <w:tabs>
          <w:tab w:val="clear" w:pos="1440"/>
          <w:tab w:val="num" w:pos="540"/>
        </w:tabs>
        <w:ind w:left="540" w:hanging="540"/>
        <w:rPr>
          <w:b/>
        </w:rPr>
      </w:pPr>
      <w:r w:rsidRPr="00E515DD">
        <w:t>Määrus</w:t>
      </w:r>
      <w:r w:rsidR="00B45FDD" w:rsidRPr="00E515DD">
        <w:t xml:space="preserve"> </w:t>
      </w:r>
      <w:r w:rsidRPr="00E515DD">
        <w:t>rakendub alates 01.0</w:t>
      </w:r>
      <w:r w:rsidR="00B45FDD" w:rsidRPr="00E515DD">
        <w:t>9</w:t>
      </w:r>
      <w:r w:rsidRPr="00E515DD">
        <w:t>.201</w:t>
      </w:r>
      <w:r w:rsidR="004E4130" w:rsidRPr="00E515DD">
        <w:t>5</w:t>
      </w:r>
      <w:r w:rsidRPr="00E515DD">
        <w:t xml:space="preserve">. </w:t>
      </w:r>
      <w:r w:rsidR="008E09EF" w:rsidRPr="00E515DD">
        <w:t>a.</w:t>
      </w:r>
    </w:p>
    <w:p w:rsidR="00ED15C4" w:rsidRPr="00E515DD" w:rsidRDefault="00ED15C4" w:rsidP="004A229A">
      <w:pPr>
        <w:pStyle w:val="ListParagraph"/>
        <w:numPr>
          <w:ilvl w:val="1"/>
          <w:numId w:val="7"/>
        </w:numPr>
        <w:tabs>
          <w:tab w:val="clear" w:pos="1440"/>
          <w:tab w:val="num" w:pos="540"/>
        </w:tabs>
        <w:spacing w:after="1440"/>
        <w:ind w:left="540" w:hanging="540"/>
        <w:rPr>
          <w:b/>
        </w:rPr>
      </w:pPr>
      <w:r w:rsidRPr="00E515DD">
        <w:t>Määrus jõustub seadusega sätestatud korras.</w:t>
      </w:r>
    </w:p>
    <w:p w:rsidR="009D0B3C" w:rsidRPr="00E515DD" w:rsidRDefault="004E4130" w:rsidP="004E4130">
      <w:pPr>
        <w:tabs>
          <w:tab w:val="left" w:pos="5670"/>
        </w:tabs>
        <w:jc w:val="both"/>
      </w:pPr>
      <w:r w:rsidRPr="00E515DD">
        <w:t>Eduard East</w:t>
      </w:r>
    </w:p>
    <w:p w:rsidR="004E4130" w:rsidRPr="00E515DD" w:rsidRDefault="004E4130" w:rsidP="004E4130">
      <w:pPr>
        <w:tabs>
          <w:tab w:val="left" w:pos="5670"/>
        </w:tabs>
        <w:jc w:val="both"/>
      </w:pPr>
      <w:r w:rsidRPr="00E515DD">
        <w:t>Linnapea</w:t>
      </w:r>
      <w:r w:rsidRPr="00E515DD">
        <w:tab/>
        <w:t>Ants Liimets</w:t>
      </w:r>
    </w:p>
    <w:p w:rsidR="00375286" w:rsidRPr="00E515DD" w:rsidRDefault="004E4130" w:rsidP="00375286">
      <w:pPr>
        <w:tabs>
          <w:tab w:val="left" w:pos="5670"/>
        </w:tabs>
        <w:jc w:val="both"/>
      </w:pPr>
      <w:r w:rsidRPr="00E515DD">
        <w:tab/>
        <w:t>Linnasekretär</w:t>
      </w:r>
    </w:p>
    <w:p w:rsidR="004A229A" w:rsidRPr="00E515DD" w:rsidRDefault="004A229A">
      <w:pPr>
        <w:rPr>
          <w:b/>
          <w:sz w:val="28"/>
          <w:szCs w:val="28"/>
        </w:rPr>
      </w:pPr>
      <w:r w:rsidRPr="00E515DD">
        <w:rPr>
          <w:b/>
          <w:sz w:val="28"/>
          <w:szCs w:val="28"/>
        </w:rPr>
        <w:br w:type="page"/>
      </w:r>
    </w:p>
    <w:p w:rsidR="004A229A" w:rsidRPr="00E515DD" w:rsidRDefault="004A229A" w:rsidP="00375286">
      <w:pPr>
        <w:tabs>
          <w:tab w:val="left" w:pos="5670"/>
        </w:tabs>
        <w:spacing w:after="120"/>
        <w:jc w:val="both"/>
        <w:rPr>
          <w:b/>
          <w:sz w:val="28"/>
          <w:szCs w:val="28"/>
        </w:rPr>
      </w:pPr>
    </w:p>
    <w:p w:rsidR="004A229A" w:rsidRPr="00E515DD" w:rsidRDefault="004A229A" w:rsidP="00375286">
      <w:pPr>
        <w:tabs>
          <w:tab w:val="left" w:pos="5670"/>
        </w:tabs>
        <w:spacing w:after="120"/>
        <w:jc w:val="both"/>
        <w:rPr>
          <w:b/>
          <w:sz w:val="28"/>
          <w:szCs w:val="28"/>
        </w:rPr>
      </w:pPr>
    </w:p>
    <w:p w:rsidR="00D76DFA" w:rsidRPr="00E515DD" w:rsidRDefault="00D76DFA" w:rsidP="00375286">
      <w:pPr>
        <w:tabs>
          <w:tab w:val="left" w:pos="5670"/>
        </w:tabs>
        <w:spacing w:after="120"/>
        <w:jc w:val="both"/>
        <w:rPr>
          <w:b/>
          <w:sz w:val="28"/>
          <w:szCs w:val="28"/>
        </w:rPr>
      </w:pPr>
    </w:p>
    <w:p w:rsidR="004A229A" w:rsidRPr="00E515DD" w:rsidRDefault="00375286" w:rsidP="00036448">
      <w:pPr>
        <w:tabs>
          <w:tab w:val="left" w:pos="5868"/>
          <w:tab w:val="left" w:pos="5897"/>
        </w:tabs>
        <w:spacing w:after="360"/>
        <w:jc w:val="both"/>
      </w:pPr>
      <w:r w:rsidRPr="00E515DD">
        <w:rPr>
          <w:b/>
          <w:sz w:val="28"/>
          <w:szCs w:val="28"/>
        </w:rPr>
        <w:t>Õ  I  E  N  D</w:t>
      </w:r>
      <w:r w:rsidRPr="00E515DD">
        <w:rPr>
          <w:szCs w:val="32"/>
        </w:rPr>
        <w:t xml:space="preserve">                                              </w:t>
      </w:r>
      <w:r w:rsidRPr="00E515DD">
        <w:rPr>
          <w:szCs w:val="32"/>
        </w:rPr>
        <w:tab/>
      </w:r>
      <w:r w:rsidR="005E6310" w:rsidRPr="00E515DD">
        <w:rPr>
          <w:sz w:val="22"/>
          <w:szCs w:val="22"/>
        </w:rPr>
        <w:t>24</w:t>
      </w:r>
      <w:r w:rsidR="003F5F20" w:rsidRPr="00E515DD">
        <w:rPr>
          <w:sz w:val="22"/>
          <w:szCs w:val="22"/>
        </w:rPr>
        <w:t>.08</w:t>
      </w:r>
      <w:r w:rsidR="00BD0FD6" w:rsidRPr="00E515DD">
        <w:rPr>
          <w:sz w:val="22"/>
          <w:szCs w:val="22"/>
        </w:rPr>
        <w:t>.2015</w:t>
      </w:r>
      <w:r w:rsidRPr="00E515DD">
        <w:rPr>
          <w:sz w:val="22"/>
          <w:szCs w:val="22"/>
        </w:rPr>
        <w:t>.</w:t>
      </w:r>
      <w:r w:rsidR="004A229A" w:rsidRPr="00E515DD">
        <w:rPr>
          <w:sz w:val="22"/>
          <w:szCs w:val="22"/>
        </w:rPr>
        <w:t xml:space="preserve"> </w:t>
      </w:r>
      <w:r w:rsidRPr="00E515DD">
        <w:rPr>
          <w:sz w:val="22"/>
          <w:szCs w:val="22"/>
        </w:rPr>
        <w:t>a nr 3.1-19/</w:t>
      </w:r>
      <w:r w:rsidR="005E6310" w:rsidRPr="00E515DD">
        <w:rPr>
          <w:sz w:val="22"/>
          <w:szCs w:val="22"/>
        </w:rPr>
        <w:t>18</w:t>
      </w:r>
    </w:p>
    <w:p w:rsidR="00036448" w:rsidRPr="00E515DD" w:rsidRDefault="004A229A" w:rsidP="004A229A">
      <w:pPr>
        <w:pStyle w:val="NormalWeb"/>
        <w:spacing w:before="0" w:after="0"/>
        <w:ind w:left="0" w:right="-115"/>
        <w:jc w:val="both"/>
        <w:rPr>
          <w:b/>
          <w:bCs/>
          <w:spacing w:val="2"/>
          <w:sz w:val="22"/>
          <w:szCs w:val="22"/>
          <w:lang w:val="et-EE"/>
        </w:rPr>
      </w:pPr>
      <w:r w:rsidRPr="00E515DD">
        <w:rPr>
          <w:b/>
          <w:bCs/>
          <w:spacing w:val="2"/>
          <w:sz w:val="22"/>
          <w:szCs w:val="22"/>
          <w:lang w:val="et-EE"/>
        </w:rPr>
        <w:t xml:space="preserve">Narva munitsipaalse koolieelse lasteasutuse eelarve koostamisel </w:t>
      </w:r>
    </w:p>
    <w:p w:rsidR="004A229A" w:rsidRPr="00E515DD" w:rsidRDefault="00B54528" w:rsidP="00036448">
      <w:pPr>
        <w:pStyle w:val="NormalWeb"/>
        <w:spacing w:before="0" w:after="120"/>
        <w:ind w:left="0" w:right="-113"/>
        <w:jc w:val="both"/>
        <w:rPr>
          <w:b/>
          <w:bCs/>
          <w:spacing w:val="2"/>
          <w:sz w:val="22"/>
          <w:szCs w:val="22"/>
          <w:lang w:val="et-EE"/>
        </w:rPr>
      </w:pPr>
      <w:r w:rsidRPr="00E515DD">
        <w:rPr>
          <w:b/>
          <w:bCs/>
          <w:spacing w:val="2"/>
          <w:sz w:val="22"/>
          <w:szCs w:val="22"/>
          <w:lang w:val="et-EE"/>
        </w:rPr>
        <w:t>töö</w:t>
      </w:r>
      <w:r w:rsidR="004A229A" w:rsidRPr="00E515DD">
        <w:rPr>
          <w:b/>
          <w:bCs/>
          <w:spacing w:val="2"/>
          <w:sz w:val="22"/>
          <w:szCs w:val="22"/>
          <w:lang w:val="et-EE"/>
        </w:rPr>
        <w:t>kohtade arvu</w:t>
      </w:r>
      <w:r w:rsidR="001346EA" w:rsidRPr="00E515DD">
        <w:rPr>
          <w:b/>
          <w:bCs/>
          <w:spacing w:val="2"/>
          <w:sz w:val="22"/>
          <w:szCs w:val="22"/>
          <w:lang w:val="et-EE"/>
        </w:rPr>
        <w:t xml:space="preserve"> </w:t>
      </w:r>
      <w:r w:rsidR="004A229A" w:rsidRPr="00E515DD">
        <w:rPr>
          <w:b/>
          <w:bCs/>
          <w:spacing w:val="2"/>
          <w:sz w:val="22"/>
          <w:szCs w:val="22"/>
          <w:lang w:val="et-EE"/>
        </w:rPr>
        <w:t>ja tööjõukulude määramise kriteeriumide kinnitamine</w:t>
      </w:r>
    </w:p>
    <w:p w:rsidR="004A229A" w:rsidRPr="00E515DD" w:rsidRDefault="004A229A" w:rsidP="00195F8E">
      <w:pPr>
        <w:spacing w:after="60"/>
        <w:jc w:val="both"/>
        <w:rPr>
          <w:sz w:val="22"/>
          <w:szCs w:val="22"/>
        </w:rPr>
      </w:pPr>
      <w:r w:rsidRPr="00E515DD">
        <w:rPr>
          <w:sz w:val="22"/>
          <w:szCs w:val="22"/>
        </w:rPr>
        <w:t>Määrus kehtestatakse kohaliku omavalitsuse korralduse seaduse § 30 lõike 1 punkti 3 alusel</w:t>
      </w:r>
    </w:p>
    <w:p w:rsidR="00375286" w:rsidRPr="00E515DD" w:rsidRDefault="00375286" w:rsidP="00036448">
      <w:pPr>
        <w:spacing w:after="60"/>
        <w:jc w:val="both"/>
        <w:rPr>
          <w:sz w:val="22"/>
          <w:szCs w:val="22"/>
        </w:rPr>
      </w:pPr>
      <w:r w:rsidRPr="00E515DD">
        <w:rPr>
          <w:sz w:val="22"/>
          <w:szCs w:val="22"/>
        </w:rPr>
        <w:t>Narva Linnavalitsuse Kultuuriosakond valmistas ette Narva Linnavalitsuse määruse „</w:t>
      </w:r>
      <w:r w:rsidR="004A229A" w:rsidRPr="00E515DD">
        <w:rPr>
          <w:sz w:val="22"/>
          <w:szCs w:val="22"/>
        </w:rPr>
        <w:t>Narva munitsipaalse koolieelse lasteasutuse eelarve koostamisel ametikohtade arvu ja tööjõukulude määramise kriteeriumide kinnitamine</w:t>
      </w:r>
      <w:r w:rsidRPr="00E515DD">
        <w:rPr>
          <w:sz w:val="22"/>
          <w:szCs w:val="22"/>
        </w:rPr>
        <w:t xml:space="preserve">” eelnõu. Määruse eelnõus sätestatakse </w:t>
      </w:r>
      <w:r w:rsidR="00682EBC" w:rsidRPr="00E515DD">
        <w:rPr>
          <w:sz w:val="22"/>
          <w:szCs w:val="22"/>
        </w:rPr>
        <w:t xml:space="preserve">Narva munitsipaalse </w:t>
      </w:r>
      <w:r w:rsidRPr="00E515DD">
        <w:rPr>
          <w:sz w:val="22"/>
          <w:szCs w:val="22"/>
        </w:rPr>
        <w:t>koolieelse lasteasutuse (edaspidi –</w:t>
      </w:r>
      <w:r w:rsidR="00682EBC" w:rsidRPr="00E515DD">
        <w:rPr>
          <w:sz w:val="22"/>
          <w:szCs w:val="22"/>
        </w:rPr>
        <w:t xml:space="preserve"> </w:t>
      </w:r>
      <w:r w:rsidRPr="00E515DD">
        <w:rPr>
          <w:sz w:val="22"/>
          <w:szCs w:val="22"/>
        </w:rPr>
        <w:t xml:space="preserve">asutus) </w:t>
      </w:r>
      <w:r w:rsidR="004A229A" w:rsidRPr="00E515DD">
        <w:rPr>
          <w:sz w:val="22"/>
          <w:szCs w:val="22"/>
        </w:rPr>
        <w:t xml:space="preserve">eelarve koostamise </w:t>
      </w:r>
      <w:r w:rsidRPr="00E515DD">
        <w:rPr>
          <w:sz w:val="22"/>
          <w:szCs w:val="22"/>
        </w:rPr>
        <w:t>vaja</w:t>
      </w:r>
      <w:r w:rsidR="00682EBC" w:rsidRPr="00E515DD">
        <w:rPr>
          <w:sz w:val="22"/>
          <w:szCs w:val="22"/>
        </w:rPr>
        <w:t>likke ametikohtade arvu ja l</w:t>
      </w:r>
      <w:r w:rsidRPr="00E515DD">
        <w:rPr>
          <w:sz w:val="22"/>
          <w:szCs w:val="22"/>
        </w:rPr>
        <w:t xml:space="preserve">asutuse tegevuse tagamiseks tööjõukulude </w:t>
      </w:r>
      <w:r w:rsidR="004A229A" w:rsidRPr="00E515DD">
        <w:rPr>
          <w:sz w:val="22"/>
          <w:szCs w:val="22"/>
        </w:rPr>
        <w:t>määramise</w:t>
      </w:r>
      <w:r w:rsidR="00682EBC" w:rsidRPr="00E515DD">
        <w:rPr>
          <w:sz w:val="22"/>
          <w:szCs w:val="22"/>
        </w:rPr>
        <w:t xml:space="preserve"> uuendatud</w:t>
      </w:r>
      <w:r w:rsidR="004A229A" w:rsidRPr="00E515DD">
        <w:rPr>
          <w:sz w:val="22"/>
          <w:szCs w:val="22"/>
        </w:rPr>
        <w:t xml:space="preserve"> </w:t>
      </w:r>
      <w:r w:rsidRPr="00E515DD">
        <w:rPr>
          <w:sz w:val="22"/>
          <w:szCs w:val="22"/>
        </w:rPr>
        <w:t xml:space="preserve">kriteeriumid. </w:t>
      </w:r>
    </w:p>
    <w:p w:rsidR="00375286" w:rsidRPr="00E515DD" w:rsidRDefault="00682EBC" w:rsidP="00036448">
      <w:pPr>
        <w:spacing w:after="60"/>
        <w:jc w:val="both"/>
        <w:rPr>
          <w:sz w:val="22"/>
          <w:szCs w:val="22"/>
        </w:rPr>
      </w:pPr>
      <w:r w:rsidRPr="00E515DD">
        <w:rPr>
          <w:sz w:val="22"/>
          <w:szCs w:val="22"/>
        </w:rPr>
        <w:t>A</w:t>
      </w:r>
      <w:r w:rsidR="00375286" w:rsidRPr="00E515DD">
        <w:rPr>
          <w:sz w:val="22"/>
          <w:szCs w:val="22"/>
        </w:rPr>
        <w:t>sutuse tööjõukulude eelarve koostamisel on määratud järgmised kriteeriumid:</w:t>
      </w:r>
    </w:p>
    <w:p w:rsidR="00375286" w:rsidRPr="00E515DD" w:rsidRDefault="00647D4D" w:rsidP="00036448">
      <w:pPr>
        <w:numPr>
          <w:ilvl w:val="0"/>
          <w:numId w:val="16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sz w:val="22"/>
          <w:szCs w:val="22"/>
        </w:rPr>
      </w:pPr>
      <w:r w:rsidRPr="00E515DD">
        <w:rPr>
          <w:sz w:val="22"/>
          <w:szCs w:val="22"/>
        </w:rPr>
        <w:t>Rühma</w:t>
      </w:r>
      <w:r w:rsidR="00375286" w:rsidRPr="00E515DD">
        <w:rPr>
          <w:sz w:val="22"/>
          <w:szCs w:val="22"/>
        </w:rPr>
        <w:t>töötajatele (õpetaja ja õpetajaabi) rakendatakse kuu pearaha, mille arvestus on tehtud alltoodud põhimõtete alusel:</w:t>
      </w:r>
    </w:p>
    <w:p w:rsidR="00375286" w:rsidRPr="00E515DD" w:rsidRDefault="00413234" w:rsidP="00036448">
      <w:pPr>
        <w:numPr>
          <w:ilvl w:val="1"/>
          <w:numId w:val="16"/>
        </w:numPr>
        <w:tabs>
          <w:tab w:val="clear" w:pos="1440"/>
          <w:tab w:val="left" w:pos="709"/>
        </w:tabs>
        <w:spacing w:after="60"/>
        <w:ind w:left="709" w:hanging="284"/>
        <w:jc w:val="both"/>
        <w:rPr>
          <w:sz w:val="22"/>
          <w:szCs w:val="22"/>
        </w:rPr>
      </w:pPr>
      <w:r w:rsidRPr="00E515DD">
        <w:rPr>
          <w:sz w:val="22"/>
          <w:szCs w:val="22"/>
        </w:rPr>
        <w:t>Kuu pearaha</w:t>
      </w:r>
      <w:r w:rsidR="00375286" w:rsidRPr="00E515DD">
        <w:rPr>
          <w:sz w:val="22"/>
          <w:szCs w:val="22"/>
        </w:rPr>
        <w:t xml:space="preserve"> – </w:t>
      </w:r>
      <w:r w:rsidRPr="00E515DD">
        <w:rPr>
          <w:sz w:val="22"/>
          <w:szCs w:val="22"/>
        </w:rPr>
        <w:t>asutuse rühmatöötajate tööjõukulu</w:t>
      </w:r>
      <w:r w:rsidR="004232B1" w:rsidRPr="00E515DD">
        <w:rPr>
          <w:sz w:val="22"/>
          <w:szCs w:val="22"/>
        </w:rPr>
        <w:t>d</w:t>
      </w:r>
      <w:r w:rsidRPr="00E515DD">
        <w:rPr>
          <w:sz w:val="22"/>
          <w:szCs w:val="22"/>
        </w:rPr>
        <w:t xml:space="preserve"> ühe õppekoha kohta, mis on saadud ühe rühma arvestusliku maksumuse jagamisel laste normatiivarvuga vastavas rühmas</w:t>
      </w:r>
      <w:r w:rsidR="00375286" w:rsidRPr="00E515DD">
        <w:rPr>
          <w:sz w:val="22"/>
          <w:szCs w:val="22"/>
        </w:rPr>
        <w:t>.</w:t>
      </w:r>
    </w:p>
    <w:tbl>
      <w:tblPr>
        <w:tblW w:w="838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276"/>
        <w:gridCol w:w="1276"/>
        <w:gridCol w:w="871"/>
      </w:tblGrid>
      <w:tr w:rsidR="00036448" w:rsidRPr="00E515DD" w:rsidTr="004232B1">
        <w:trPr>
          <w:trHeight w:val="227"/>
        </w:trPr>
        <w:tc>
          <w:tcPr>
            <w:tcW w:w="6237" w:type="dxa"/>
            <w:gridSpan w:val="2"/>
            <w:noWrap/>
            <w:vAlign w:val="bottom"/>
          </w:tcPr>
          <w:p w:rsidR="00375286" w:rsidRPr="00E515DD" w:rsidRDefault="00375286" w:rsidP="00634A07">
            <w:pPr>
              <w:jc w:val="center"/>
              <w:rPr>
                <w:b/>
                <w:sz w:val="20"/>
                <w:szCs w:val="20"/>
              </w:rPr>
            </w:pPr>
            <w:r w:rsidRPr="00E515DD">
              <w:rPr>
                <w:b/>
                <w:sz w:val="20"/>
                <w:szCs w:val="20"/>
              </w:rPr>
              <w:t>Rühma</w:t>
            </w:r>
          </w:p>
        </w:tc>
        <w:tc>
          <w:tcPr>
            <w:tcW w:w="1276" w:type="dxa"/>
            <w:tcBorders>
              <w:bottom w:val="nil"/>
            </w:tcBorders>
            <w:noWrap/>
            <w:vAlign w:val="bottom"/>
          </w:tcPr>
          <w:p w:rsidR="00375286" w:rsidRPr="00E515DD" w:rsidRDefault="00375286" w:rsidP="00634A07">
            <w:pPr>
              <w:jc w:val="center"/>
              <w:rPr>
                <w:b/>
                <w:sz w:val="20"/>
                <w:szCs w:val="20"/>
              </w:rPr>
            </w:pPr>
            <w:r w:rsidRPr="00E515DD">
              <w:rPr>
                <w:b/>
                <w:sz w:val="20"/>
                <w:szCs w:val="20"/>
              </w:rPr>
              <w:t xml:space="preserve">Laste </w:t>
            </w:r>
          </w:p>
        </w:tc>
        <w:tc>
          <w:tcPr>
            <w:tcW w:w="871" w:type="dxa"/>
            <w:tcBorders>
              <w:bottom w:val="nil"/>
            </w:tcBorders>
          </w:tcPr>
          <w:p w:rsidR="00375286" w:rsidRPr="00E515DD" w:rsidRDefault="00375286" w:rsidP="00634A07">
            <w:pPr>
              <w:jc w:val="center"/>
              <w:rPr>
                <w:b/>
                <w:sz w:val="20"/>
                <w:szCs w:val="20"/>
              </w:rPr>
            </w:pPr>
            <w:r w:rsidRPr="00E515DD">
              <w:rPr>
                <w:b/>
                <w:sz w:val="20"/>
                <w:szCs w:val="20"/>
              </w:rPr>
              <w:t xml:space="preserve">Kuu </w:t>
            </w:r>
          </w:p>
        </w:tc>
      </w:tr>
      <w:tr w:rsidR="004232B1" w:rsidRPr="00E515DD" w:rsidTr="004232B1">
        <w:trPr>
          <w:trHeight w:val="227"/>
        </w:trPr>
        <w:tc>
          <w:tcPr>
            <w:tcW w:w="4961" w:type="dxa"/>
            <w:noWrap/>
          </w:tcPr>
          <w:p w:rsidR="00375286" w:rsidRPr="00E515DD" w:rsidRDefault="00375286" w:rsidP="00682EBC">
            <w:pPr>
              <w:jc w:val="center"/>
              <w:rPr>
                <w:sz w:val="20"/>
                <w:szCs w:val="20"/>
              </w:rPr>
            </w:pPr>
            <w:r w:rsidRPr="00E515DD">
              <w:rPr>
                <w:b/>
                <w:sz w:val="20"/>
                <w:szCs w:val="20"/>
              </w:rPr>
              <w:t>liik</w:t>
            </w:r>
          </w:p>
        </w:tc>
        <w:tc>
          <w:tcPr>
            <w:tcW w:w="1276" w:type="dxa"/>
          </w:tcPr>
          <w:p w:rsidR="00375286" w:rsidRPr="00E515DD" w:rsidRDefault="00375286" w:rsidP="00634A07">
            <w:pPr>
              <w:jc w:val="center"/>
              <w:rPr>
                <w:b/>
                <w:sz w:val="20"/>
                <w:szCs w:val="20"/>
              </w:rPr>
            </w:pPr>
            <w:r w:rsidRPr="00E515DD">
              <w:rPr>
                <w:b/>
                <w:sz w:val="20"/>
                <w:szCs w:val="20"/>
              </w:rPr>
              <w:t>maksumus</w:t>
            </w:r>
          </w:p>
        </w:tc>
        <w:tc>
          <w:tcPr>
            <w:tcW w:w="1276" w:type="dxa"/>
            <w:tcBorders>
              <w:top w:val="nil"/>
            </w:tcBorders>
            <w:noWrap/>
            <w:vAlign w:val="bottom"/>
          </w:tcPr>
          <w:p w:rsidR="00375286" w:rsidRPr="00E515DD" w:rsidRDefault="00BD0FD6" w:rsidP="00634A07">
            <w:pPr>
              <w:jc w:val="center"/>
              <w:rPr>
                <w:sz w:val="20"/>
                <w:szCs w:val="20"/>
              </w:rPr>
            </w:pPr>
            <w:r w:rsidRPr="00E515DD">
              <w:rPr>
                <w:b/>
                <w:sz w:val="20"/>
                <w:szCs w:val="20"/>
              </w:rPr>
              <w:t>n</w:t>
            </w:r>
            <w:r w:rsidR="00375286" w:rsidRPr="00E515DD">
              <w:rPr>
                <w:b/>
                <w:sz w:val="20"/>
                <w:szCs w:val="20"/>
              </w:rPr>
              <w:t>ormatiivarv</w:t>
            </w:r>
          </w:p>
        </w:tc>
        <w:tc>
          <w:tcPr>
            <w:tcW w:w="871" w:type="dxa"/>
            <w:tcBorders>
              <w:top w:val="nil"/>
            </w:tcBorders>
          </w:tcPr>
          <w:p w:rsidR="00375286" w:rsidRPr="00E515DD" w:rsidRDefault="00682EBC" w:rsidP="00634A07">
            <w:pPr>
              <w:jc w:val="center"/>
              <w:rPr>
                <w:sz w:val="20"/>
                <w:szCs w:val="20"/>
              </w:rPr>
            </w:pPr>
            <w:r w:rsidRPr="00E515DD">
              <w:rPr>
                <w:b/>
                <w:sz w:val="20"/>
                <w:szCs w:val="20"/>
              </w:rPr>
              <w:t>p</w:t>
            </w:r>
            <w:r w:rsidR="00375286" w:rsidRPr="00E515DD">
              <w:rPr>
                <w:b/>
                <w:sz w:val="20"/>
                <w:szCs w:val="20"/>
              </w:rPr>
              <w:t>earaha</w:t>
            </w:r>
          </w:p>
        </w:tc>
      </w:tr>
      <w:tr w:rsidR="004232B1" w:rsidRPr="00E515DD" w:rsidTr="004232B1">
        <w:trPr>
          <w:trHeight w:val="227"/>
        </w:trPr>
        <w:tc>
          <w:tcPr>
            <w:tcW w:w="4961" w:type="dxa"/>
            <w:noWrap/>
            <w:vAlign w:val="bottom"/>
          </w:tcPr>
          <w:p w:rsidR="00375286" w:rsidRPr="00E515DD" w:rsidRDefault="00375286" w:rsidP="00634A07">
            <w:pPr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sõimerühmad</w:t>
            </w:r>
          </w:p>
        </w:tc>
        <w:tc>
          <w:tcPr>
            <w:tcW w:w="1276" w:type="dxa"/>
          </w:tcPr>
          <w:p w:rsidR="00375286" w:rsidRPr="00E515DD" w:rsidRDefault="00BD0FD6" w:rsidP="00634A07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2 255</w:t>
            </w:r>
            <w:r w:rsidR="00375286" w:rsidRPr="00E515DD">
              <w:rPr>
                <w:sz w:val="20"/>
                <w:szCs w:val="20"/>
              </w:rPr>
              <w:t xml:space="preserve"> eurot</w:t>
            </w:r>
          </w:p>
        </w:tc>
        <w:tc>
          <w:tcPr>
            <w:tcW w:w="1276" w:type="dxa"/>
            <w:noWrap/>
            <w:vAlign w:val="bottom"/>
          </w:tcPr>
          <w:p w:rsidR="00375286" w:rsidRPr="00E515DD" w:rsidRDefault="00375286" w:rsidP="00634A07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14 last</w:t>
            </w:r>
          </w:p>
        </w:tc>
        <w:tc>
          <w:tcPr>
            <w:tcW w:w="871" w:type="dxa"/>
          </w:tcPr>
          <w:p w:rsidR="00375286" w:rsidRPr="00E515DD" w:rsidRDefault="00682EBC" w:rsidP="00BD0FD6">
            <w:pPr>
              <w:ind w:left="-113"/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162</w:t>
            </w:r>
            <w:r w:rsidR="00375286" w:rsidRPr="00E515DD">
              <w:rPr>
                <w:sz w:val="20"/>
                <w:szCs w:val="20"/>
              </w:rPr>
              <w:t xml:space="preserve"> eurot</w:t>
            </w:r>
          </w:p>
        </w:tc>
      </w:tr>
      <w:tr w:rsidR="004232B1" w:rsidRPr="00E515DD" w:rsidTr="004232B1">
        <w:trPr>
          <w:trHeight w:val="227"/>
        </w:trPr>
        <w:tc>
          <w:tcPr>
            <w:tcW w:w="4961" w:type="dxa"/>
            <w:noWrap/>
            <w:vAlign w:val="bottom"/>
          </w:tcPr>
          <w:p w:rsidR="00BD0FD6" w:rsidRPr="00E515DD" w:rsidRDefault="00BD0FD6" w:rsidP="00634A07">
            <w:pPr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lasteaia rühmad</w:t>
            </w:r>
          </w:p>
        </w:tc>
        <w:tc>
          <w:tcPr>
            <w:tcW w:w="1276" w:type="dxa"/>
          </w:tcPr>
          <w:p w:rsidR="00BD0FD6" w:rsidRPr="00E515DD" w:rsidRDefault="00BD0FD6" w:rsidP="00BD0FD6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2 255 eurot</w:t>
            </w:r>
          </w:p>
        </w:tc>
        <w:tc>
          <w:tcPr>
            <w:tcW w:w="1276" w:type="dxa"/>
            <w:noWrap/>
            <w:vAlign w:val="bottom"/>
          </w:tcPr>
          <w:p w:rsidR="00BD0FD6" w:rsidRPr="00E515DD" w:rsidRDefault="00BD0FD6" w:rsidP="00634A07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20 last</w:t>
            </w:r>
          </w:p>
        </w:tc>
        <w:tc>
          <w:tcPr>
            <w:tcW w:w="871" w:type="dxa"/>
          </w:tcPr>
          <w:p w:rsidR="00BD0FD6" w:rsidRPr="00E515DD" w:rsidRDefault="00682EBC" w:rsidP="00BD0FD6">
            <w:pPr>
              <w:ind w:left="-113"/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113</w:t>
            </w:r>
            <w:r w:rsidR="00BD0FD6" w:rsidRPr="00E515DD">
              <w:rPr>
                <w:sz w:val="20"/>
                <w:szCs w:val="20"/>
              </w:rPr>
              <w:t xml:space="preserve"> eurot</w:t>
            </w:r>
          </w:p>
        </w:tc>
      </w:tr>
      <w:tr w:rsidR="00036448" w:rsidRPr="00E515DD" w:rsidTr="004232B1">
        <w:trPr>
          <w:trHeight w:val="227"/>
        </w:trPr>
        <w:tc>
          <w:tcPr>
            <w:tcW w:w="4961" w:type="dxa"/>
            <w:noWrap/>
            <w:vAlign w:val="bottom"/>
          </w:tcPr>
          <w:p w:rsidR="00BD0FD6" w:rsidRPr="00E515DD" w:rsidRDefault="00682EBC" w:rsidP="003E0FE4">
            <w:pPr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lasteaia rühmad kuue- kuni seitsmeaastaste laste ja lastega, kelle koolikohustuse täitmise alustamine on edasi lükatud</w:t>
            </w:r>
          </w:p>
        </w:tc>
        <w:tc>
          <w:tcPr>
            <w:tcW w:w="1276" w:type="dxa"/>
            <w:vAlign w:val="bottom"/>
          </w:tcPr>
          <w:p w:rsidR="00BD0FD6" w:rsidRPr="00E515DD" w:rsidRDefault="00BD0FD6" w:rsidP="00682EBC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2 255 eurot</w:t>
            </w:r>
          </w:p>
        </w:tc>
        <w:tc>
          <w:tcPr>
            <w:tcW w:w="1276" w:type="dxa"/>
            <w:noWrap/>
            <w:vAlign w:val="bottom"/>
          </w:tcPr>
          <w:p w:rsidR="00BD0FD6" w:rsidRPr="00E515DD" w:rsidRDefault="00BD0FD6" w:rsidP="00682EBC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20 last</w:t>
            </w:r>
          </w:p>
        </w:tc>
        <w:tc>
          <w:tcPr>
            <w:tcW w:w="871" w:type="dxa"/>
            <w:vAlign w:val="bottom"/>
          </w:tcPr>
          <w:p w:rsidR="00BD0FD6" w:rsidRPr="00E515DD" w:rsidRDefault="00682EBC" w:rsidP="00682EBC">
            <w:pPr>
              <w:ind w:left="-113"/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113</w:t>
            </w:r>
            <w:r w:rsidR="00BD0FD6" w:rsidRPr="00E515DD">
              <w:rPr>
                <w:sz w:val="20"/>
                <w:szCs w:val="20"/>
              </w:rPr>
              <w:t xml:space="preserve"> eurot</w:t>
            </w:r>
          </w:p>
        </w:tc>
      </w:tr>
      <w:tr w:rsidR="004232B1" w:rsidRPr="00E515DD" w:rsidTr="004232B1">
        <w:trPr>
          <w:trHeight w:val="227"/>
        </w:trPr>
        <w:tc>
          <w:tcPr>
            <w:tcW w:w="4961" w:type="dxa"/>
            <w:noWrap/>
            <w:vAlign w:val="bottom"/>
          </w:tcPr>
          <w:p w:rsidR="00BD0FD6" w:rsidRPr="00E515DD" w:rsidRDefault="00BD0FD6" w:rsidP="00634A07">
            <w:pPr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liitrühmad</w:t>
            </w:r>
          </w:p>
        </w:tc>
        <w:tc>
          <w:tcPr>
            <w:tcW w:w="1276" w:type="dxa"/>
          </w:tcPr>
          <w:p w:rsidR="00BD0FD6" w:rsidRPr="00E515DD" w:rsidRDefault="00BD0FD6" w:rsidP="00BD0FD6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2 255 eurot</w:t>
            </w:r>
          </w:p>
        </w:tc>
        <w:tc>
          <w:tcPr>
            <w:tcW w:w="1276" w:type="dxa"/>
            <w:noWrap/>
            <w:vAlign w:val="bottom"/>
          </w:tcPr>
          <w:p w:rsidR="00BD0FD6" w:rsidRPr="00E515DD" w:rsidRDefault="00BD0FD6" w:rsidP="00634A07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18 last</w:t>
            </w:r>
          </w:p>
        </w:tc>
        <w:tc>
          <w:tcPr>
            <w:tcW w:w="871" w:type="dxa"/>
          </w:tcPr>
          <w:p w:rsidR="00BD0FD6" w:rsidRPr="00E515DD" w:rsidRDefault="00682EBC" w:rsidP="00BD0FD6">
            <w:pPr>
              <w:ind w:left="-113"/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126</w:t>
            </w:r>
            <w:r w:rsidR="00BD0FD6" w:rsidRPr="00E515DD">
              <w:rPr>
                <w:sz w:val="20"/>
                <w:szCs w:val="20"/>
              </w:rPr>
              <w:t xml:space="preserve"> eurot </w:t>
            </w:r>
          </w:p>
        </w:tc>
      </w:tr>
      <w:tr w:rsidR="004232B1" w:rsidRPr="00E515DD" w:rsidTr="004232B1">
        <w:trPr>
          <w:trHeight w:val="227"/>
        </w:trPr>
        <w:tc>
          <w:tcPr>
            <w:tcW w:w="4961" w:type="dxa"/>
            <w:noWrap/>
            <w:vAlign w:val="bottom"/>
          </w:tcPr>
          <w:p w:rsidR="00BD0FD6" w:rsidRPr="00E515DD" w:rsidRDefault="00BD0FD6" w:rsidP="00634A07">
            <w:pPr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kehapuudega laste rühm</w:t>
            </w:r>
            <w:r w:rsidR="000326A7" w:rsidRPr="00E515DD">
              <w:rPr>
                <w:sz w:val="20"/>
                <w:szCs w:val="20"/>
              </w:rPr>
              <w:t>ad</w:t>
            </w:r>
          </w:p>
        </w:tc>
        <w:tc>
          <w:tcPr>
            <w:tcW w:w="1276" w:type="dxa"/>
          </w:tcPr>
          <w:p w:rsidR="00BD0FD6" w:rsidRPr="00E515DD" w:rsidRDefault="00BD0FD6" w:rsidP="00BD0FD6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2 255 eurot</w:t>
            </w:r>
          </w:p>
        </w:tc>
        <w:tc>
          <w:tcPr>
            <w:tcW w:w="1276" w:type="dxa"/>
            <w:noWrap/>
            <w:vAlign w:val="bottom"/>
          </w:tcPr>
          <w:p w:rsidR="00BD0FD6" w:rsidRPr="00E515DD" w:rsidRDefault="00BD0FD6" w:rsidP="00634A07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12 last</w:t>
            </w:r>
          </w:p>
        </w:tc>
        <w:tc>
          <w:tcPr>
            <w:tcW w:w="871" w:type="dxa"/>
          </w:tcPr>
          <w:p w:rsidR="00BD0FD6" w:rsidRPr="00E515DD" w:rsidRDefault="00682EBC" w:rsidP="00BD0FD6">
            <w:pPr>
              <w:ind w:left="-113"/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188</w:t>
            </w:r>
            <w:r w:rsidR="00BD0FD6" w:rsidRPr="00E515DD">
              <w:rPr>
                <w:sz w:val="20"/>
                <w:szCs w:val="20"/>
              </w:rPr>
              <w:t xml:space="preserve"> eurot</w:t>
            </w:r>
          </w:p>
        </w:tc>
      </w:tr>
      <w:tr w:rsidR="004232B1" w:rsidRPr="00E515DD" w:rsidTr="004232B1">
        <w:trPr>
          <w:trHeight w:val="227"/>
        </w:trPr>
        <w:tc>
          <w:tcPr>
            <w:tcW w:w="4961" w:type="dxa"/>
            <w:noWrap/>
            <w:vAlign w:val="bottom"/>
          </w:tcPr>
          <w:p w:rsidR="00BD0FD6" w:rsidRPr="00E515DD" w:rsidRDefault="00BD0FD6" w:rsidP="00634A07">
            <w:pPr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tasandusrühm</w:t>
            </w:r>
            <w:r w:rsidR="000326A7" w:rsidRPr="00E515DD">
              <w:rPr>
                <w:sz w:val="20"/>
                <w:szCs w:val="20"/>
              </w:rPr>
              <w:t>ad</w:t>
            </w:r>
          </w:p>
        </w:tc>
        <w:tc>
          <w:tcPr>
            <w:tcW w:w="1276" w:type="dxa"/>
          </w:tcPr>
          <w:p w:rsidR="00BD0FD6" w:rsidRPr="00E515DD" w:rsidRDefault="00BD0FD6" w:rsidP="00BD0FD6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2 255 eurot</w:t>
            </w:r>
          </w:p>
        </w:tc>
        <w:tc>
          <w:tcPr>
            <w:tcW w:w="1276" w:type="dxa"/>
            <w:noWrap/>
            <w:vAlign w:val="bottom"/>
          </w:tcPr>
          <w:p w:rsidR="00BD0FD6" w:rsidRPr="00E515DD" w:rsidRDefault="00BD0FD6" w:rsidP="00634A07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12 last</w:t>
            </w:r>
          </w:p>
        </w:tc>
        <w:tc>
          <w:tcPr>
            <w:tcW w:w="871" w:type="dxa"/>
          </w:tcPr>
          <w:p w:rsidR="00BD0FD6" w:rsidRPr="00E515DD" w:rsidRDefault="00682EBC" w:rsidP="00BD0FD6">
            <w:pPr>
              <w:ind w:left="-113"/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188</w:t>
            </w:r>
            <w:r w:rsidR="00BD0FD6" w:rsidRPr="00E515DD">
              <w:rPr>
                <w:sz w:val="20"/>
                <w:szCs w:val="20"/>
              </w:rPr>
              <w:t xml:space="preserve"> eurot</w:t>
            </w:r>
          </w:p>
        </w:tc>
      </w:tr>
      <w:tr w:rsidR="004232B1" w:rsidRPr="00E515DD" w:rsidTr="004232B1">
        <w:trPr>
          <w:trHeight w:val="227"/>
        </w:trPr>
        <w:tc>
          <w:tcPr>
            <w:tcW w:w="4961" w:type="dxa"/>
            <w:noWrap/>
            <w:vAlign w:val="bottom"/>
          </w:tcPr>
          <w:p w:rsidR="00682EBC" w:rsidRPr="00E515DD" w:rsidRDefault="00682EBC" w:rsidP="003E0FE4">
            <w:pPr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meelepuudega laste rühm</w:t>
            </w:r>
            <w:r w:rsidR="000326A7" w:rsidRPr="00E515DD">
              <w:rPr>
                <w:sz w:val="20"/>
                <w:szCs w:val="20"/>
              </w:rPr>
              <w:t>ad</w:t>
            </w:r>
          </w:p>
        </w:tc>
        <w:tc>
          <w:tcPr>
            <w:tcW w:w="1276" w:type="dxa"/>
          </w:tcPr>
          <w:p w:rsidR="00682EBC" w:rsidRPr="00E515DD" w:rsidRDefault="00682EBC" w:rsidP="003E0FE4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2 255 eurot</w:t>
            </w:r>
          </w:p>
        </w:tc>
        <w:tc>
          <w:tcPr>
            <w:tcW w:w="1276" w:type="dxa"/>
            <w:noWrap/>
            <w:vAlign w:val="bottom"/>
          </w:tcPr>
          <w:p w:rsidR="00682EBC" w:rsidRPr="00E515DD" w:rsidRDefault="00682EBC" w:rsidP="003E0FE4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10 last</w:t>
            </w:r>
          </w:p>
        </w:tc>
        <w:tc>
          <w:tcPr>
            <w:tcW w:w="871" w:type="dxa"/>
          </w:tcPr>
          <w:p w:rsidR="00682EBC" w:rsidRPr="00E515DD" w:rsidRDefault="00682EBC" w:rsidP="003E0FE4">
            <w:pPr>
              <w:ind w:left="-113"/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226 eurot</w:t>
            </w:r>
          </w:p>
        </w:tc>
      </w:tr>
      <w:tr w:rsidR="004232B1" w:rsidRPr="00E515DD" w:rsidTr="004232B1">
        <w:trPr>
          <w:trHeight w:val="227"/>
        </w:trPr>
        <w:tc>
          <w:tcPr>
            <w:tcW w:w="4961" w:type="dxa"/>
            <w:noWrap/>
            <w:vAlign w:val="bottom"/>
          </w:tcPr>
          <w:p w:rsidR="00BD0FD6" w:rsidRPr="00E515DD" w:rsidRDefault="00BD0FD6" w:rsidP="00634A07">
            <w:pPr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arendusrühm</w:t>
            </w:r>
            <w:r w:rsidR="000326A7" w:rsidRPr="00E515DD">
              <w:rPr>
                <w:sz w:val="20"/>
                <w:szCs w:val="20"/>
              </w:rPr>
              <w:t>ad</w:t>
            </w:r>
          </w:p>
        </w:tc>
        <w:tc>
          <w:tcPr>
            <w:tcW w:w="1276" w:type="dxa"/>
          </w:tcPr>
          <w:p w:rsidR="00BD0FD6" w:rsidRPr="00E515DD" w:rsidRDefault="00BD0FD6" w:rsidP="00BD0FD6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2 255 eurot</w:t>
            </w:r>
          </w:p>
        </w:tc>
        <w:tc>
          <w:tcPr>
            <w:tcW w:w="1276" w:type="dxa"/>
            <w:noWrap/>
            <w:vAlign w:val="bottom"/>
          </w:tcPr>
          <w:p w:rsidR="00BD0FD6" w:rsidRPr="00E515DD" w:rsidRDefault="00BD0FD6" w:rsidP="00634A07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7 last</w:t>
            </w:r>
          </w:p>
        </w:tc>
        <w:tc>
          <w:tcPr>
            <w:tcW w:w="871" w:type="dxa"/>
          </w:tcPr>
          <w:p w:rsidR="00BD0FD6" w:rsidRPr="00E515DD" w:rsidRDefault="00682EBC" w:rsidP="00BD0FD6">
            <w:pPr>
              <w:ind w:left="-113"/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323</w:t>
            </w:r>
            <w:r w:rsidR="00BD0FD6" w:rsidRPr="00E515DD">
              <w:rPr>
                <w:sz w:val="20"/>
                <w:szCs w:val="20"/>
              </w:rPr>
              <w:t xml:space="preserve"> eurot</w:t>
            </w:r>
          </w:p>
        </w:tc>
      </w:tr>
      <w:tr w:rsidR="004232B1" w:rsidRPr="00E515DD" w:rsidTr="004232B1">
        <w:trPr>
          <w:trHeight w:val="227"/>
        </w:trPr>
        <w:tc>
          <w:tcPr>
            <w:tcW w:w="4961" w:type="dxa"/>
            <w:noWrap/>
            <w:vAlign w:val="bottom"/>
          </w:tcPr>
          <w:p w:rsidR="00BD0FD6" w:rsidRPr="00E515DD" w:rsidRDefault="00BD0FD6" w:rsidP="00634A07">
            <w:pPr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liitpuudega laste rühm</w:t>
            </w:r>
            <w:r w:rsidR="000326A7" w:rsidRPr="00E515DD">
              <w:rPr>
                <w:sz w:val="20"/>
                <w:szCs w:val="20"/>
              </w:rPr>
              <w:t>ad</w:t>
            </w:r>
          </w:p>
        </w:tc>
        <w:tc>
          <w:tcPr>
            <w:tcW w:w="1276" w:type="dxa"/>
          </w:tcPr>
          <w:p w:rsidR="00BD0FD6" w:rsidRPr="00E515DD" w:rsidRDefault="00BD0FD6" w:rsidP="00BD0FD6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2 255 eurot</w:t>
            </w:r>
          </w:p>
        </w:tc>
        <w:tc>
          <w:tcPr>
            <w:tcW w:w="1276" w:type="dxa"/>
            <w:noWrap/>
            <w:vAlign w:val="bottom"/>
          </w:tcPr>
          <w:p w:rsidR="00BD0FD6" w:rsidRPr="00E515DD" w:rsidRDefault="00BD0FD6" w:rsidP="00634A07">
            <w:p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4 last</w:t>
            </w:r>
          </w:p>
        </w:tc>
        <w:tc>
          <w:tcPr>
            <w:tcW w:w="871" w:type="dxa"/>
          </w:tcPr>
          <w:p w:rsidR="00BD0FD6" w:rsidRPr="00E515DD" w:rsidRDefault="00BD0FD6" w:rsidP="004232B1">
            <w:pPr>
              <w:pStyle w:val="ListParagraph"/>
              <w:numPr>
                <w:ilvl w:val="0"/>
                <w:numId w:val="17"/>
              </w:numPr>
              <w:jc w:val="right"/>
              <w:rPr>
                <w:sz w:val="20"/>
                <w:szCs w:val="20"/>
              </w:rPr>
            </w:pPr>
            <w:r w:rsidRPr="00E515DD">
              <w:rPr>
                <w:sz w:val="20"/>
                <w:szCs w:val="20"/>
              </w:rPr>
              <w:t>eurot</w:t>
            </w:r>
          </w:p>
        </w:tc>
      </w:tr>
    </w:tbl>
    <w:p w:rsidR="00375286" w:rsidRPr="00E515DD" w:rsidRDefault="00A61390" w:rsidP="004232B1">
      <w:pPr>
        <w:numPr>
          <w:ilvl w:val="1"/>
          <w:numId w:val="16"/>
        </w:numPr>
        <w:tabs>
          <w:tab w:val="clear" w:pos="1440"/>
          <w:tab w:val="num" w:pos="709"/>
        </w:tabs>
        <w:spacing w:before="60" w:after="60"/>
        <w:ind w:left="709" w:hanging="284"/>
        <w:jc w:val="both"/>
        <w:rPr>
          <w:sz w:val="22"/>
          <w:szCs w:val="22"/>
        </w:rPr>
      </w:pPr>
      <w:r w:rsidRPr="00E515DD">
        <w:rPr>
          <w:sz w:val="22"/>
          <w:szCs w:val="22"/>
        </w:rPr>
        <w:t>Ühe rühma arvestuslik maksumus</w:t>
      </w:r>
      <w:r w:rsidR="00375286" w:rsidRPr="00E515DD">
        <w:rPr>
          <w:sz w:val="22"/>
          <w:szCs w:val="22"/>
        </w:rPr>
        <w:t xml:space="preserve"> – </w:t>
      </w:r>
      <w:r w:rsidR="001346EA" w:rsidRPr="00E515DD">
        <w:rPr>
          <w:sz w:val="22"/>
          <w:szCs w:val="22"/>
        </w:rPr>
        <w:t>ühe rühma</w:t>
      </w:r>
      <w:r w:rsidRPr="00E515DD">
        <w:rPr>
          <w:sz w:val="22"/>
          <w:szCs w:val="22"/>
        </w:rPr>
        <w:t>töötajate tööjõukulu</w:t>
      </w:r>
      <w:r w:rsidR="001929A7" w:rsidRPr="00E515DD">
        <w:rPr>
          <w:sz w:val="22"/>
          <w:szCs w:val="22"/>
        </w:rPr>
        <w:t>d</w:t>
      </w:r>
      <w:r w:rsidRPr="00E515DD">
        <w:rPr>
          <w:sz w:val="22"/>
          <w:szCs w:val="22"/>
        </w:rPr>
        <w:t>, mis on saadud rühma töökohtade arvu ja antud töökohtade brutotöötasu korrutamise teel, võttes arvesse kaasnevat sotsiaal- ja töötuskindlustusmaksu</w:t>
      </w:r>
      <w:r w:rsidR="00375286" w:rsidRPr="00E515DD">
        <w:rPr>
          <w:sz w:val="22"/>
          <w:szCs w:val="22"/>
        </w:rPr>
        <w:t xml:space="preserve">. </w:t>
      </w:r>
      <w:r w:rsidRPr="00E515DD">
        <w:rPr>
          <w:sz w:val="22"/>
          <w:szCs w:val="22"/>
        </w:rPr>
        <w:t>Ühe rühma arvestu</w:t>
      </w:r>
      <w:r w:rsidR="00682EBC" w:rsidRPr="00E515DD">
        <w:rPr>
          <w:sz w:val="22"/>
          <w:szCs w:val="22"/>
        </w:rPr>
        <w:t xml:space="preserve">slik maksumus moodustab praegu </w:t>
      </w:r>
      <w:r w:rsidR="00036448" w:rsidRPr="00E515DD">
        <w:rPr>
          <w:sz w:val="22"/>
          <w:szCs w:val="22"/>
          <w:lang w:val="en-US"/>
        </w:rPr>
        <w:t xml:space="preserve">          </w:t>
      </w:r>
      <w:r w:rsidR="00682EBC" w:rsidRPr="00E515DD">
        <w:rPr>
          <w:sz w:val="22"/>
          <w:szCs w:val="22"/>
        </w:rPr>
        <w:t>2 255</w:t>
      </w:r>
      <w:r w:rsidRPr="00E515DD">
        <w:rPr>
          <w:sz w:val="22"/>
          <w:szCs w:val="22"/>
        </w:rPr>
        <w:t xml:space="preserve"> eurot </w:t>
      </w:r>
      <w:r w:rsidR="00375286" w:rsidRPr="00E515DD">
        <w:rPr>
          <w:sz w:val="22"/>
          <w:szCs w:val="22"/>
        </w:rPr>
        <w:t xml:space="preserve"> =  (2 </w:t>
      </w:r>
      <w:r w:rsidRPr="00E515DD">
        <w:rPr>
          <w:sz w:val="22"/>
          <w:szCs w:val="22"/>
        </w:rPr>
        <w:t>töökohta</w:t>
      </w:r>
      <w:r w:rsidR="00682EBC" w:rsidRPr="00E515DD">
        <w:rPr>
          <w:sz w:val="22"/>
          <w:szCs w:val="22"/>
        </w:rPr>
        <w:t xml:space="preserve"> * 623</w:t>
      </w:r>
      <w:r w:rsidR="00375286" w:rsidRPr="00E515DD">
        <w:rPr>
          <w:sz w:val="22"/>
          <w:szCs w:val="22"/>
        </w:rPr>
        <w:t xml:space="preserve"> </w:t>
      </w:r>
      <w:r w:rsidRPr="00E515DD">
        <w:rPr>
          <w:sz w:val="22"/>
          <w:szCs w:val="22"/>
        </w:rPr>
        <w:t>eurot</w:t>
      </w:r>
      <w:r w:rsidR="00375286" w:rsidRPr="00E515DD">
        <w:rPr>
          <w:sz w:val="22"/>
          <w:szCs w:val="22"/>
        </w:rPr>
        <w:t xml:space="preserve"> + 1 </w:t>
      </w:r>
      <w:r w:rsidRPr="00E515DD">
        <w:rPr>
          <w:sz w:val="22"/>
          <w:szCs w:val="22"/>
        </w:rPr>
        <w:t>töök</w:t>
      </w:r>
      <w:r w:rsidR="00682EBC" w:rsidRPr="00E515DD">
        <w:rPr>
          <w:sz w:val="22"/>
          <w:szCs w:val="22"/>
        </w:rPr>
        <w:t>oht * 439</w:t>
      </w:r>
      <w:r w:rsidRPr="00E515DD">
        <w:rPr>
          <w:sz w:val="22"/>
          <w:szCs w:val="22"/>
        </w:rPr>
        <w:t xml:space="preserve"> eurot</w:t>
      </w:r>
      <w:r w:rsidR="00682EBC" w:rsidRPr="00E515DD">
        <w:rPr>
          <w:sz w:val="22"/>
          <w:szCs w:val="22"/>
        </w:rPr>
        <w:t>) * 1,338</w:t>
      </w:r>
      <w:r w:rsidR="00375286" w:rsidRPr="00E515DD">
        <w:rPr>
          <w:sz w:val="22"/>
          <w:szCs w:val="22"/>
        </w:rPr>
        <w:t>.</w:t>
      </w:r>
      <w:r w:rsidR="004232B1" w:rsidRPr="00E515DD">
        <w:rPr>
          <w:sz w:val="22"/>
          <w:szCs w:val="22"/>
        </w:rPr>
        <w:t xml:space="preserve"> </w:t>
      </w:r>
      <w:r w:rsidRPr="00E515DD">
        <w:rPr>
          <w:sz w:val="22"/>
          <w:szCs w:val="22"/>
        </w:rPr>
        <w:t>Rühmatöötajate töökohtade arv ühes rühmas moodustab</w:t>
      </w:r>
      <w:r w:rsidR="00375286" w:rsidRPr="00E515DD">
        <w:rPr>
          <w:sz w:val="22"/>
          <w:szCs w:val="22"/>
        </w:rPr>
        <w:t xml:space="preserve">: 2 </w:t>
      </w:r>
      <w:r w:rsidRPr="00E515DD">
        <w:rPr>
          <w:sz w:val="22"/>
          <w:szCs w:val="22"/>
        </w:rPr>
        <w:t>kõrgharidusega õpetaja ametikohta ja</w:t>
      </w:r>
      <w:r w:rsidR="00375286" w:rsidRPr="00E515DD">
        <w:rPr>
          <w:sz w:val="22"/>
          <w:szCs w:val="22"/>
        </w:rPr>
        <w:t xml:space="preserve"> 1</w:t>
      </w:r>
      <w:r w:rsidR="001929A7" w:rsidRPr="00E515DD">
        <w:rPr>
          <w:sz w:val="22"/>
          <w:szCs w:val="22"/>
        </w:rPr>
        <w:t xml:space="preserve"> õpetaja</w:t>
      </w:r>
      <w:r w:rsidR="00E515DD" w:rsidRPr="00E515DD">
        <w:rPr>
          <w:sz w:val="22"/>
          <w:szCs w:val="22"/>
        </w:rPr>
        <w:t xml:space="preserve"> </w:t>
      </w:r>
      <w:r w:rsidRPr="00E515DD">
        <w:rPr>
          <w:sz w:val="22"/>
          <w:szCs w:val="22"/>
        </w:rPr>
        <w:t>abi ametikoht</w:t>
      </w:r>
      <w:r w:rsidR="00375286" w:rsidRPr="00E515DD">
        <w:rPr>
          <w:sz w:val="22"/>
          <w:szCs w:val="22"/>
        </w:rPr>
        <w:t>.</w:t>
      </w:r>
    </w:p>
    <w:p w:rsidR="00222EDC" w:rsidRPr="00E515DD" w:rsidRDefault="00222EDC" w:rsidP="004232B1">
      <w:pPr>
        <w:numPr>
          <w:ilvl w:val="1"/>
          <w:numId w:val="16"/>
        </w:numPr>
        <w:tabs>
          <w:tab w:val="clear" w:pos="1440"/>
          <w:tab w:val="num" w:pos="709"/>
        </w:tabs>
        <w:spacing w:after="60"/>
        <w:ind w:left="709" w:hanging="283"/>
        <w:jc w:val="both"/>
        <w:rPr>
          <w:sz w:val="22"/>
          <w:szCs w:val="22"/>
        </w:rPr>
      </w:pPr>
      <w:r w:rsidRPr="00E515DD">
        <w:rPr>
          <w:sz w:val="22"/>
          <w:szCs w:val="22"/>
        </w:rPr>
        <w:t>Võrreldes</w:t>
      </w:r>
      <w:r w:rsidR="004232B1" w:rsidRPr="00E515DD">
        <w:rPr>
          <w:sz w:val="22"/>
          <w:szCs w:val="22"/>
        </w:rPr>
        <w:t xml:space="preserve"> </w:t>
      </w:r>
      <w:r w:rsidR="005E6310" w:rsidRPr="00E515DD">
        <w:rPr>
          <w:sz w:val="22"/>
          <w:szCs w:val="22"/>
        </w:rPr>
        <w:t>määruse</w:t>
      </w:r>
      <w:r w:rsidR="005E6310" w:rsidRPr="00E515DD">
        <w:rPr>
          <w:sz w:val="22"/>
          <w:szCs w:val="22"/>
        </w:rPr>
        <w:t xml:space="preserve"> </w:t>
      </w:r>
      <w:r w:rsidR="004232B1" w:rsidRPr="00E515DD">
        <w:rPr>
          <w:sz w:val="22"/>
          <w:szCs w:val="22"/>
        </w:rPr>
        <w:t>eelmise</w:t>
      </w:r>
      <w:r w:rsidRPr="00E515DD">
        <w:rPr>
          <w:sz w:val="22"/>
          <w:szCs w:val="22"/>
        </w:rPr>
        <w:t xml:space="preserve"> variandiga</w:t>
      </w:r>
      <w:r w:rsidR="00036448" w:rsidRPr="00E515DD">
        <w:rPr>
          <w:sz w:val="22"/>
          <w:szCs w:val="22"/>
        </w:rPr>
        <w:t xml:space="preserve"> </w:t>
      </w:r>
      <w:r w:rsidR="00E515DD" w:rsidRPr="00E515DD">
        <w:rPr>
          <w:sz w:val="22"/>
          <w:szCs w:val="22"/>
        </w:rPr>
        <w:t>kaota</w:t>
      </w:r>
      <w:r w:rsidR="00036448" w:rsidRPr="00E515DD">
        <w:rPr>
          <w:sz w:val="22"/>
          <w:szCs w:val="22"/>
        </w:rPr>
        <w:t>takse tööjõukulude lisaeelarve, mis varem määrati rentaabeltavarühmadele, kus laste tegelik arv on võrdne laste normatiivarvuga või selles suurem.</w:t>
      </w:r>
      <w:r w:rsidR="00647D4D" w:rsidRPr="00E515DD">
        <w:rPr>
          <w:sz w:val="22"/>
          <w:szCs w:val="22"/>
        </w:rPr>
        <w:t xml:space="preserve"> P</w:t>
      </w:r>
      <w:r w:rsidR="00036448" w:rsidRPr="00E515DD">
        <w:rPr>
          <w:sz w:val="22"/>
          <w:szCs w:val="22"/>
        </w:rPr>
        <w:t xml:space="preserve">earaha </w:t>
      </w:r>
      <w:r w:rsidR="00CD0CCB" w:rsidRPr="00E515DD">
        <w:rPr>
          <w:sz w:val="22"/>
          <w:szCs w:val="22"/>
        </w:rPr>
        <w:t>rakendamine</w:t>
      </w:r>
      <w:r w:rsidR="00036448" w:rsidRPr="00E515DD">
        <w:rPr>
          <w:sz w:val="22"/>
          <w:szCs w:val="22"/>
        </w:rPr>
        <w:t xml:space="preserve"> annab võimalust</w:t>
      </w:r>
      <w:r w:rsidR="00E515DD" w:rsidRPr="00E515DD">
        <w:rPr>
          <w:sz w:val="22"/>
          <w:szCs w:val="22"/>
        </w:rPr>
        <w:t xml:space="preserve"> luua</w:t>
      </w:r>
      <w:r w:rsidR="00647D4D" w:rsidRPr="00E515DD">
        <w:rPr>
          <w:sz w:val="22"/>
          <w:szCs w:val="22"/>
        </w:rPr>
        <w:t xml:space="preserve"> lisafondi eeltoodud rühmades töötavatele</w:t>
      </w:r>
      <w:r w:rsidR="00036448" w:rsidRPr="00E515DD">
        <w:rPr>
          <w:sz w:val="22"/>
          <w:szCs w:val="22"/>
        </w:rPr>
        <w:t xml:space="preserve"> </w:t>
      </w:r>
      <w:r w:rsidR="00647D4D" w:rsidRPr="00E515DD">
        <w:rPr>
          <w:sz w:val="22"/>
          <w:szCs w:val="22"/>
        </w:rPr>
        <w:t>rühmatöötajatele (näiteks, kui lasteaia tavarühmas on 22 last, lisaeelarve moodustab 10%</w:t>
      </w:r>
      <w:r w:rsidR="00647D4D" w:rsidRPr="00E515DD">
        <w:t xml:space="preserve"> </w:t>
      </w:r>
      <w:r w:rsidR="00647D4D" w:rsidRPr="00E515DD">
        <w:rPr>
          <w:sz w:val="22"/>
          <w:szCs w:val="22"/>
        </w:rPr>
        <w:t>rühmatöötajate brutotöötasult).</w:t>
      </w:r>
      <w:r w:rsidR="004232B1" w:rsidRPr="00E515DD">
        <w:rPr>
          <w:sz w:val="22"/>
          <w:szCs w:val="22"/>
        </w:rPr>
        <w:t xml:space="preserve"> Viiakse </w:t>
      </w:r>
      <w:r w:rsidR="00296F2B" w:rsidRPr="00E515DD">
        <w:rPr>
          <w:sz w:val="22"/>
          <w:szCs w:val="22"/>
        </w:rPr>
        <w:t xml:space="preserve">sisse </w:t>
      </w:r>
      <w:r w:rsidR="004232B1" w:rsidRPr="00E515DD">
        <w:rPr>
          <w:sz w:val="22"/>
          <w:szCs w:val="22"/>
        </w:rPr>
        <w:t>mõiste</w:t>
      </w:r>
      <w:r w:rsidR="000326A7" w:rsidRPr="00E515DD">
        <w:rPr>
          <w:sz w:val="22"/>
          <w:szCs w:val="22"/>
        </w:rPr>
        <w:t>t</w:t>
      </w:r>
      <w:r w:rsidR="004232B1" w:rsidRPr="00E515DD">
        <w:rPr>
          <w:sz w:val="22"/>
          <w:szCs w:val="22"/>
        </w:rPr>
        <w:t xml:space="preserve"> </w:t>
      </w:r>
      <w:r w:rsidR="005A32C9" w:rsidRPr="00E515DD">
        <w:rPr>
          <w:sz w:val="22"/>
          <w:szCs w:val="22"/>
        </w:rPr>
        <w:t>“</w:t>
      </w:r>
      <w:r w:rsidR="004232B1" w:rsidRPr="00E515DD">
        <w:rPr>
          <w:sz w:val="22"/>
          <w:szCs w:val="22"/>
        </w:rPr>
        <w:t>l</w:t>
      </w:r>
      <w:r w:rsidR="005A32C9" w:rsidRPr="00E515DD">
        <w:rPr>
          <w:sz w:val="22"/>
          <w:szCs w:val="22"/>
        </w:rPr>
        <w:t>asteaia rühm</w:t>
      </w:r>
      <w:r w:rsidR="004232B1" w:rsidRPr="00E515DD">
        <w:rPr>
          <w:sz w:val="22"/>
          <w:szCs w:val="22"/>
        </w:rPr>
        <w:t xml:space="preserve"> kuue- kuni seitsmeaastaste laste ja lastega, kelle koolikohustuse täitmise alustamine on edasi lükatud</w:t>
      </w:r>
      <w:r w:rsidR="005A32C9" w:rsidRPr="00E515DD">
        <w:rPr>
          <w:sz w:val="22"/>
          <w:szCs w:val="22"/>
        </w:rPr>
        <w:t>“</w:t>
      </w:r>
      <w:r w:rsidR="004232B1" w:rsidRPr="00E515DD">
        <w:rPr>
          <w:sz w:val="22"/>
          <w:szCs w:val="22"/>
        </w:rPr>
        <w:t>, milles tööjõukulude määramiseks rakendatakse laste normatiivarv.</w:t>
      </w:r>
    </w:p>
    <w:p w:rsidR="00A61390" w:rsidRPr="00E515DD" w:rsidRDefault="00375286" w:rsidP="00195F8E">
      <w:pPr>
        <w:numPr>
          <w:ilvl w:val="0"/>
          <w:numId w:val="16"/>
        </w:numPr>
        <w:tabs>
          <w:tab w:val="clear" w:pos="720"/>
          <w:tab w:val="num" w:pos="426"/>
        </w:tabs>
        <w:spacing w:after="840"/>
        <w:ind w:left="425" w:hanging="425"/>
        <w:jc w:val="both"/>
        <w:rPr>
          <w:sz w:val="22"/>
          <w:szCs w:val="22"/>
        </w:rPr>
      </w:pPr>
      <w:r w:rsidRPr="00E515DD">
        <w:rPr>
          <w:sz w:val="22"/>
          <w:szCs w:val="22"/>
        </w:rPr>
        <w:t>Muu</w:t>
      </w:r>
      <w:r w:rsidR="005E6310" w:rsidRPr="00E515DD">
        <w:rPr>
          <w:sz w:val="22"/>
          <w:szCs w:val="22"/>
        </w:rPr>
        <w:t>le</w:t>
      </w:r>
      <w:r w:rsidRPr="00E515DD">
        <w:rPr>
          <w:sz w:val="22"/>
          <w:szCs w:val="22"/>
        </w:rPr>
        <w:t xml:space="preserve"> personalile rakendatakse nende ametikohtade arvu, mille määram</w:t>
      </w:r>
      <w:r w:rsidR="00222EDC" w:rsidRPr="00E515DD">
        <w:rPr>
          <w:sz w:val="22"/>
          <w:szCs w:val="22"/>
        </w:rPr>
        <w:t xml:space="preserve">isel lähtutakse </w:t>
      </w:r>
      <w:r w:rsidRPr="00E515DD">
        <w:rPr>
          <w:sz w:val="22"/>
          <w:szCs w:val="22"/>
        </w:rPr>
        <w:t xml:space="preserve">asutuse tööajast, rühmade arvust, </w:t>
      </w:r>
      <w:r w:rsidR="00222EDC" w:rsidRPr="00E515DD">
        <w:rPr>
          <w:sz w:val="22"/>
          <w:szCs w:val="22"/>
        </w:rPr>
        <w:t xml:space="preserve">laste vanusest, </w:t>
      </w:r>
      <w:r w:rsidRPr="00E515DD">
        <w:rPr>
          <w:sz w:val="22"/>
          <w:szCs w:val="22"/>
        </w:rPr>
        <w:t>asutuse maa-ala pindalast ja koolieelse lasteasutuse eripärasusest (näiteks</w:t>
      </w:r>
      <w:r w:rsidR="00682EBC" w:rsidRPr="00E515DD">
        <w:rPr>
          <w:sz w:val="22"/>
          <w:szCs w:val="22"/>
        </w:rPr>
        <w:t xml:space="preserve"> ujula olemasolust, </w:t>
      </w:r>
      <w:r w:rsidR="00A61390" w:rsidRPr="00E515DD">
        <w:rPr>
          <w:sz w:val="22"/>
          <w:szCs w:val="22"/>
        </w:rPr>
        <w:t>asutuse tegevussuunamisest).</w:t>
      </w:r>
      <w:r w:rsidR="004232B1" w:rsidRPr="00E515DD">
        <w:rPr>
          <w:sz w:val="22"/>
          <w:szCs w:val="22"/>
        </w:rPr>
        <w:t xml:space="preserve"> Võrreldes eelmise variandiga määrusse viiakse kriteerium</w:t>
      </w:r>
      <w:r w:rsidR="000326A7" w:rsidRPr="00E515DD">
        <w:rPr>
          <w:sz w:val="22"/>
          <w:szCs w:val="22"/>
        </w:rPr>
        <w:t>e</w:t>
      </w:r>
      <w:r w:rsidR="004232B1" w:rsidRPr="00E515DD">
        <w:rPr>
          <w:sz w:val="22"/>
          <w:szCs w:val="22"/>
        </w:rPr>
        <w:t>id muu personali ametikohtade arvu määramiseks asutuses, kus rühmade arv suurem kui 12.</w:t>
      </w:r>
    </w:p>
    <w:p w:rsidR="00375286" w:rsidRPr="00E515DD" w:rsidRDefault="005E6310" w:rsidP="00375286">
      <w:pPr>
        <w:rPr>
          <w:sz w:val="22"/>
          <w:szCs w:val="22"/>
        </w:rPr>
      </w:pPr>
      <w:r w:rsidRPr="00E515DD">
        <w:rPr>
          <w:sz w:val="22"/>
          <w:szCs w:val="22"/>
        </w:rPr>
        <w:t>Viktoria Lutus</w:t>
      </w:r>
    </w:p>
    <w:p w:rsidR="00D76DFA" w:rsidRPr="00E515DD" w:rsidRDefault="00D76DFA" w:rsidP="00D76DFA">
      <w:pPr>
        <w:framePr w:w="9060" w:h="687" w:hSpace="187" w:wrap="around" w:vAnchor="page" w:hAnchor="page" w:x="1449" w:y="15665"/>
        <w:pBdr>
          <w:top w:val="single" w:sz="6" w:space="7" w:color="000000"/>
        </w:pBdr>
        <w:tabs>
          <w:tab w:val="left" w:pos="2835"/>
          <w:tab w:val="left" w:pos="7088"/>
        </w:tabs>
        <w:ind w:right="41"/>
        <w:jc w:val="both"/>
        <w:rPr>
          <w:b/>
          <w:sz w:val="16"/>
          <w:szCs w:val="16"/>
        </w:rPr>
      </w:pPr>
      <w:r w:rsidRPr="00E515DD">
        <w:rPr>
          <w:b/>
          <w:sz w:val="16"/>
          <w:szCs w:val="16"/>
        </w:rPr>
        <w:t>Peetri plats 1</w:t>
      </w:r>
      <w:r w:rsidRPr="00E515DD">
        <w:rPr>
          <w:b/>
          <w:sz w:val="16"/>
          <w:szCs w:val="16"/>
        </w:rPr>
        <w:tab/>
        <w:t>Telefon  359 9120, 359 9122, 359 9124</w:t>
      </w:r>
      <w:r w:rsidRPr="00E515DD">
        <w:rPr>
          <w:b/>
          <w:sz w:val="16"/>
          <w:szCs w:val="16"/>
        </w:rPr>
        <w:tab/>
        <w:t xml:space="preserve">e-post:  </w:t>
      </w:r>
      <w:hyperlink r:id="rId6" w:history="1">
        <w:r w:rsidRPr="00E515DD">
          <w:rPr>
            <w:rStyle w:val="Hyperlink"/>
            <w:b/>
            <w:sz w:val="16"/>
            <w:szCs w:val="16"/>
          </w:rPr>
          <w:t>kultuur@narva.ee</w:t>
        </w:r>
      </w:hyperlink>
    </w:p>
    <w:p w:rsidR="00D76DFA" w:rsidRPr="00E515DD" w:rsidRDefault="00D76DFA" w:rsidP="00D76DFA">
      <w:pPr>
        <w:framePr w:w="9060" w:h="687" w:hSpace="187" w:wrap="around" w:vAnchor="page" w:hAnchor="page" w:x="1449" w:y="15665"/>
        <w:pBdr>
          <w:top w:val="single" w:sz="6" w:space="7" w:color="000000"/>
        </w:pBdr>
        <w:tabs>
          <w:tab w:val="left" w:pos="2835"/>
          <w:tab w:val="left" w:pos="7088"/>
        </w:tabs>
        <w:ind w:right="41"/>
        <w:jc w:val="both"/>
        <w:rPr>
          <w:b/>
          <w:sz w:val="16"/>
          <w:szCs w:val="16"/>
        </w:rPr>
      </w:pPr>
      <w:r w:rsidRPr="00E515DD">
        <w:rPr>
          <w:b/>
          <w:sz w:val="16"/>
          <w:szCs w:val="16"/>
        </w:rPr>
        <w:t>20308 NARVA</w:t>
      </w:r>
      <w:r w:rsidRPr="00E515DD">
        <w:rPr>
          <w:b/>
          <w:sz w:val="16"/>
          <w:szCs w:val="16"/>
        </w:rPr>
        <w:tab/>
        <w:t>Faks 359 9199</w:t>
      </w:r>
      <w:r w:rsidRPr="00E515DD">
        <w:rPr>
          <w:b/>
          <w:sz w:val="16"/>
          <w:szCs w:val="16"/>
        </w:rPr>
        <w:tab/>
        <w:t xml:space="preserve">Registrikood 75024260 </w:t>
      </w:r>
    </w:p>
    <w:p w:rsidR="00D76DFA" w:rsidRPr="00E515DD" w:rsidRDefault="00D76DFA" w:rsidP="00D76DFA">
      <w:pPr>
        <w:framePr w:w="9060" w:h="687" w:hSpace="187" w:wrap="around" w:vAnchor="page" w:hAnchor="page" w:x="1449" w:y="15665"/>
        <w:pBdr>
          <w:top w:val="single" w:sz="6" w:space="7" w:color="000000"/>
        </w:pBdr>
        <w:tabs>
          <w:tab w:val="left" w:pos="2552"/>
          <w:tab w:val="left" w:pos="6946"/>
        </w:tabs>
        <w:ind w:right="41"/>
        <w:jc w:val="both"/>
        <w:rPr>
          <w:b/>
          <w:sz w:val="16"/>
          <w:szCs w:val="16"/>
        </w:rPr>
      </w:pPr>
      <w:r w:rsidRPr="00E515DD">
        <w:rPr>
          <w:b/>
          <w:sz w:val="16"/>
          <w:szCs w:val="16"/>
        </w:rPr>
        <w:t>EESTI VABARIIK</w:t>
      </w:r>
    </w:p>
    <w:p w:rsidR="00ED15C4" w:rsidRPr="00036448" w:rsidRDefault="003F5F20" w:rsidP="00DA11DB">
      <w:pPr>
        <w:rPr>
          <w:sz w:val="22"/>
          <w:szCs w:val="22"/>
        </w:rPr>
      </w:pPr>
      <w:r w:rsidRPr="00E515DD">
        <w:rPr>
          <w:sz w:val="22"/>
          <w:szCs w:val="22"/>
        </w:rPr>
        <w:t>j</w:t>
      </w:r>
      <w:r w:rsidR="00375286" w:rsidRPr="00E515DD">
        <w:rPr>
          <w:sz w:val="22"/>
          <w:szCs w:val="22"/>
        </w:rPr>
        <w:t>uhataja</w:t>
      </w:r>
    </w:p>
    <w:sectPr w:rsidR="00ED15C4" w:rsidRPr="00036448" w:rsidSect="00A61390">
      <w:pgSz w:w="11906" w:h="16838"/>
      <w:pgMar w:top="851" w:right="146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8B2"/>
    <w:multiLevelType w:val="hybridMultilevel"/>
    <w:tmpl w:val="2C0E7766"/>
    <w:lvl w:ilvl="0" w:tplc="04250001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1B4F"/>
    <w:multiLevelType w:val="hybridMultilevel"/>
    <w:tmpl w:val="8F36B76A"/>
    <w:lvl w:ilvl="0" w:tplc="E5A6A3AC">
      <w:start w:val="499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05497BF0"/>
    <w:multiLevelType w:val="hybridMultilevel"/>
    <w:tmpl w:val="11843466"/>
    <w:lvl w:ilvl="0" w:tplc="E2D0CF3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i w:val="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9D25130"/>
    <w:multiLevelType w:val="hybridMultilevel"/>
    <w:tmpl w:val="ABD8234C"/>
    <w:lvl w:ilvl="0" w:tplc="FDAC3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35929"/>
    <w:multiLevelType w:val="hybridMultilevel"/>
    <w:tmpl w:val="0E949B10"/>
    <w:lvl w:ilvl="0" w:tplc="A9B035B6">
      <w:start w:val="499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83A4AC7"/>
    <w:multiLevelType w:val="hybridMultilevel"/>
    <w:tmpl w:val="5DAA9E3A"/>
    <w:lvl w:ilvl="0" w:tplc="741E080C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BE38DAA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18562D"/>
    <w:multiLevelType w:val="hybridMultilevel"/>
    <w:tmpl w:val="2DC09744"/>
    <w:lvl w:ilvl="0" w:tplc="6F5E015A">
      <w:start w:val="564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67" w:hanging="360"/>
      </w:pPr>
    </w:lvl>
    <w:lvl w:ilvl="2" w:tplc="0425001B" w:tentative="1">
      <w:start w:val="1"/>
      <w:numFmt w:val="lowerRoman"/>
      <w:lvlText w:val="%3."/>
      <w:lvlJc w:val="right"/>
      <w:pPr>
        <w:ind w:left="1687" w:hanging="180"/>
      </w:pPr>
    </w:lvl>
    <w:lvl w:ilvl="3" w:tplc="0425000F" w:tentative="1">
      <w:start w:val="1"/>
      <w:numFmt w:val="decimal"/>
      <w:lvlText w:val="%4."/>
      <w:lvlJc w:val="left"/>
      <w:pPr>
        <w:ind w:left="2407" w:hanging="360"/>
      </w:pPr>
    </w:lvl>
    <w:lvl w:ilvl="4" w:tplc="04250019" w:tentative="1">
      <w:start w:val="1"/>
      <w:numFmt w:val="lowerLetter"/>
      <w:lvlText w:val="%5."/>
      <w:lvlJc w:val="left"/>
      <w:pPr>
        <w:ind w:left="3127" w:hanging="360"/>
      </w:pPr>
    </w:lvl>
    <w:lvl w:ilvl="5" w:tplc="0425001B" w:tentative="1">
      <w:start w:val="1"/>
      <w:numFmt w:val="lowerRoman"/>
      <w:lvlText w:val="%6."/>
      <w:lvlJc w:val="right"/>
      <w:pPr>
        <w:ind w:left="3847" w:hanging="180"/>
      </w:pPr>
    </w:lvl>
    <w:lvl w:ilvl="6" w:tplc="0425000F" w:tentative="1">
      <w:start w:val="1"/>
      <w:numFmt w:val="decimal"/>
      <w:lvlText w:val="%7."/>
      <w:lvlJc w:val="left"/>
      <w:pPr>
        <w:ind w:left="4567" w:hanging="360"/>
      </w:pPr>
    </w:lvl>
    <w:lvl w:ilvl="7" w:tplc="04250019" w:tentative="1">
      <w:start w:val="1"/>
      <w:numFmt w:val="lowerLetter"/>
      <w:lvlText w:val="%8."/>
      <w:lvlJc w:val="left"/>
      <w:pPr>
        <w:ind w:left="5287" w:hanging="360"/>
      </w:pPr>
    </w:lvl>
    <w:lvl w:ilvl="8" w:tplc="042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434E3B67"/>
    <w:multiLevelType w:val="hybridMultilevel"/>
    <w:tmpl w:val="13087A98"/>
    <w:lvl w:ilvl="0" w:tplc="0554EA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A0336"/>
    <w:multiLevelType w:val="hybridMultilevel"/>
    <w:tmpl w:val="77CC4A62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EF3779"/>
    <w:multiLevelType w:val="hybridMultilevel"/>
    <w:tmpl w:val="D6BED820"/>
    <w:lvl w:ilvl="0" w:tplc="B4F0FA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5B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227854"/>
    <w:multiLevelType w:val="hybridMultilevel"/>
    <w:tmpl w:val="25404DEA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19D033F"/>
    <w:multiLevelType w:val="hybridMultilevel"/>
    <w:tmpl w:val="F0048D3E"/>
    <w:lvl w:ilvl="0" w:tplc="E92CE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1056C4"/>
    <w:multiLevelType w:val="singleLevel"/>
    <w:tmpl w:val="A54E1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/>
      </w:rPr>
    </w:lvl>
  </w:abstractNum>
  <w:abstractNum w:abstractNumId="13">
    <w:nsid w:val="65327C52"/>
    <w:multiLevelType w:val="hybridMultilevel"/>
    <w:tmpl w:val="CFE289FC"/>
    <w:lvl w:ilvl="0" w:tplc="32FE91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DC5C8B"/>
    <w:multiLevelType w:val="hybridMultilevel"/>
    <w:tmpl w:val="0AFCE48A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D40DC8"/>
    <w:multiLevelType w:val="hybridMultilevel"/>
    <w:tmpl w:val="4E0EE372"/>
    <w:lvl w:ilvl="0" w:tplc="64BC0488">
      <w:start w:val="4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C7ACB"/>
    <w:multiLevelType w:val="hybridMultilevel"/>
    <w:tmpl w:val="F4A88A76"/>
    <w:lvl w:ilvl="0" w:tplc="52FAB4D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4"/>
  </w:num>
  <w:num w:numId="5">
    <w:abstractNumId w:val="12"/>
  </w:num>
  <w:num w:numId="6">
    <w:abstractNumId w:val="2"/>
  </w:num>
  <w:num w:numId="7">
    <w:abstractNumId w:val="5"/>
  </w:num>
  <w:num w:numId="8">
    <w:abstractNumId w:val="13"/>
  </w:num>
  <w:num w:numId="9">
    <w:abstractNumId w:val="1"/>
  </w:num>
  <w:num w:numId="10">
    <w:abstractNumId w:val="15"/>
  </w:num>
  <w:num w:numId="11">
    <w:abstractNumId w:val="4"/>
  </w:num>
  <w:num w:numId="12">
    <w:abstractNumId w:val="0"/>
  </w:num>
  <w:num w:numId="13">
    <w:abstractNumId w:val="7"/>
  </w:num>
  <w:num w:numId="14">
    <w:abstractNumId w:val="3"/>
  </w:num>
  <w:num w:numId="15">
    <w:abstractNumId w:val="16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F3"/>
    <w:rsid w:val="0003091C"/>
    <w:rsid w:val="000315A2"/>
    <w:rsid w:val="000326A7"/>
    <w:rsid w:val="00036448"/>
    <w:rsid w:val="00086B0B"/>
    <w:rsid w:val="00092338"/>
    <w:rsid w:val="000D2CAC"/>
    <w:rsid w:val="001015CE"/>
    <w:rsid w:val="0010219B"/>
    <w:rsid w:val="001346EA"/>
    <w:rsid w:val="0018548E"/>
    <w:rsid w:val="001929A7"/>
    <w:rsid w:val="00195F8E"/>
    <w:rsid w:val="001961E7"/>
    <w:rsid w:val="001A6AEE"/>
    <w:rsid w:val="001C0888"/>
    <w:rsid w:val="001E4DC9"/>
    <w:rsid w:val="001F4946"/>
    <w:rsid w:val="0021256D"/>
    <w:rsid w:val="00222EDC"/>
    <w:rsid w:val="0024549D"/>
    <w:rsid w:val="00245E5E"/>
    <w:rsid w:val="00246021"/>
    <w:rsid w:val="00296F2B"/>
    <w:rsid w:val="002A6B00"/>
    <w:rsid w:val="003139EE"/>
    <w:rsid w:val="003303CE"/>
    <w:rsid w:val="00371ABF"/>
    <w:rsid w:val="00375286"/>
    <w:rsid w:val="003A1A54"/>
    <w:rsid w:val="003A6054"/>
    <w:rsid w:val="003C6CBC"/>
    <w:rsid w:val="003F5F20"/>
    <w:rsid w:val="003F7BDC"/>
    <w:rsid w:val="00413234"/>
    <w:rsid w:val="004232B1"/>
    <w:rsid w:val="0045074E"/>
    <w:rsid w:val="004609C8"/>
    <w:rsid w:val="00467140"/>
    <w:rsid w:val="00470A74"/>
    <w:rsid w:val="00484BC6"/>
    <w:rsid w:val="004A229A"/>
    <w:rsid w:val="004C198D"/>
    <w:rsid w:val="004C5AD4"/>
    <w:rsid w:val="004E069B"/>
    <w:rsid w:val="004E4130"/>
    <w:rsid w:val="004F1671"/>
    <w:rsid w:val="004F1C03"/>
    <w:rsid w:val="00506F42"/>
    <w:rsid w:val="0054012E"/>
    <w:rsid w:val="00542EED"/>
    <w:rsid w:val="005618F4"/>
    <w:rsid w:val="00561FE4"/>
    <w:rsid w:val="00562251"/>
    <w:rsid w:val="00571B3E"/>
    <w:rsid w:val="005A32C9"/>
    <w:rsid w:val="005B577D"/>
    <w:rsid w:val="005C0130"/>
    <w:rsid w:val="005D15C9"/>
    <w:rsid w:val="005D7E81"/>
    <w:rsid w:val="005E6310"/>
    <w:rsid w:val="005F762C"/>
    <w:rsid w:val="00601760"/>
    <w:rsid w:val="00611830"/>
    <w:rsid w:val="006451FF"/>
    <w:rsid w:val="00647D4D"/>
    <w:rsid w:val="006616B5"/>
    <w:rsid w:val="00664F3F"/>
    <w:rsid w:val="006722BF"/>
    <w:rsid w:val="0067338D"/>
    <w:rsid w:val="0067461F"/>
    <w:rsid w:val="00682EBC"/>
    <w:rsid w:val="00683048"/>
    <w:rsid w:val="00691E15"/>
    <w:rsid w:val="00692DAE"/>
    <w:rsid w:val="006C3AE7"/>
    <w:rsid w:val="006C71A7"/>
    <w:rsid w:val="006D6A5C"/>
    <w:rsid w:val="006E58A2"/>
    <w:rsid w:val="007A2CCE"/>
    <w:rsid w:val="007C340C"/>
    <w:rsid w:val="007C3954"/>
    <w:rsid w:val="007C4AC8"/>
    <w:rsid w:val="00813F62"/>
    <w:rsid w:val="00817D4C"/>
    <w:rsid w:val="008869C7"/>
    <w:rsid w:val="00892C30"/>
    <w:rsid w:val="00895F83"/>
    <w:rsid w:val="008A59AE"/>
    <w:rsid w:val="008B1504"/>
    <w:rsid w:val="008C59CD"/>
    <w:rsid w:val="008D57CA"/>
    <w:rsid w:val="008D6E00"/>
    <w:rsid w:val="008E09EF"/>
    <w:rsid w:val="008E7AB0"/>
    <w:rsid w:val="008F56F7"/>
    <w:rsid w:val="00977408"/>
    <w:rsid w:val="009810C6"/>
    <w:rsid w:val="009D0B3C"/>
    <w:rsid w:val="009D48FD"/>
    <w:rsid w:val="009D767B"/>
    <w:rsid w:val="00A11C1F"/>
    <w:rsid w:val="00A31DFE"/>
    <w:rsid w:val="00A61390"/>
    <w:rsid w:val="00A617C8"/>
    <w:rsid w:val="00A63299"/>
    <w:rsid w:val="00A862A8"/>
    <w:rsid w:val="00A86BCE"/>
    <w:rsid w:val="00A92A3E"/>
    <w:rsid w:val="00A95030"/>
    <w:rsid w:val="00A96511"/>
    <w:rsid w:val="00AA3954"/>
    <w:rsid w:val="00AC4DBD"/>
    <w:rsid w:val="00AC7CFE"/>
    <w:rsid w:val="00AF254F"/>
    <w:rsid w:val="00B031F3"/>
    <w:rsid w:val="00B0751A"/>
    <w:rsid w:val="00B23354"/>
    <w:rsid w:val="00B2776D"/>
    <w:rsid w:val="00B36FC5"/>
    <w:rsid w:val="00B45B41"/>
    <w:rsid w:val="00B45FDD"/>
    <w:rsid w:val="00B54528"/>
    <w:rsid w:val="00B77393"/>
    <w:rsid w:val="00B83061"/>
    <w:rsid w:val="00B94956"/>
    <w:rsid w:val="00BB4B59"/>
    <w:rsid w:val="00BC55B1"/>
    <w:rsid w:val="00BD0FD6"/>
    <w:rsid w:val="00BF4D30"/>
    <w:rsid w:val="00C10EE9"/>
    <w:rsid w:val="00C332F0"/>
    <w:rsid w:val="00C37737"/>
    <w:rsid w:val="00C41AA5"/>
    <w:rsid w:val="00C52C7D"/>
    <w:rsid w:val="00C64E75"/>
    <w:rsid w:val="00C7269E"/>
    <w:rsid w:val="00CD0CCB"/>
    <w:rsid w:val="00CD54B7"/>
    <w:rsid w:val="00CE6F12"/>
    <w:rsid w:val="00D05FA0"/>
    <w:rsid w:val="00D06013"/>
    <w:rsid w:val="00D117D8"/>
    <w:rsid w:val="00D23443"/>
    <w:rsid w:val="00D6089D"/>
    <w:rsid w:val="00D6282B"/>
    <w:rsid w:val="00D76DFA"/>
    <w:rsid w:val="00D9552D"/>
    <w:rsid w:val="00D9606E"/>
    <w:rsid w:val="00DA11DB"/>
    <w:rsid w:val="00DA56B8"/>
    <w:rsid w:val="00DD1073"/>
    <w:rsid w:val="00DD7248"/>
    <w:rsid w:val="00DE4DF2"/>
    <w:rsid w:val="00E02405"/>
    <w:rsid w:val="00E02C1B"/>
    <w:rsid w:val="00E2457E"/>
    <w:rsid w:val="00E3174A"/>
    <w:rsid w:val="00E515DD"/>
    <w:rsid w:val="00E81059"/>
    <w:rsid w:val="00E84160"/>
    <w:rsid w:val="00E95944"/>
    <w:rsid w:val="00EA5202"/>
    <w:rsid w:val="00EB7029"/>
    <w:rsid w:val="00EC1BA7"/>
    <w:rsid w:val="00ED15C4"/>
    <w:rsid w:val="00EE66D8"/>
    <w:rsid w:val="00F27572"/>
    <w:rsid w:val="00F319B0"/>
    <w:rsid w:val="00F321C4"/>
    <w:rsid w:val="00F44D4A"/>
    <w:rsid w:val="00F600B7"/>
    <w:rsid w:val="00FB7059"/>
    <w:rsid w:val="00FD1F63"/>
    <w:rsid w:val="00FD7C89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54"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3954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3954"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954"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338"/>
    <w:rPr>
      <w:rFonts w:ascii="Cambria" w:eastAsia="Times New Roman" w:hAnsi="Cambria" w:cs="Times New Roman"/>
      <w:b/>
      <w:bCs/>
      <w:kern w:val="32"/>
      <w:sz w:val="32"/>
      <w:szCs w:val="32"/>
      <w:lang w:val="et-EE" w:eastAsia="et-EE"/>
    </w:rPr>
  </w:style>
  <w:style w:type="character" w:customStyle="1" w:styleId="Heading2Char">
    <w:name w:val="Heading 2 Char"/>
    <w:link w:val="Heading2"/>
    <w:uiPriority w:val="9"/>
    <w:semiHidden/>
    <w:rsid w:val="003C1338"/>
    <w:rPr>
      <w:rFonts w:ascii="Cambria" w:eastAsia="Times New Roman" w:hAnsi="Cambria" w:cs="Times New Roman"/>
      <w:b/>
      <w:bCs/>
      <w:i/>
      <w:iCs/>
      <w:sz w:val="28"/>
      <w:szCs w:val="28"/>
      <w:lang w:val="et-EE" w:eastAsia="et-EE"/>
    </w:rPr>
  </w:style>
  <w:style w:type="character" w:customStyle="1" w:styleId="Heading3Char">
    <w:name w:val="Heading 3 Char"/>
    <w:link w:val="Heading3"/>
    <w:uiPriority w:val="9"/>
    <w:semiHidden/>
    <w:rsid w:val="003C1338"/>
    <w:rPr>
      <w:rFonts w:ascii="Cambria" w:eastAsia="Times New Roman" w:hAnsi="Cambria" w:cs="Times New Roman"/>
      <w:b/>
      <w:bCs/>
      <w:sz w:val="26"/>
      <w:szCs w:val="26"/>
      <w:lang w:val="et-EE" w:eastAsia="et-EE"/>
    </w:rPr>
  </w:style>
  <w:style w:type="character" w:customStyle="1" w:styleId="Heading4Char">
    <w:name w:val="Heading 4 Char"/>
    <w:link w:val="Heading4"/>
    <w:uiPriority w:val="9"/>
    <w:semiHidden/>
    <w:rsid w:val="003C1338"/>
    <w:rPr>
      <w:rFonts w:ascii="Calibri" w:eastAsia="Times New Roman" w:hAnsi="Calibri" w:cs="Times New Roman"/>
      <w:b/>
      <w:bCs/>
      <w:sz w:val="28"/>
      <w:szCs w:val="28"/>
      <w:lang w:val="et-EE" w:eastAsia="et-EE"/>
    </w:rPr>
  </w:style>
  <w:style w:type="paragraph" w:styleId="NormalWeb">
    <w:name w:val="Normal (Web)"/>
    <w:basedOn w:val="Normal"/>
    <w:rsid w:val="00AA3954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3954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uiPriority w:val="99"/>
    <w:semiHidden/>
    <w:rsid w:val="003C1338"/>
    <w:rPr>
      <w:sz w:val="24"/>
      <w:szCs w:val="24"/>
      <w:lang w:val="et-EE" w:eastAsia="et-EE"/>
    </w:rPr>
  </w:style>
  <w:style w:type="character" w:styleId="Hyperlink">
    <w:name w:val="Hyperlink"/>
    <w:uiPriority w:val="99"/>
    <w:rsid w:val="00AA3954"/>
    <w:rPr>
      <w:rFonts w:cs="Times New Roman"/>
      <w:color w:val="003471"/>
      <w:u w:val="single"/>
    </w:rPr>
  </w:style>
  <w:style w:type="character" w:customStyle="1" w:styleId="grame">
    <w:name w:val="grame"/>
    <w:uiPriority w:val="99"/>
    <w:rsid w:val="00AA3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338"/>
    <w:rPr>
      <w:sz w:val="0"/>
      <w:szCs w:val="0"/>
      <w:lang w:val="et-EE" w:eastAsia="et-EE"/>
    </w:rPr>
  </w:style>
  <w:style w:type="paragraph" w:styleId="ListParagraph">
    <w:name w:val="List Paragraph"/>
    <w:basedOn w:val="Normal"/>
    <w:uiPriority w:val="99"/>
    <w:qFormat/>
    <w:rsid w:val="00D9606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E2457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E2457E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3954"/>
    <w:pPr>
      <w:keepNext/>
      <w:outlineLvl w:val="0"/>
    </w:pPr>
    <w:rPr>
      <w:rFonts w:ascii="Arial" w:hAnsi="Arial"/>
      <w:b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3954"/>
    <w:pPr>
      <w:keepNext/>
      <w:outlineLvl w:val="1"/>
    </w:pPr>
    <w:rPr>
      <w:rFonts w:ascii="Arial" w:hAnsi="Arial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3954"/>
    <w:pPr>
      <w:keepNext/>
      <w:jc w:val="right"/>
      <w:outlineLvl w:val="2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3954"/>
    <w:pPr>
      <w:keepNext/>
      <w:jc w:val="center"/>
      <w:outlineLvl w:val="3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1338"/>
    <w:rPr>
      <w:rFonts w:ascii="Cambria" w:eastAsia="Times New Roman" w:hAnsi="Cambria" w:cs="Times New Roman"/>
      <w:b/>
      <w:bCs/>
      <w:kern w:val="32"/>
      <w:sz w:val="32"/>
      <w:szCs w:val="32"/>
      <w:lang w:val="et-EE" w:eastAsia="et-EE"/>
    </w:rPr>
  </w:style>
  <w:style w:type="character" w:customStyle="1" w:styleId="Heading2Char">
    <w:name w:val="Heading 2 Char"/>
    <w:link w:val="Heading2"/>
    <w:uiPriority w:val="9"/>
    <w:semiHidden/>
    <w:rsid w:val="003C1338"/>
    <w:rPr>
      <w:rFonts w:ascii="Cambria" w:eastAsia="Times New Roman" w:hAnsi="Cambria" w:cs="Times New Roman"/>
      <w:b/>
      <w:bCs/>
      <w:i/>
      <w:iCs/>
      <w:sz w:val="28"/>
      <w:szCs w:val="28"/>
      <w:lang w:val="et-EE" w:eastAsia="et-EE"/>
    </w:rPr>
  </w:style>
  <w:style w:type="character" w:customStyle="1" w:styleId="Heading3Char">
    <w:name w:val="Heading 3 Char"/>
    <w:link w:val="Heading3"/>
    <w:uiPriority w:val="9"/>
    <w:semiHidden/>
    <w:rsid w:val="003C1338"/>
    <w:rPr>
      <w:rFonts w:ascii="Cambria" w:eastAsia="Times New Roman" w:hAnsi="Cambria" w:cs="Times New Roman"/>
      <w:b/>
      <w:bCs/>
      <w:sz w:val="26"/>
      <w:szCs w:val="26"/>
      <w:lang w:val="et-EE" w:eastAsia="et-EE"/>
    </w:rPr>
  </w:style>
  <w:style w:type="character" w:customStyle="1" w:styleId="Heading4Char">
    <w:name w:val="Heading 4 Char"/>
    <w:link w:val="Heading4"/>
    <w:uiPriority w:val="9"/>
    <w:semiHidden/>
    <w:rsid w:val="003C1338"/>
    <w:rPr>
      <w:rFonts w:ascii="Calibri" w:eastAsia="Times New Roman" w:hAnsi="Calibri" w:cs="Times New Roman"/>
      <w:b/>
      <w:bCs/>
      <w:sz w:val="28"/>
      <w:szCs w:val="28"/>
      <w:lang w:val="et-EE" w:eastAsia="et-EE"/>
    </w:rPr>
  </w:style>
  <w:style w:type="paragraph" w:styleId="NormalWeb">
    <w:name w:val="Normal (Web)"/>
    <w:basedOn w:val="Normal"/>
    <w:rsid w:val="00AA3954"/>
    <w:pPr>
      <w:spacing w:before="72" w:after="72"/>
      <w:ind w:left="72" w:right="72"/>
    </w:pPr>
    <w:rPr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AA3954"/>
    <w:pPr>
      <w:jc w:val="both"/>
    </w:pPr>
    <w:rPr>
      <w:rFonts w:ascii="Arial" w:hAnsi="Arial"/>
      <w:szCs w:val="20"/>
      <w:lang w:eastAsia="en-US"/>
    </w:rPr>
  </w:style>
  <w:style w:type="character" w:customStyle="1" w:styleId="BodyTextChar">
    <w:name w:val="Body Text Char"/>
    <w:link w:val="BodyText"/>
    <w:uiPriority w:val="99"/>
    <w:semiHidden/>
    <w:rsid w:val="003C1338"/>
    <w:rPr>
      <w:sz w:val="24"/>
      <w:szCs w:val="24"/>
      <w:lang w:val="et-EE" w:eastAsia="et-EE"/>
    </w:rPr>
  </w:style>
  <w:style w:type="character" w:styleId="Hyperlink">
    <w:name w:val="Hyperlink"/>
    <w:uiPriority w:val="99"/>
    <w:rsid w:val="00AA3954"/>
    <w:rPr>
      <w:rFonts w:cs="Times New Roman"/>
      <w:color w:val="003471"/>
      <w:u w:val="single"/>
    </w:rPr>
  </w:style>
  <w:style w:type="character" w:customStyle="1" w:styleId="grame">
    <w:name w:val="grame"/>
    <w:uiPriority w:val="99"/>
    <w:rsid w:val="00AA3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2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338"/>
    <w:rPr>
      <w:sz w:val="0"/>
      <w:szCs w:val="0"/>
      <w:lang w:val="et-EE" w:eastAsia="et-EE"/>
    </w:rPr>
  </w:style>
  <w:style w:type="paragraph" w:styleId="ListParagraph">
    <w:name w:val="List Paragraph"/>
    <w:basedOn w:val="Normal"/>
    <w:uiPriority w:val="99"/>
    <w:qFormat/>
    <w:rsid w:val="00D9606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E2457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E2457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ur@narv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Narva Linnavalitsuse Kultuuriosakond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Jelena Igolkina</dc:creator>
  <cp:lastModifiedBy>Vladislav Iljin</cp:lastModifiedBy>
  <cp:revision>3</cp:revision>
  <cp:lastPrinted>2015-08-24T07:08:00Z</cp:lastPrinted>
  <dcterms:created xsi:type="dcterms:W3CDTF">2015-08-24T06:23:00Z</dcterms:created>
  <dcterms:modified xsi:type="dcterms:W3CDTF">2015-08-24T07:09:00Z</dcterms:modified>
</cp:coreProperties>
</file>