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596E" w:rsidRPr="00F77951" w:rsidRDefault="0097596E" w:rsidP="0097596E">
      <w:pPr>
        <w:jc w:val="both"/>
        <w:rPr>
          <w:b/>
          <w:sz w:val="23"/>
          <w:szCs w:val="23"/>
          <w:lang w:val="et-EE"/>
        </w:rPr>
      </w:pPr>
      <w:r w:rsidRPr="00F77951">
        <w:rPr>
          <w:b/>
          <w:sz w:val="23"/>
          <w:szCs w:val="23"/>
          <w:lang w:val="et-EE"/>
        </w:rPr>
        <w:t>Seletuskiri Narva Linnavalitsuse määruse „Turismiinfokeskuste hinnakirja kinnitamine“ eelnõu juurde.</w:t>
      </w:r>
    </w:p>
    <w:p w:rsidR="0097596E" w:rsidRPr="00F77951" w:rsidRDefault="0097596E" w:rsidP="0097596E">
      <w:pPr>
        <w:jc w:val="both"/>
        <w:rPr>
          <w:b/>
          <w:bCs/>
          <w:sz w:val="23"/>
          <w:szCs w:val="23"/>
          <w:lang w:val="et-EE"/>
        </w:rPr>
      </w:pPr>
    </w:p>
    <w:p w:rsidR="0097596E" w:rsidRPr="00F77951" w:rsidRDefault="0097596E" w:rsidP="0097596E">
      <w:pPr>
        <w:rPr>
          <w:bCs/>
          <w:sz w:val="23"/>
          <w:szCs w:val="23"/>
          <w:lang w:val="et-EE"/>
        </w:rPr>
      </w:pPr>
      <w:r w:rsidRPr="00F77951">
        <w:rPr>
          <w:sz w:val="23"/>
          <w:szCs w:val="23"/>
          <w:lang w:val="et-EE"/>
        </w:rPr>
        <w:t xml:space="preserve">Narva Linnavalitsuse 23.03.2011. a määrusega nr 281 kinnitati </w:t>
      </w:r>
      <w:r w:rsidRPr="00F77951">
        <w:rPr>
          <w:bCs/>
          <w:sz w:val="23"/>
          <w:szCs w:val="23"/>
          <w:lang w:val="et-EE"/>
        </w:rPr>
        <w:t xml:space="preserve">Narva Linna Arenduse ja Ökonoomika Ameti tasuliste lisateenuste hinnad: </w:t>
      </w:r>
    </w:p>
    <w:p w:rsidR="0097596E" w:rsidRPr="00F77951" w:rsidRDefault="00F77951" w:rsidP="0097596E">
      <w:pPr>
        <w:rPr>
          <w:bCs/>
          <w:sz w:val="23"/>
          <w:szCs w:val="23"/>
          <w:lang w:val="et-EE"/>
        </w:rPr>
      </w:pPr>
      <w:hyperlink r:id="rId6" w:history="1">
        <w:r w:rsidR="0097596E" w:rsidRPr="00F77951">
          <w:rPr>
            <w:rStyle w:val="Hyperlink"/>
            <w:bCs/>
            <w:sz w:val="23"/>
            <w:szCs w:val="23"/>
            <w:lang w:val="et-EE"/>
          </w:rPr>
          <w:t>https://www.riigiteataja.ee/akt/414112014022?leiaKehtiv</w:t>
        </w:r>
      </w:hyperlink>
      <w:r w:rsidR="0097596E" w:rsidRPr="00F77951">
        <w:rPr>
          <w:bCs/>
          <w:sz w:val="23"/>
          <w:szCs w:val="23"/>
          <w:lang w:val="et-EE"/>
        </w:rPr>
        <w:t xml:space="preserve"> </w:t>
      </w:r>
    </w:p>
    <w:p w:rsidR="0097596E" w:rsidRPr="00F77951" w:rsidRDefault="0097596E" w:rsidP="0097596E">
      <w:pPr>
        <w:rPr>
          <w:bCs/>
          <w:sz w:val="23"/>
          <w:szCs w:val="23"/>
          <w:lang w:val="et-EE"/>
        </w:rPr>
      </w:pPr>
    </w:p>
    <w:p w:rsidR="0097596E" w:rsidRPr="00F77951" w:rsidRDefault="0097596E" w:rsidP="0097596E">
      <w:pPr>
        <w:rPr>
          <w:bCs/>
          <w:sz w:val="23"/>
          <w:szCs w:val="23"/>
          <w:lang w:val="et-EE"/>
        </w:rPr>
      </w:pPr>
      <w:r w:rsidRPr="00F77951">
        <w:rPr>
          <w:bCs/>
          <w:sz w:val="23"/>
          <w:szCs w:val="23"/>
          <w:lang w:val="et-EE"/>
        </w:rPr>
        <w:t>Käesoleva määruse eelnõuga tühistatakse  Narva Linnavalitsuse 23.03.2011. a määrus nr 281 ja kinnitatakse uus määrus, mis asendab varem kehtestatud.</w:t>
      </w:r>
    </w:p>
    <w:p w:rsidR="0097596E" w:rsidRPr="00F77951" w:rsidRDefault="0097596E" w:rsidP="0097596E">
      <w:pPr>
        <w:jc w:val="both"/>
        <w:rPr>
          <w:bCs/>
          <w:sz w:val="23"/>
          <w:szCs w:val="23"/>
          <w:highlight w:val="yellow"/>
          <w:lang w:val="et-EE"/>
        </w:rPr>
      </w:pPr>
    </w:p>
    <w:p w:rsidR="0097596E" w:rsidRPr="00F77951" w:rsidRDefault="0097596E" w:rsidP="0097596E">
      <w:pPr>
        <w:jc w:val="both"/>
        <w:rPr>
          <w:bCs/>
          <w:sz w:val="23"/>
          <w:szCs w:val="23"/>
          <w:lang w:val="et-EE"/>
        </w:rPr>
      </w:pPr>
      <w:r w:rsidRPr="00F77951">
        <w:rPr>
          <w:bCs/>
          <w:sz w:val="23"/>
          <w:szCs w:val="23"/>
          <w:lang w:val="et-EE"/>
        </w:rPr>
        <w:t>Turismiinfokeskuste hinnakirja kinnitamine  uues redaktsioonis ja Narva Linnavalitsuse 23.03.2011. a määruse nr 281 kehtetuks tunnistamise vajaduse tingib asjaolu, et alates 18.12.2015 avatakse Narvas uus turismiobjekt „Victoria bastioni kasematid“, mis kuulub Narva Linna Arenduse ja Ökonoomika Ametile. Lisaks sellele ei vasta käesoleval hetkel kehtiv määrus täies mahus seadusandlusele.</w:t>
      </w:r>
    </w:p>
    <w:p w:rsidR="0097596E" w:rsidRPr="00F77951" w:rsidRDefault="0097596E" w:rsidP="0097596E">
      <w:pPr>
        <w:jc w:val="both"/>
        <w:rPr>
          <w:bCs/>
          <w:sz w:val="23"/>
          <w:szCs w:val="23"/>
          <w:lang w:val="et-EE"/>
        </w:rPr>
      </w:pPr>
    </w:p>
    <w:p w:rsidR="0097596E" w:rsidRPr="00F77951" w:rsidRDefault="0097596E" w:rsidP="0097596E">
      <w:pPr>
        <w:jc w:val="both"/>
        <w:rPr>
          <w:bCs/>
          <w:sz w:val="23"/>
          <w:szCs w:val="23"/>
          <w:lang w:val="et-EE"/>
        </w:rPr>
      </w:pPr>
      <w:r w:rsidRPr="00F77951">
        <w:rPr>
          <w:bCs/>
          <w:sz w:val="23"/>
          <w:szCs w:val="23"/>
          <w:lang w:val="et-EE"/>
        </w:rPr>
        <w:t xml:space="preserve">Narva linna Arenduse ja Ökonoomika Ameti struktuuri kuulub Narva Külastuskeskus, mis tegutseb turismiinfokeskusena ja </w:t>
      </w:r>
      <w:r w:rsidRPr="00F77951">
        <w:rPr>
          <w:rFonts w:ascii="Garamond" w:hAnsi="Garamond"/>
          <w:sz w:val="23"/>
          <w:szCs w:val="23"/>
          <w:lang w:val="et-EE"/>
        </w:rPr>
        <w:t xml:space="preserve"> </w:t>
      </w:r>
      <w:r w:rsidRPr="00F77951">
        <w:rPr>
          <w:bCs/>
          <w:sz w:val="23"/>
          <w:szCs w:val="23"/>
          <w:lang w:val="et-EE"/>
        </w:rPr>
        <w:t>mille ühe haruna  hakkab olema  turismiatraktsioon  „Victoria bastioni kasematid“. Turismiatraktsioon „Victoria bastioni kasematid“ koosneb kahest osast: Victoria bastioni kasematid  ja promenaad.</w:t>
      </w:r>
    </w:p>
    <w:p w:rsidR="0097596E" w:rsidRPr="00F77951" w:rsidRDefault="0097596E" w:rsidP="0097596E">
      <w:pPr>
        <w:jc w:val="both"/>
        <w:rPr>
          <w:bCs/>
          <w:sz w:val="23"/>
          <w:szCs w:val="23"/>
          <w:lang w:val="et-EE"/>
        </w:rPr>
      </w:pPr>
    </w:p>
    <w:p w:rsidR="0097596E" w:rsidRPr="00F77951" w:rsidRDefault="0097596E" w:rsidP="0097596E">
      <w:pPr>
        <w:jc w:val="both"/>
        <w:rPr>
          <w:bCs/>
          <w:sz w:val="23"/>
          <w:szCs w:val="23"/>
          <w:lang w:val="et-EE"/>
        </w:rPr>
      </w:pPr>
      <w:r w:rsidRPr="00F77951">
        <w:rPr>
          <w:bCs/>
          <w:sz w:val="23"/>
          <w:szCs w:val="23"/>
          <w:lang w:val="et-EE"/>
        </w:rPr>
        <w:t>Turismiatraktsioonil „Victoria bastioni kasematid“ hakatakse osutama järgmis</w:t>
      </w:r>
      <w:r w:rsidR="00A0500B" w:rsidRPr="00F77951">
        <w:rPr>
          <w:bCs/>
          <w:sz w:val="23"/>
          <w:szCs w:val="23"/>
          <w:lang w:val="et-EE"/>
        </w:rPr>
        <w:t>i</w:t>
      </w:r>
      <w:r w:rsidRPr="00F77951">
        <w:rPr>
          <w:bCs/>
          <w:sz w:val="23"/>
          <w:szCs w:val="23"/>
          <w:lang w:val="et-EE"/>
        </w:rPr>
        <w:t xml:space="preserve"> tasulisi teenuseid:</w:t>
      </w:r>
    </w:p>
    <w:p w:rsidR="0097596E" w:rsidRPr="00F77951" w:rsidRDefault="0097596E" w:rsidP="0097596E">
      <w:pPr>
        <w:jc w:val="both"/>
        <w:rPr>
          <w:bCs/>
          <w:sz w:val="23"/>
          <w:szCs w:val="23"/>
          <w:lang w:val="et-EE"/>
        </w:rPr>
      </w:pPr>
    </w:p>
    <w:p w:rsidR="0097596E" w:rsidRPr="00F77951" w:rsidRDefault="0097596E" w:rsidP="0097596E">
      <w:pPr>
        <w:rPr>
          <w:sz w:val="23"/>
          <w:szCs w:val="23"/>
          <w:lang w:val="et-EE"/>
        </w:rPr>
      </w:pPr>
      <w:r w:rsidRPr="00F77951">
        <w:rPr>
          <w:sz w:val="23"/>
          <w:szCs w:val="23"/>
          <w:lang w:val="et-EE"/>
        </w:rPr>
        <w:t>(1) Ekskursioonide läbiviimine külastajatele. Ekskursiooni täispileti (täiskasvanud ja üle 12-aastased) hind on  4  eurot, sooduspileti (kuni 12-aastased, erivajadustega inimesed ja pensionärid) hind on  2  eurot ja perepileti (kaks täiskasvanut ja kaks kuni 12-aastast last) hind on  9  eurot.</w:t>
      </w:r>
    </w:p>
    <w:p w:rsidR="0097596E" w:rsidRPr="00F77951" w:rsidRDefault="0097596E" w:rsidP="0097596E">
      <w:pPr>
        <w:rPr>
          <w:sz w:val="23"/>
          <w:szCs w:val="23"/>
          <w:lang w:val="et-EE"/>
        </w:rPr>
      </w:pPr>
      <w:r w:rsidRPr="00F77951">
        <w:rPr>
          <w:sz w:val="23"/>
          <w:szCs w:val="23"/>
          <w:lang w:val="et-EE"/>
        </w:rPr>
        <w:t>(2) Õppeprogrammide läbiviimine, mille täispileti (täiskasvanud ja üle 12-aastased) hind on  4 eurot, sooduspileti (kuni 12-aastased, erivajadustega inimesed ja pensionärid) hind on  2 eurot ja perepileti (kaks täiskasvanut ja kaks  kuni 12-aastaset  last) hind on 9 eurot. Õppeprogrammi hinnale lisandub ka iga konkreetse programmi läbiviimiseks soetatud inventari maksumus.</w:t>
      </w:r>
    </w:p>
    <w:p w:rsidR="0097596E" w:rsidRPr="00F77951" w:rsidRDefault="0097596E" w:rsidP="0097596E">
      <w:pPr>
        <w:rPr>
          <w:sz w:val="23"/>
          <w:szCs w:val="23"/>
          <w:lang w:val="et-EE"/>
        </w:rPr>
      </w:pPr>
      <w:r w:rsidRPr="00F77951">
        <w:rPr>
          <w:sz w:val="23"/>
          <w:szCs w:val="23"/>
          <w:lang w:val="et-EE"/>
        </w:rPr>
        <w:t>(3) Giiditeenus võõrkeeles (v.a. vene ja inglise keeles) – 20 eurot/ekskursioon. Giiditeenuse maksumus lisandub ekskursiooni piletitele juhul, kui giid tellitakse muus keeles, peale eesti, vene ja inglise või juhul</w:t>
      </w:r>
      <w:r w:rsidR="0034599A" w:rsidRPr="00F77951">
        <w:rPr>
          <w:sz w:val="23"/>
          <w:szCs w:val="23"/>
          <w:lang w:val="et-EE"/>
        </w:rPr>
        <w:t>,</w:t>
      </w:r>
      <w:r w:rsidRPr="00F77951">
        <w:rPr>
          <w:sz w:val="23"/>
          <w:szCs w:val="23"/>
          <w:lang w:val="et-EE"/>
        </w:rPr>
        <w:t xml:space="preserve"> kui giiditeenust tellitakse linna ekskursiooniks.</w:t>
      </w:r>
    </w:p>
    <w:p w:rsidR="0097596E" w:rsidRPr="00F77951" w:rsidRDefault="0097596E" w:rsidP="0097596E">
      <w:pPr>
        <w:rPr>
          <w:sz w:val="23"/>
          <w:szCs w:val="23"/>
          <w:lang w:val="et-EE"/>
        </w:rPr>
      </w:pPr>
      <w:r w:rsidRPr="00F77951">
        <w:rPr>
          <w:sz w:val="23"/>
          <w:szCs w:val="23"/>
          <w:lang w:val="et-EE"/>
        </w:rPr>
        <w:t xml:space="preserve">(4) Audiogiidide rentimine  - 1,5 eurot </w:t>
      </w:r>
      <w:proofErr w:type="spellStart"/>
      <w:r w:rsidRPr="00F77951">
        <w:rPr>
          <w:sz w:val="23"/>
          <w:szCs w:val="23"/>
          <w:lang w:val="et-EE"/>
        </w:rPr>
        <w:t>tk/tund</w:t>
      </w:r>
      <w:proofErr w:type="spellEnd"/>
      <w:r w:rsidRPr="00F77951">
        <w:rPr>
          <w:sz w:val="23"/>
          <w:szCs w:val="23"/>
          <w:lang w:val="et-EE"/>
        </w:rPr>
        <w:t>.</w:t>
      </w:r>
    </w:p>
    <w:p w:rsidR="0097596E" w:rsidRPr="00F77951" w:rsidRDefault="0097596E" w:rsidP="0097596E">
      <w:pPr>
        <w:rPr>
          <w:sz w:val="23"/>
          <w:szCs w:val="23"/>
          <w:lang w:val="et-EE"/>
        </w:rPr>
      </w:pPr>
      <w:r w:rsidRPr="00F77951">
        <w:rPr>
          <w:sz w:val="23"/>
          <w:szCs w:val="23"/>
          <w:lang w:val="et-EE"/>
        </w:rPr>
        <w:t>(5) Turismiatraktsiooni „Victoria</w:t>
      </w:r>
      <w:r w:rsidRPr="00F77951">
        <w:rPr>
          <w:bCs/>
          <w:sz w:val="23"/>
          <w:szCs w:val="23"/>
          <w:lang w:val="et-EE"/>
        </w:rPr>
        <w:t xml:space="preserve"> bastioni kasematid“ </w:t>
      </w:r>
      <w:r w:rsidRPr="00F77951">
        <w:rPr>
          <w:sz w:val="23"/>
          <w:szCs w:val="23"/>
          <w:lang w:val="et-EE"/>
        </w:rPr>
        <w:t xml:space="preserve">  ruumide rent - 35 eurot/tund. Külastuskeskuse või/ja kasemattide ruume saab rentida pidulike sündmuste tähistamiseks. </w:t>
      </w:r>
    </w:p>
    <w:p w:rsidR="0097596E" w:rsidRPr="00F77951" w:rsidRDefault="0097596E" w:rsidP="0097596E">
      <w:pPr>
        <w:jc w:val="both"/>
        <w:rPr>
          <w:bCs/>
          <w:sz w:val="23"/>
          <w:szCs w:val="23"/>
          <w:lang w:val="et-EE"/>
        </w:rPr>
      </w:pPr>
    </w:p>
    <w:p w:rsidR="0097596E" w:rsidRPr="00F77951" w:rsidRDefault="0097596E" w:rsidP="0097596E">
      <w:pPr>
        <w:jc w:val="both"/>
        <w:rPr>
          <w:bCs/>
          <w:sz w:val="23"/>
          <w:szCs w:val="23"/>
          <w:lang w:val="et-EE"/>
        </w:rPr>
      </w:pPr>
      <w:r w:rsidRPr="00F77951">
        <w:rPr>
          <w:bCs/>
          <w:sz w:val="23"/>
          <w:szCs w:val="23"/>
          <w:lang w:val="et-EE"/>
        </w:rPr>
        <w:t>Muud teenused, mis olid ettenähtud Narva Linnavalitsuse 23.03.2011. a määruses nr 281 jäävad peamiselt muutmata.</w:t>
      </w:r>
      <w:r w:rsidRPr="00F77951">
        <w:rPr>
          <w:bCs/>
          <w:sz w:val="23"/>
          <w:szCs w:val="23"/>
          <w:lang w:val="en-US"/>
        </w:rPr>
        <w:t xml:space="preserve"> </w:t>
      </w:r>
    </w:p>
    <w:p w:rsidR="0097596E" w:rsidRPr="00F77951" w:rsidRDefault="0097596E" w:rsidP="0097596E">
      <w:pPr>
        <w:jc w:val="both"/>
        <w:rPr>
          <w:bCs/>
          <w:sz w:val="23"/>
          <w:szCs w:val="23"/>
          <w:lang w:val="et-EE"/>
        </w:rPr>
      </w:pPr>
    </w:p>
    <w:p w:rsidR="0097596E" w:rsidRPr="00F77951" w:rsidRDefault="0097596E" w:rsidP="0097596E">
      <w:pPr>
        <w:jc w:val="both"/>
        <w:rPr>
          <w:bCs/>
          <w:sz w:val="23"/>
          <w:szCs w:val="23"/>
          <w:lang w:val="et-EE"/>
        </w:rPr>
      </w:pPr>
      <w:r w:rsidRPr="00F77951">
        <w:rPr>
          <w:bCs/>
          <w:sz w:val="23"/>
          <w:szCs w:val="23"/>
          <w:lang w:val="et-EE"/>
        </w:rPr>
        <w:t xml:space="preserve">Ülaltoodut arvestades </w:t>
      </w:r>
      <w:r w:rsidRPr="00F77951">
        <w:rPr>
          <w:sz w:val="23"/>
          <w:szCs w:val="23"/>
          <w:lang w:val="et-EE"/>
        </w:rPr>
        <w:t xml:space="preserve">jaguneb </w:t>
      </w:r>
      <w:r w:rsidRPr="00F77951">
        <w:rPr>
          <w:bCs/>
          <w:sz w:val="23"/>
          <w:szCs w:val="23"/>
          <w:lang w:val="et-EE"/>
        </w:rPr>
        <w:t>Narva Linna Arenduse ja Ökonoomika Ameti tasuliste lisateenuste nimekiri kaheks osaks:</w:t>
      </w:r>
    </w:p>
    <w:p w:rsidR="0097596E" w:rsidRPr="00F77951" w:rsidRDefault="0097596E" w:rsidP="0097596E">
      <w:pPr>
        <w:pStyle w:val="ListParagraph"/>
        <w:numPr>
          <w:ilvl w:val="0"/>
          <w:numId w:val="1"/>
        </w:numPr>
        <w:rPr>
          <w:bCs/>
          <w:sz w:val="23"/>
          <w:szCs w:val="23"/>
          <w:lang w:val="et-EE"/>
        </w:rPr>
      </w:pPr>
      <w:r w:rsidRPr="00F77951">
        <w:rPr>
          <w:bCs/>
          <w:sz w:val="23"/>
          <w:szCs w:val="23"/>
          <w:lang w:val="et-EE"/>
        </w:rPr>
        <w:t>Narva Külastuskeskus,</w:t>
      </w:r>
    </w:p>
    <w:p w:rsidR="0097596E" w:rsidRPr="00F77951" w:rsidRDefault="0097596E" w:rsidP="0097596E">
      <w:pPr>
        <w:pStyle w:val="ListParagraph"/>
        <w:numPr>
          <w:ilvl w:val="0"/>
          <w:numId w:val="1"/>
        </w:numPr>
        <w:rPr>
          <w:bCs/>
          <w:sz w:val="23"/>
          <w:szCs w:val="23"/>
          <w:lang w:val="et-EE"/>
        </w:rPr>
      </w:pPr>
      <w:r w:rsidRPr="00F77951">
        <w:rPr>
          <w:bCs/>
          <w:sz w:val="23"/>
          <w:szCs w:val="23"/>
          <w:lang w:val="et-EE"/>
        </w:rPr>
        <w:t>Turismiatraktsioon  “Victoria bastioni kasematid“.</w:t>
      </w:r>
    </w:p>
    <w:p w:rsidR="0097596E" w:rsidRPr="00F77951" w:rsidRDefault="0097596E" w:rsidP="0097596E">
      <w:pPr>
        <w:rPr>
          <w:sz w:val="23"/>
          <w:szCs w:val="23"/>
        </w:rPr>
      </w:pPr>
    </w:p>
    <w:p w:rsidR="0097596E" w:rsidRDefault="0097596E" w:rsidP="0097596E">
      <w:pPr>
        <w:rPr>
          <w:sz w:val="23"/>
          <w:szCs w:val="23"/>
          <w:lang w:val="et-EE"/>
        </w:rPr>
      </w:pPr>
    </w:p>
    <w:p w:rsidR="00F77951" w:rsidRDefault="00F77951" w:rsidP="0097596E">
      <w:pPr>
        <w:rPr>
          <w:sz w:val="23"/>
          <w:szCs w:val="23"/>
          <w:lang w:val="et-EE"/>
        </w:rPr>
      </w:pPr>
    </w:p>
    <w:p w:rsidR="00F77951" w:rsidRPr="00F77951" w:rsidRDefault="00F77951" w:rsidP="0097596E">
      <w:pPr>
        <w:rPr>
          <w:sz w:val="23"/>
          <w:szCs w:val="23"/>
          <w:lang w:val="et-EE"/>
        </w:rPr>
      </w:pPr>
      <w:bookmarkStart w:id="0" w:name="_GoBack"/>
      <w:bookmarkEnd w:id="0"/>
    </w:p>
    <w:p w:rsidR="0097596E" w:rsidRPr="00F77951" w:rsidRDefault="0097596E" w:rsidP="0097596E">
      <w:pPr>
        <w:rPr>
          <w:sz w:val="23"/>
          <w:szCs w:val="23"/>
          <w:lang w:val="et-EE"/>
        </w:rPr>
      </w:pPr>
      <w:r w:rsidRPr="00F77951">
        <w:rPr>
          <w:sz w:val="23"/>
          <w:szCs w:val="23"/>
          <w:lang w:val="et-EE"/>
        </w:rPr>
        <w:t xml:space="preserve">Georgi </w:t>
      </w:r>
      <w:proofErr w:type="spellStart"/>
      <w:r w:rsidRPr="00F77951">
        <w:rPr>
          <w:sz w:val="23"/>
          <w:szCs w:val="23"/>
          <w:lang w:val="et-EE"/>
        </w:rPr>
        <w:t>Ignatov</w:t>
      </w:r>
      <w:proofErr w:type="spellEnd"/>
    </w:p>
    <w:p w:rsidR="0097596E" w:rsidRPr="00F77951" w:rsidRDefault="0097596E" w:rsidP="0097596E">
      <w:pPr>
        <w:rPr>
          <w:sz w:val="23"/>
          <w:szCs w:val="23"/>
          <w:lang w:val="et-EE"/>
        </w:rPr>
      </w:pPr>
      <w:r w:rsidRPr="00F77951">
        <w:rPr>
          <w:sz w:val="23"/>
          <w:szCs w:val="23"/>
          <w:lang w:val="et-EE"/>
        </w:rPr>
        <w:t>Narva Linna Arenduse ja Ökonoomika Amet direktor</w:t>
      </w:r>
      <w:r w:rsidRPr="00F77951">
        <w:rPr>
          <w:sz w:val="23"/>
          <w:szCs w:val="23"/>
          <w:lang w:val="et-EE"/>
        </w:rPr>
        <w:tab/>
      </w:r>
    </w:p>
    <w:p w:rsidR="00C64067" w:rsidRPr="0097596E" w:rsidRDefault="00C64067">
      <w:pPr>
        <w:rPr>
          <w:lang w:val="et-EE"/>
        </w:rPr>
      </w:pPr>
    </w:p>
    <w:sectPr w:rsidR="00C64067" w:rsidRPr="0097596E" w:rsidSect="00F20C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BA"/>
    <w:family w:val="roman"/>
    <w:pitch w:val="variable"/>
    <w:sig w:usb0="00000287" w:usb1="00000000" w:usb2="00000000" w:usb3="00000000" w:csb0="000000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610D74"/>
    <w:multiLevelType w:val="hybridMultilevel"/>
    <w:tmpl w:val="3FC26548"/>
    <w:lvl w:ilvl="0" w:tplc="EF4CEA1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96E"/>
    <w:rsid w:val="0034599A"/>
    <w:rsid w:val="0097596E"/>
    <w:rsid w:val="00A0500B"/>
    <w:rsid w:val="00C64067"/>
    <w:rsid w:val="00F7795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96E"/>
    <w:pPr>
      <w:suppressAutoHyphens/>
      <w:spacing w:after="0" w:line="240" w:lineRule="auto"/>
    </w:pPr>
    <w:rPr>
      <w:rFonts w:ascii="Times New Roman" w:eastAsia="Times New Roman" w:hAnsi="Times New Roman" w:cs="Times New Roman"/>
      <w:sz w:val="20"/>
      <w:szCs w:val="20"/>
      <w:lang w:val="en-AU"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97596E"/>
    <w:rPr>
      <w:color w:val="0000FF"/>
      <w:u w:val="single"/>
    </w:rPr>
  </w:style>
  <w:style w:type="paragraph" w:styleId="ListParagraph">
    <w:name w:val="List Paragraph"/>
    <w:basedOn w:val="Normal"/>
    <w:uiPriority w:val="34"/>
    <w:qFormat/>
    <w:rsid w:val="0097596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96E"/>
    <w:pPr>
      <w:suppressAutoHyphens/>
      <w:spacing w:after="0" w:line="240" w:lineRule="auto"/>
    </w:pPr>
    <w:rPr>
      <w:rFonts w:ascii="Times New Roman" w:eastAsia="Times New Roman" w:hAnsi="Times New Roman" w:cs="Times New Roman"/>
      <w:sz w:val="20"/>
      <w:szCs w:val="20"/>
      <w:lang w:val="en-AU"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97596E"/>
    <w:rPr>
      <w:color w:val="0000FF"/>
      <w:u w:val="single"/>
    </w:rPr>
  </w:style>
  <w:style w:type="paragraph" w:styleId="ListParagraph">
    <w:name w:val="List Paragraph"/>
    <w:basedOn w:val="Normal"/>
    <w:uiPriority w:val="34"/>
    <w:qFormat/>
    <w:rsid w:val="009759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iigiteataja.ee/akt/414112014022?leiaKehtiv"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420</Words>
  <Characters>2441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dc:creator>
  <cp:lastModifiedBy>Maria</cp:lastModifiedBy>
  <cp:revision>4</cp:revision>
  <cp:lastPrinted>2015-11-24T14:40:00Z</cp:lastPrinted>
  <dcterms:created xsi:type="dcterms:W3CDTF">2015-11-24T14:16:00Z</dcterms:created>
  <dcterms:modified xsi:type="dcterms:W3CDTF">2015-11-24T14:40:00Z</dcterms:modified>
</cp:coreProperties>
</file>