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CA2" w:rsidRPr="005F7803" w:rsidRDefault="00781CA2" w:rsidP="00781CA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E </w:t>
      </w:r>
      <w:proofErr w:type="spellStart"/>
      <w:r w:rsidRPr="005F7803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>E</w:t>
      </w:r>
      <w:proofErr w:type="spellEnd"/>
      <w:r w:rsidRPr="005F7803">
        <w:rPr>
          <w:rFonts w:ascii="Times New Roman" w:eastAsia="Times New Roman" w:hAnsi="Times New Roman" w:cs="Times New Roman"/>
          <w:sz w:val="24"/>
          <w:szCs w:val="24"/>
          <w:lang w:val="fi-FI" w:eastAsia="ru-RU"/>
        </w:rPr>
        <w:t xml:space="preserve"> L N Õ U</w:t>
      </w:r>
    </w:p>
    <w:p w:rsidR="00781CA2" w:rsidRPr="005F7803" w:rsidRDefault="00781CA2" w:rsidP="00781CA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t-EE" w:eastAsia="ru-RU"/>
        </w:rPr>
      </w:pPr>
    </w:p>
    <w:p w:rsidR="00781CA2" w:rsidRPr="005F7803" w:rsidRDefault="00781CA2" w:rsidP="00781CA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et-EE" w:eastAsia="ru-RU"/>
        </w:rPr>
      </w:pPr>
      <w:r w:rsidRPr="005F7803">
        <w:rPr>
          <w:rFonts w:ascii="Times New Roman" w:eastAsia="Times New Roman" w:hAnsi="Times New Roman" w:cs="Times New Roman"/>
          <w:b/>
          <w:sz w:val="32"/>
          <w:szCs w:val="32"/>
          <w:lang w:val="et-EE" w:eastAsia="ru-RU"/>
        </w:rPr>
        <w:t>NARVA LINNAVALITSUS</w:t>
      </w:r>
    </w:p>
    <w:p w:rsidR="00781CA2" w:rsidRPr="005F7803" w:rsidRDefault="00781CA2" w:rsidP="00781CA2">
      <w:pPr>
        <w:keepNext/>
        <w:spacing w:before="12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K O R R A L D U S</w:t>
      </w:r>
    </w:p>
    <w:p w:rsidR="00781CA2" w:rsidRPr="005F7803" w:rsidRDefault="00781CA2" w:rsidP="00781CA2">
      <w:pPr>
        <w:spacing w:before="36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Narva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5F7803">
        <w:rPr>
          <w:rFonts w:ascii="Times New Roman" w:eastAsia="Times New Roman" w:hAnsi="Times New Roman" w:cs="Times New Roman"/>
          <w:sz w:val="24"/>
          <w:szCs w:val="24"/>
          <w:u w:val="single"/>
          <w:lang w:val="et-EE"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.__.2016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.a nr </w:t>
      </w:r>
      <w:proofErr w:type="spellStart"/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____-k</w:t>
      </w:r>
      <w:proofErr w:type="spellEnd"/>
    </w:p>
    <w:p w:rsidR="00781CA2" w:rsidRPr="005F7803" w:rsidRDefault="00781CA2" w:rsidP="00781CA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</w:p>
    <w:p w:rsidR="00781CA2" w:rsidRPr="005F7803" w:rsidRDefault="00781CA2" w:rsidP="00781C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Riigihanke „</w:t>
      </w:r>
      <w:proofErr w:type="spellStart"/>
      <w:r w:rsidRPr="005F78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Narva</w:t>
      </w:r>
      <w:proofErr w:type="spellEnd"/>
      <w:r w:rsidRPr="005F78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linna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F78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avalike</w:t>
      </w:r>
      <w:proofErr w:type="spellEnd"/>
      <w:r w:rsidRPr="005F78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F78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mängu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väljakute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tehniline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hooldus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2016</w:t>
      </w:r>
      <w:r w:rsidRPr="005F7803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 xml:space="preserve">” </w:t>
      </w:r>
    </w:p>
    <w:p w:rsidR="00781CA2" w:rsidRPr="005F7803" w:rsidRDefault="00781CA2" w:rsidP="00781CA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(viitenumber 170953</w:t>
      </w:r>
      <w:r w:rsidRPr="005F7803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) avatud hankemenetluse tulemuste</w:t>
      </w:r>
      <w:r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 xml:space="preserve"> alusel võitja</w:t>
      </w:r>
      <w:r w:rsidRPr="005F7803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 xml:space="preserve"> kinnitamine</w:t>
      </w:r>
    </w:p>
    <w:p w:rsidR="00781CA2" w:rsidRPr="005F7803" w:rsidRDefault="00781CA2" w:rsidP="00781CA2">
      <w:pPr>
        <w:numPr>
          <w:ilvl w:val="0"/>
          <w:numId w:val="1"/>
        </w:numPr>
        <w:tabs>
          <w:tab w:val="num" w:pos="540"/>
        </w:tabs>
        <w:spacing w:before="360"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Asjaolud ja menetluse käik</w:t>
      </w:r>
    </w:p>
    <w:p w:rsidR="00781CA2" w:rsidRPr="005F7803" w:rsidRDefault="00781CA2" w:rsidP="00781CA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Narva 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Linnavalitsuse 10.02.2016. a korraldusega nr 177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-k kinnitati riigihanke „Narva 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linna 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avalike mängu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väljakute tehniline hooldus 2016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” hankedokumendid ning tehti Narva Linnavalitsuse Arhitektuuri- ja Linnaplaneerimise Ametile ülesandeks viia läbi avatud hankemenetlus. </w:t>
      </w:r>
    </w:p>
    <w:p w:rsidR="00781CA2" w:rsidRPr="005F7803" w:rsidRDefault="00781CA2" w:rsidP="00781CA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11.02.2016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.a. avaldati riigihangete registris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hanketeade viitenumbriga 170953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. </w:t>
      </w:r>
    </w:p>
    <w:p w:rsidR="00781CA2" w:rsidRPr="005F7803" w:rsidRDefault="00781CA2" w:rsidP="00781CA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Pakkumu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ste esitamise tähtpäevaks oli 01.03.2016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.a. P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akkujate kvalifitseerimine, pakkumuste vastavaks tunnistamine ning eduka pakkumuse väljaselgitamine toimus Narva Linnavalitsuse riigihankekomisjoni koosolekutel, mis toimusid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15.03.2016</w:t>
      </w:r>
      <w:r w:rsidRPr="005F78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t-EE" w:eastAsia="ru-RU"/>
        </w:rPr>
        <w:t>.</w:t>
      </w:r>
    </w:p>
    <w:p w:rsidR="00781CA2" w:rsidRPr="005F7803" w:rsidRDefault="00781CA2" w:rsidP="00781CA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Lähtudes eeltoodust ning juhindudes Narva Linnavalitsuse 08.03.2006. a määruse nr 298 „Riigihangete läbiviimise reglement” § 16 p-st 1 esitab riigihanke eest vastutav isik hankemenetluse tulemused Narva Linnavalitsusele kinnitamiseks.</w:t>
      </w:r>
    </w:p>
    <w:p w:rsidR="00781CA2" w:rsidRPr="005F7803" w:rsidRDefault="00781CA2" w:rsidP="00781CA2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</w:p>
    <w:p w:rsidR="00781CA2" w:rsidRPr="005F7803" w:rsidRDefault="00781CA2" w:rsidP="00781CA2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Õiguslikud alused</w:t>
      </w:r>
    </w:p>
    <w:p w:rsidR="00781CA2" w:rsidRPr="005F7803" w:rsidRDefault="00781CA2" w:rsidP="00781CA2">
      <w:pPr>
        <w:tabs>
          <w:tab w:val="left" w:pos="72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Narva Linnavalitsuse 08.03.2006. a määruse nr 298 „Riigihangete läbiviimise reglement” (edaspidi Reglement) § 10 p-de 1-3 alusel riigihanke konkursikomisjon kvalifitseerib pakkujad, võrdleb ja hindab pakkumusi ning teeb otsuse eduka pakkumuse kohta. Reglemendi § 16 p-st 1 tulenevalt esitab riigihanke eest vastutav isik, pärast otsuse vastuvõtmist komisjoni poolt, konkursi tulemused Narva Linnavalitsusele võitja kinnitamiseks.</w:t>
      </w:r>
    </w:p>
    <w:p w:rsidR="00781CA2" w:rsidRPr="005F7803" w:rsidRDefault="00781CA2" w:rsidP="00781CA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781CA2" w:rsidRPr="005F7803" w:rsidRDefault="00781CA2" w:rsidP="00781CA2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Otsus</w:t>
      </w:r>
    </w:p>
    <w:p w:rsidR="00781CA2" w:rsidRPr="005F7803" w:rsidRDefault="00781CA2" w:rsidP="00781C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Kinnitada riigihanke „Narva 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linna 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avalike mängu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väljakute tehniline hooldus 2016” (viitenumber 170953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) avatud hankemenetluse t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ulemuste alusel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võitjaks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Atix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OÜ (11530971),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pakkumus 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kogu 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maksumusega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 w:eastAsia="ru-RU"/>
        </w:rPr>
        <w:t>78 936,00</w:t>
      </w:r>
      <w:r w:rsidRPr="005F7803">
        <w:rPr>
          <w:rFonts w:ascii="Times New Roman" w:eastAsia="Times New Roman" w:hAnsi="Times New Roman" w:cs="Times New Roman"/>
          <w:bCs/>
          <w:sz w:val="24"/>
          <w:szCs w:val="24"/>
          <w:lang w:val="et-EE" w:eastAsia="ru-RU"/>
        </w:rPr>
        <w:t xml:space="preserve"> 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eurot (käibemaksuga).</w:t>
      </w:r>
    </w:p>
    <w:p w:rsidR="00781CA2" w:rsidRPr="005F7803" w:rsidRDefault="00781CA2" w:rsidP="00781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781CA2" w:rsidRPr="005F7803" w:rsidRDefault="00781CA2" w:rsidP="00781CA2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Rakendussätted</w:t>
      </w:r>
    </w:p>
    <w:p w:rsidR="00781CA2" w:rsidRPr="005F7803" w:rsidRDefault="00781CA2" w:rsidP="00781CA2">
      <w:pPr>
        <w:numPr>
          <w:ilvl w:val="1"/>
          <w:numId w:val="3"/>
        </w:numPr>
        <w:tabs>
          <w:tab w:val="num" w:pos="540"/>
        </w:tabs>
        <w:spacing w:before="120" w:after="0" w:line="240" w:lineRule="auto"/>
        <w:ind w:left="539" w:hanging="539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Käesolev korraldus jõustub seaduses sätestatud korras.</w:t>
      </w:r>
    </w:p>
    <w:p w:rsidR="00781CA2" w:rsidRPr="00C95526" w:rsidRDefault="00781CA2" w:rsidP="00781CA2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C95526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Riigihanke eest vastutaval isikul </w:t>
      </w:r>
      <w:r w:rsidRPr="00C95526">
        <w:rPr>
          <w:rFonts w:ascii="Times New Roman" w:hAnsi="Times New Roman" w:cs="Times New Roman"/>
          <w:sz w:val="24"/>
          <w:szCs w:val="24"/>
          <w:lang w:val="et-EE"/>
        </w:rPr>
        <w:t>teha käesolev korraldus teatavaks pakkujatele ja esitada riiklikule riigihangete registrile hanke aruanne</w:t>
      </w:r>
      <w:bookmarkStart w:id="0" w:name="_GoBack"/>
      <w:bookmarkEnd w:id="0"/>
      <w:r>
        <w:rPr>
          <w:sz w:val="24"/>
          <w:szCs w:val="24"/>
          <w:lang w:val="et-EE"/>
        </w:rPr>
        <w:t>.</w:t>
      </w:r>
    </w:p>
    <w:p w:rsidR="00781CA2" w:rsidRPr="00C95526" w:rsidRDefault="00781CA2" w:rsidP="00781CA2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C95526">
        <w:rPr>
          <w:rFonts w:ascii="Times New Roman" w:hAnsi="Times New Roman" w:cs="Times New Roman"/>
          <w:color w:val="000000"/>
          <w:sz w:val="24"/>
          <w:szCs w:val="24"/>
          <w:lang w:val="et-EE"/>
        </w:rPr>
        <w:t xml:space="preserve">Pakkuja võib vaidlustada hankija otsuse riigihangete seaduses sätestatud korras, esitades kümne päeva jooksul arvates päevast, mil vaidlustaja sai teada või pidi teada saama oma  õiguste rikkumisest või huvide kahjustamisest, </w:t>
      </w:r>
      <w:r w:rsidRPr="00C95526">
        <w:rPr>
          <w:rFonts w:ascii="Times New Roman" w:hAnsi="Times New Roman" w:cs="Times New Roman"/>
          <w:sz w:val="24"/>
          <w:szCs w:val="24"/>
          <w:lang w:val="et-EE"/>
        </w:rPr>
        <w:t>kuid mitte pärast hankelepingu sõlmimist,</w:t>
      </w:r>
      <w:r w:rsidRPr="00C95526">
        <w:rPr>
          <w:rFonts w:ascii="Times New Roman" w:hAnsi="Times New Roman" w:cs="Times New Roman"/>
          <w:color w:val="000000"/>
          <w:sz w:val="24"/>
          <w:szCs w:val="24"/>
          <w:lang w:val="et-EE"/>
        </w:rPr>
        <w:t xml:space="preserve"> Rahandusministeeriumi juures asuvale riigihangete vaidlustuskomisjonile sellekohase</w:t>
      </w:r>
      <w:r w:rsidRPr="00C95526">
        <w:rPr>
          <w:color w:val="000000"/>
          <w:sz w:val="24"/>
          <w:szCs w:val="24"/>
          <w:lang w:val="et-EE"/>
        </w:rPr>
        <w:t xml:space="preserve"> </w:t>
      </w:r>
      <w:r w:rsidRPr="00C95526">
        <w:rPr>
          <w:rFonts w:ascii="Times New Roman" w:hAnsi="Times New Roman" w:cs="Times New Roman"/>
          <w:color w:val="000000"/>
          <w:sz w:val="24"/>
          <w:szCs w:val="24"/>
          <w:lang w:val="et-EE"/>
        </w:rPr>
        <w:t>vaidlustuse.</w:t>
      </w:r>
    </w:p>
    <w:p w:rsidR="00781CA2" w:rsidRPr="00C95526" w:rsidRDefault="00781CA2" w:rsidP="00781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781CA2" w:rsidRPr="005F7803" w:rsidRDefault="00781CA2" w:rsidP="00781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Tarmo Tammiste</w:t>
      </w: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                                                            </w:t>
      </w:r>
    </w:p>
    <w:p w:rsidR="00781CA2" w:rsidRPr="005F7803" w:rsidRDefault="00781CA2" w:rsidP="00781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Linnapea                                                                                                      Ants </w:t>
      </w:r>
      <w:proofErr w:type="spellStart"/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Liimets</w:t>
      </w:r>
      <w:proofErr w:type="spellEnd"/>
    </w:p>
    <w:p w:rsidR="00781CA2" w:rsidRPr="005F7803" w:rsidRDefault="00781CA2" w:rsidP="00781C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5F7803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                                                                                                                   Linnasekretär</w:t>
      </w:r>
    </w:p>
    <w:p w:rsidR="00C27AFE" w:rsidRPr="00781CA2" w:rsidRDefault="00C27AFE">
      <w:pPr>
        <w:rPr>
          <w:lang w:val="et-EE"/>
        </w:rPr>
      </w:pPr>
    </w:p>
    <w:sectPr w:rsidR="00C27AFE" w:rsidRPr="00781CA2" w:rsidSect="0054286C">
      <w:footerReference w:type="default" r:id="rId8"/>
      <w:pgSz w:w="11906" w:h="16838"/>
      <w:pgMar w:top="540" w:right="1417" w:bottom="36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B9F" w:rsidRDefault="002B4B9F" w:rsidP="00781CA2">
      <w:pPr>
        <w:spacing w:after="0" w:line="240" w:lineRule="auto"/>
      </w:pPr>
      <w:r>
        <w:separator/>
      </w:r>
    </w:p>
  </w:endnote>
  <w:endnote w:type="continuationSeparator" w:id="0">
    <w:p w:rsidR="002B4B9F" w:rsidRDefault="002B4B9F" w:rsidP="00781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CA2" w:rsidRDefault="00781CA2" w:rsidP="00781CA2">
    <w:pPr>
      <w:pStyle w:val="Footer"/>
      <w:jc w:val="center"/>
    </w:pPr>
  </w:p>
  <w:p w:rsidR="005F7803" w:rsidRDefault="002B4B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B9F" w:rsidRDefault="002B4B9F" w:rsidP="00781CA2">
      <w:pPr>
        <w:spacing w:after="0" w:line="240" w:lineRule="auto"/>
      </w:pPr>
      <w:r>
        <w:separator/>
      </w:r>
    </w:p>
  </w:footnote>
  <w:footnote w:type="continuationSeparator" w:id="0">
    <w:p w:rsidR="002B4B9F" w:rsidRDefault="002B4B9F" w:rsidP="00781C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952D0"/>
    <w:multiLevelType w:val="hybridMultilevel"/>
    <w:tmpl w:val="E02E090E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0253062"/>
    <w:multiLevelType w:val="multilevel"/>
    <w:tmpl w:val="9B826BB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CA2"/>
    <w:rsid w:val="002B4B9F"/>
    <w:rsid w:val="005E0B22"/>
    <w:rsid w:val="00781CA2"/>
    <w:rsid w:val="00B07964"/>
    <w:rsid w:val="00C2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C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81C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CA2"/>
  </w:style>
  <w:style w:type="paragraph" w:styleId="Header">
    <w:name w:val="header"/>
    <w:basedOn w:val="Normal"/>
    <w:link w:val="HeaderChar"/>
    <w:uiPriority w:val="99"/>
    <w:unhideWhenUsed/>
    <w:rsid w:val="00781C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C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C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81C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CA2"/>
  </w:style>
  <w:style w:type="paragraph" w:styleId="Header">
    <w:name w:val="header"/>
    <w:basedOn w:val="Normal"/>
    <w:link w:val="HeaderChar"/>
    <w:uiPriority w:val="99"/>
    <w:unhideWhenUsed/>
    <w:rsid w:val="00781C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400</Words>
  <Characters>2286</Characters>
  <Application>Microsoft Office Word</Application>
  <DocSecurity>0</DocSecurity>
  <Lines>19</Lines>
  <Paragraphs>5</Paragraphs>
  <ScaleCrop>false</ScaleCrop>
  <Company>2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</cp:revision>
  <dcterms:created xsi:type="dcterms:W3CDTF">2016-03-18T07:59:00Z</dcterms:created>
  <dcterms:modified xsi:type="dcterms:W3CDTF">2016-03-18T08:38:00Z</dcterms:modified>
</cp:coreProperties>
</file>