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0D" w:rsidRDefault="0070190D" w:rsidP="0070190D">
      <w:r>
        <w:rPr>
          <w:sz w:val="20"/>
          <w:szCs w:val="20"/>
        </w:rPr>
        <w:t xml:space="preserve">                                                                                  </w:t>
      </w:r>
      <w:r>
        <w:t xml:space="preserve">                                                                                                               </w:t>
      </w:r>
      <w:proofErr w:type="spellStart"/>
      <w:proofErr w:type="gramStart"/>
      <w:r>
        <w:t>eelnõu</w:t>
      </w:r>
      <w:proofErr w:type="spellEnd"/>
      <w:proofErr w:type="gramEnd"/>
    </w:p>
    <w:p w:rsidR="0070190D" w:rsidRDefault="0070190D" w:rsidP="0070190D"/>
    <w:p w:rsidR="0070190D" w:rsidRDefault="0070190D" w:rsidP="0070190D">
      <w:pPr>
        <w:jc w:val="center"/>
        <w:rPr>
          <w:b/>
        </w:rPr>
      </w:pPr>
      <w:r>
        <w:rPr>
          <w:b/>
        </w:rPr>
        <w:t>NARVA LINNAVALITSUS</w:t>
      </w:r>
    </w:p>
    <w:p w:rsidR="0070190D" w:rsidRDefault="0070190D" w:rsidP="0070190D">
      <w:pPr>
        <w:jc w:val="center"/>
        <w:rPr>
          <w:b/>
        </w:rPr>
      </w:pPr>
    </w:p>
    <w:p w:rsidR="0070190D" w:rsidRDefault="0070190D" w:rsidP="0070190D">
      <w:pPr>
        <w:jc w:val="center"/>
      </w:pPr>
      <w:r>
        <w:rPr>
          <w:b/>
        </w:rPr>
        <w:t>KORRALDUS</w:t>
      </w:r>
    </w:p>
    <w:p w:rsidR="0070190D" w:rsidRDefault="0070190D" w:rsidP="0070190D"/>
    <w:p w:rsidR="0070190D" w:rsidRDefault="0070190D" w:rsidP="0070190D">
      <w:proofErr w:type="spellStart"/>
      <w:r>
        <w:t>Narva</w:t>
      </w:r>
      <w:proofErr w:type="spellEnd"/>
      <w:r>
        <w:tab/>
      </w:r>
      <w:r>
        <w:tab/>
      </w:r>
      <w:r>
        <w:tab/>
      </w:r>
      <w:r>
        <w:tab/>
      </w:r>
      <w:r>
        <w:tab/>
      </w:r>
      <w:r>
        <w:tab/>
      </w:r>
      <w:r>
        <w:tab/>
      </w:r>
      <w:r>
        <w:tab/>
        <w:t xml:space="preserve">          </w:t>
      </w:r>
      <w:r w:rsidR="00022876">
        <w:t xml:space="preserve">               </w:t>
      </w:r>
      <w:r w:rsidR="00A25D85">
        <w:t xml:space="preserve"> ……….</w:t>
      </w:r>
      <w:r>
        <w:t xml:space="preserve"> nr…..</w:t>
      </w:r>
    </w:p>
    <w:p w:rsidR="0070190D" w:rsidRDefault="0070190D" w:rsidP="0070190D"/>
    <w:p w:rsidR="0070190D" w:rsidRDefault="0070190D" w:rsidP="0070190D">
      <w:pPr>
        <w:rPr>
          <w:b/>
        </w:rPr>
      </w:pPr>
      <w:proofErr w:type="spellStart"/>
      <w:r>
        <w:rPr>
          <w:b/>
        </w:rPr>
        <w:t>Projekteerimistingimuste</w:t>
      </w:r>
      <w:proofErr w:type="spellEnd"/>
      <w:r>
        <w:rPr>
          <w:b/>
        </w:rPr>
        <w:t xml:space="preserve"> </w:t>
      </w:r>
      <w:proofErr w:type="spellStart"/>
      <w:r>
        <w:rPr>
          <w:b/>
        </w:rPr>
        <w:t>kinnitamine</w:t>
      </w:r>
      <w:proofErr w:type="spellEnd"/>
    </w:p>
    <w:p w:rsidR="0070190D" w:rsidRDefault="0070190D" w:rsidP="0070190D">
      <w:pPr>
        <w:rPr>
          <w:b/>
          <w:i/>
          <w:lang w:val="et-EE"/>
        </w:rPr>
      </w:pPr>
      <w:r>
        <w:rPr>
          <w:b/>
          <w:i/>
        </w:rPr>
        <w:t>(</w:t>
      </w:r>
      <w:proofErr w:type="spellStart"/>
      <w:r w:rsidR="00B53289">
        <w:rPr>
          <w:b/>
          <w:i/>
        </w:rPr>
        <w:t>Jalaka</w:t>
      </w:r>
      <w:proofErr w:type="spellEnd"/>
      <w:r w:rsidR="00B53289">
        <w:rPr>
          <w:b/>
          <w:i/>
        </w:rPr>
        <w:t xml:space="preserve"> tn.51 </w:t>
      </w:r>
      <w:proofErr w:type="spellStart"/>
      <w:r w:rsidR="00B53289">
        <w:rPr>
          <w:b/>
          <w:i/>
        </w:rPr>
        <w:t>aiamaja</w:t>
      </w:r>
      <w:proofErr w:type="spellEnd"/>
      <w:r w:rsidR="00B53289">
        <w:rPr>
          <w:b/>
          <w:i/>
        </w:rPr>
        <w:t xml:space="preserve">, </w:t>
      </w:r>
      <w:proofErr w:type="spellStart"/>
      <w:r w:rsidR="00B53289">
        <w:rPr>
          <w:b/>
          <w:i/>
        </w:rPr>
        <w:t>abihoonete</w:t>
      </w:r>
      <w:proofErr w:type="spellEnd"/>
      <w:r w:rsidR="00B53289">
        <w:rPr>
          <w:b/>
          <w:i/>
        </w:rPr>
        <w:t xml:space="preserve"> </w:t>
      </w:r>
      <w:proofErr w:type="spellStart"/>
      <w:proofErr w:type="gramStart"/>
      <w:r w:rsidR="00B53289">
        <w:rPr>
          <w:b/>
          <w:i/>
        </w:rPr>
        <w:t>ja</w:t>
      </w:r>
      <w:proofErr w:type="spellEnd"/>
      <w:proofErr w:type="gramEnd"/>
      <w:r w:rsidR="00B53289">
        <w:rPr>
          <w:b/>
          <w:i/>
        </w:rPr>
        <w:t xml:space="preserve"> </w:t>
      </w:r>
      <w:proofErr w:type="spellStart"/>
      <w:r w:rsidR="00B53289">
        <w:rPr>
          <w:b/>
          <w:i/>
        </w:rPr>
        <w:t>rajatiste</w:t>
      </w:r>
      <w:proofErr w:type="spellEnd"/>
      <w:r w:rsidR="00B53289">
        <w:rPr>
          <w:b/>
          <w:i/>
        </w:rPr>
        <w:t xml:space="preserve"> </w:t>
      </w:r>
      <w:proofErr w:type="spellStart"/>
      <w:r w:rsidR="00B53289">
        <w:rPr>
          <w:b/>
          <w:i/>
        </w:rPr>
        <w:t>püstitamine</w:t>
      </w:r>
      <w:proofErr w:type="spellEnd"/>
      <w:r>
        <w:t xml:space="preserve"> </w:t>
      </w:r>
      <w:proofErr w:type="spellStart"/>
      <w:r>
        <w:rPr>
          <w:b/>
          <w:i/>
        </w:rPr>
        <w:t>ilma</w:t>
      </w:r>
      <w:proofErr w:type="spellEnd"/>
      <w:r>
        <w:rPr>
          <w:b/>
          <w:i/>
        </w:rPr>
        <w:t xml:space="preserve"> </w:t>
      </w:r>
      <w:proofErr w:type="spellStart"/>
      <w:r>
        <w:rPr>
          <w:b/>
          <w:i/>
        </w:rPr>
        <w:t>detailplaneeringut</w:t>
      </w:r>
      <w:proofErr w:type="spellEnd"/>
      <w:r>
        <w:rPr>
          <w:b/>
          <w:i/>
        </w:rPr>
        <w:t xml:space="preserve"> </w:t>
      </w:r>
      <w:proofErr w:type="spellStart"/>
      <w:r>
        <w:rPr>
          <w:b/>
          <w:i/>
        </w:rPr>
        <w:t>koostamata</w:t>
      </w:r>
      <w:proofErr w:type="spellEnd"/>
      <w:r>
        <w:rPr>
          <w:b/>
          <w:i/>
          <w:lang w:val="et-EE"/>
        </w:rPr>
        <w:t>)</w:t>
      </w:r>
    </w:p>
    <w:p w:rsidR="0070190D" w:rsidRDefault="0070190D" w:rsidP="0070190D">
      <w:pPr>
        <w:rPr>
          <w:b/>
          <w:i/>
          <w:lang w:val="et-EE"/>
        </w:rPr>
      </w:pPr>
    </w:p>
    <w:p w:rsidR="0070190D" w:rsidRDefault="0070190D" w:rsidP="0070190D">
      <w:pPr>
        <w:rPr>
          <w:b/>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1. ASJAOLUD JA MENETLUSE KÄIK</w:t>
            </w:r>
          </w:p>
          <w:p w:rsidR="0070190D" w:rsidRDefault="0070190D">
            <w:pPr>
              <w:jc w:val="center"/>
            </w:pPr>
          </w:p>
        </w:tc>
      </w:tr>
    </w:tbl>
    <w:p w:rsidR="0070190D" w:rsidRDefault="00B53289" w:rsidP="0070190D">
      <w:pPr>
        <w:pStyle w:val="Kehatekst"/>
        <w:rPr>
          <w:b/>
        </w:rPr>
      </w:pPr>
      <w:r>
        <w:t>25.06.2015.a.</w:t>
      </w:r>
      <w:r w:rsidR="00B465D6">
        <w:t xml:space="preserve"> taotles</w:t>
      </w:r>
      <w:r>
        <w:t xml:space="preserve"> Mihhail </w:t>
      </w:r>
      <w:proofErr w:type="spellStart"/>
      <w:r>
        <w:t>Demidov</w:t>
      </w:r>
      <w:proofErr w:type="spellEnd"/>
      <w:r w:rsidR="0070190D">
        <w:t xml:space="preserve"> (</w:t>
      </w:r>
      <w:r w:rsidR="0070190D">
        <w:rPr>
          <w:rFonts w:cs="Tahoma"/>
        </w:rPr>
        <w:t xml:space="preserve">taotlus </w:t>
      </w:r>
      <w:r>
        <w:rPr>
          <w:rFonts w:cs="Arial"/>
        </w:rPr>
        <w:t>nr.6212</w:t>
      </w:r>
      <w:r w:rsidR="0070190D">
        <w:rPr>
          <w:rFonts w:cs="Arial"/>
        </w:rPr>
        <w:t>/1-14)</w:t>
      </w:r>
      <w:r w:rsidR="0070190D">
        <w:t xml:space="preserve"> Narva Linnavalitsuse Arhitektuuri- ja Linnaplaneerimise Ametilt projekteerimistingimusi</w:t>
      </w:r>
      <w:r>
        <w:t xml:space="preserve"> Jalaka tn.51 aiamaja, abihoonete ja rajatiste püstitamiseks</w:t>
      </w:r>
      <w:r w:rsidR="00B465D6">
        <w:rPr>
          <w:bCs/>
          <w:iCs/>
        </w:rPr>
        <w:t xml:space="preserve"> </w:t>
      </w:r>
      <w:r w:rsidR="0070190D">
        <w:t>ilma detailplaneeringut koostamata.</w:t>
      </w:r>
      <w:r w:rsidR="0070190D">
        <w:rPr>
          <w:bCs/>
        </w:rPr>
        <w:t xml:space="preserve"> </w:t>
      </w:r>
      <w:r>
        <w:rPr>
          <w:b/>
        </w:rPr>
        <w:t xml:space="preserve">Püstitavateks hooneteks on aiamaja, kuur ja saun ning rajatisteks on bassein, kaev, lehtla ja varikatus. </w:t>
      </w:r>
    </w:p>
    <w:p w:rsidR="0070190D" w:rsidRDefault="00D3385F" w:rsidP="0070190D">
      <w:pPr>
        <w:pStyle w:val="Kehatekst"/>
        <w:rPr>
          <w:bCs/>
        </w:rPr>
      </w:pPr>
      <w:r>
        <w:rPr>
          <w:bCs/>
        </w:rPr>
        <w:t>Projekteerimistingimuste eelnõu on kinnistu naaberkinnistute omanike poolt kooskõlastatud.</w:t>
      </w: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ind w:left="360" w:hanging="360"/>
              <w:rPr>
                <w:b/>
                <w:bCs/>
                <w:lang w:val="et-EE"/>
              </w:rPr>
            </w:pPr>
            <w:r>
              <w:rPr>
                <w:b/>
                <w:bCs/>
                <w:lang w:val="et-EE"/>
              </w:rPr>
              <w:t xml:space="preserve">2. </w:t>
            </w:r>
            <w:r>
              <w:rPr>
                <w:b/>
                <w:lang w:val="et-EE"/>
              </w:rPr>
              <w:t>ÕIGUSLIKUD ALUSED</w:t>
            </w:r>
          </w:p>
          <w:p w:rsidR="0070190D" w:rsidRPr="00B53289" w:rsidRDefault="0070190D">
            <w:pPr>
              <w:jc w:val="center"/>
            </w:pPr>
          </w:p>
        </w:tc>
      </w:tr>
    </w:tbl>
    <w:p w:rsidR="0070190D" w:rsidRDefault="00A25D85" w:rsidP="00A25D85">
      <w:pPr>
        <w:ind w:left="360" w:hanging="360"/>
        <w:jc w:val="both"/>
        <w:rPr>
          <w:lang w:val="et-EE"/>
        </w:rPr>
      </w:pPr>
      <w:r>
        <w:rPr>
          <w:lang w:val="et-EE"/>
        </w:rPr>
        <w:t>2.1 Planeerimisseaduse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sobib mahuliselt ja</w:t>
      </w:r>
      <w:r w:rsidR="00BD430A">
        <w:rPr>
          <w:lang w:val="et-EE"/>
        </w:rPr>
        <w:t xml:space="preserve"> otstarbelt piirkonna väljakujunenud keskkonda, arvestades sealhulgas piirkonna hoonestuslaadi ning üldplaneeringus on määratud vastava ala üldised kasutus- ja ehitustingimused, se</w:t>
      </w:r>
      <w:r w:rsidR="005D2856">
        <w:rPr>
          <w:lang w:val="et-EE"/>
        </w:rPr>
        <w:t>alhulgas pro</w:t>
      </w:r>
      <w:r w:rsidR="00BD430A">
        <w:rPr>
          <w:lang w:val="et-EE"/>
        </w:rPr>
        <w:t>jekteerimistingimuste andmise aluseks olevad tingimused ning ehitise püstitamine või laiendamine ei ole vastuolus ka üldplaneeringus määratud muude tingimustega.</w:t>
      </w:r>
    </w:p>
    <w:p w:rsidR="0070190D" w:rsidRDefault="0070190D" w:rsidP="00BD430A">
      <w:pPr>
        <w:ind w:left="360" w:hanging="360"/>
        <w:jc w:val="both"/>
        <w:rPr>
          <w:lang w:val="et-EE"/>
        </w:rPr>
      </w:pPr>
    </w:p>
    <w:p w:rsidR="0070190D" w:rsidRDefault="00BD430A" w:rsidP="0070190D">
      <w:pPr>
        <w:ind w:left="360" w:hanging="360"/>
        <w:jc w:val="both"/>
        <w:rPr>
          <w:lang w:val="et-EE"/>
        </w:rPr>
      </w:pPr>
      <w:r>
        <w:rPr>
          <w:lang w:val="et-EE"/>
        </w:rPr>
        <w:t>2.2</w:t>
      </w:r>
      <w:r w:rsidR="0070190D">
        <w:rPr>
          <w:lang w:val="et-EE"/>
        </w:rPr>
        <w:t xml:space="preserve"> Narva linna ehitusmääruse §3 lõike 3 kohaselt Linnavalitsus annab Linnavalitsuse poolt</w:t>
      </w:r>
    </w:p>
    <w:p w:rsidR="0070190D" w:rsidRDefault="0070190D" w:rsidP="0070190D">
      <w:pPr>
        <w:ind w:left="360" w:hanging="360"/>
        <w:jc w:val="both"/>
        <w:rPr>
          <w:lang w:val="et-EE"/>
        </w:rPr>
      </w:pPr>
      <w:r>
        <w:rPr>
          <w:lang w:val="et-EE"/>
        </w:rPr>
        <w:t xml:space="preserve">       määratud Narva linna Ametiasutuse (edaspidi Ametiasutus) ettepanekul seaduses sätestatud</w:t>
      </w:r>
    </w:p>
    <w:p w:rsidR="0070190D" w:rsidRDefault="0070190D" w:rsidP="0070190D">
      <w:pPr>
        <w:ind w:left="360" w:hanging="360"/>
        <w:jc w:val="both"/>
        <w:rPr>
          <w:lang w:val="et-EE"/>
        </w:rPr>
      </w:pPr>
      <w:r>
        <w:rPr>
          <w:lang w:val="et-EE"/>
        </w:rPr>
        <w:t xml:space="preserve">       juhtudel loa detailplaneeringut koostamata ho</w:t>
      </w:r>
      <w:r w:rsidR="00BD430A">
        <w:rPr>
          <w:lang w:val="et-EE"/>
        </w:rPr>
        <w:t>one ehitusprojekti koostamiseks, krundi sihtotstarbe muutmiseks, mitmete hoonetega krundi jaotamiseks nende</w:t>
      </w:r>
      <w:r>
        <w:rPr>
          <w:lang w:val="et-EE"/>
        </w:rPr>
        <w:t xml:space="preserve"> </w:t>
      </w:r>
      <w:r w:rsidR="005D2856">
        <w:rPr>
          <w:lang w:val="et-EE"/>
        </w:rPr>
        <w:t>hoonete omanike vahel mitmeks krundiks.</w:t>
      </w:r>
    </w:p>
    <w:p w:rsidR="005D2856" w:rsidRDefault="005D2856" w:rsidP="0070190D">
      <w:pPr>
        <w:ind w:left="360" w:hanging="360"/>
        <w:jc w:val="both"/>
        <w:rPr>
          <w:lang w:val="et-EE"/>
        </w:rPr>
      </w:pPr>
      <w:r>
        <w:rPr>
          <w:lang w:val="et-EE"/>
        </w:rPr>
        <w:t>2.3 Ehitusseadustiku § 28 kohaselt projekteerimistingimused annab kohaliku omavalitsuse üksus, kui seaduses ei ole sätestatud teisiti.</w:t>
      </w:r>
    </w:p>
    <w:p w:rsidR="0070190D" w:rsidRDefault="0070190D" w:rsidP="0070190D">
      <w:pPr>
        <w:ind w:left="360" w:hanging="360"/>
        <w:jc w:val="both"/>
        <w:rPr>
          <w:lang w:val="et-EE" w:eastAsia="et-EE"/>
        </w:rPr>
      </w:pPr>
      <w:r>
        <w:rPr>
          <w:lang w:val="et-EE"/>
        </w:rPr>
        <w:t xml:space="preserve">2.4 Narva linna ehitusmääruse §22  lõike 1 kohaselt </w:t>
      </w:r>
      <w:r>
        <w:rPr>
          <w:lang w:val="et-EE" w:eastAsia="et-EE"/>
        </w:rPr>
        <w:t>projekteerimistingimused kinnitab</w:t>
      </w:r>
    </w:p>
    <w:p w:rsidR="0070190D" w:rsidRDefault="0070190D" w:rsidP="0070190D">
      <w:pPr>
        <w:ind w:left="360" w:hanging="360"/>
        <w:jc w:val="both"/>
        <w:rPr>
          <w:lang w:val="et-EE"/>
        </w:rPr>
      </w:pPr>
      <w:r>
        <w:rPr>
          <w:lang w:val="et-EE" w:eastAsia="et-EE"/>
        </w:rPr>
        <w:t xml:space="preserve">       korraldusega Linnavalitsus.</w:t>
      </w:r>
    </w:p>
    <w:p w:rsidR="0070190D" w:rsidRDefault="0070190D" w:rsidP="0070190D">
      <w:pPr>
        <w:jc w:val="both"/>
        <w:rPr>
          <w:lang w:val="et-EE"/>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rPr>
                <w:b/>
                <w:lang w:val="et-EE"/>
              </w:rPr>
            </w:pPr>
            <w:r>
              <w:rPr>
                <w:b/>
                <w:lang w:val="et-EE"/>
              </w:rPr>
              <w:t>3. OTSUS</w:t>
            </w:r>
          </w:p>
          <w:p w:rsidR="0070190D" w:rsidRDefault="0070190D">
            <w:pPr>
              <w:jc w:val="center"/>
            </w:pPr>
          </w:p>
        </w:tc>
      </w:tr>
    </w:tbl>
    <w:p w:rsidR="0070190D" w:rsidRDefault="0070190D" w:rsidP="0070190D">
      <w:pPr>
        <w:rPr>
          <w:lang w:val="et-EE"/>
        </w:rPr>
      </w:pPr>
      <w:r>
        <w:rPr>
          <w:lang w:val="et-EE"/>
        </w:rPr>
        <w:t xml:space="preserve">Kinnitada projekteerimistingimused </w:t>
      </w:r>
      <w:r w:rsidR="00D3385F">
        <w:rPr>
          <w:lang w:val="de-DE"/>
        </w:rPr>
        <w:t xml:space="preserve"> </w:t>
      </w:r>
      <w:proofErr w:type="spellStart"/>
      <w:r w:rsidR="00D3385F">
        <w:rPr>
          <w:lang w:val="de-DE"/>
        </w:rPr>
        <w:t>Jalaka</w:t>
      </w:r>
      <w:proofErr w:type="spellEnd"/>
      <w:r w:rsidR="00D3385F">
        <w:rPr>
          <w:lang w:val="de-DE"/>
        </w:rPr>
        <w:t xml:space="preserve"> tn.51</w:t>
      </w:r>
      <w:r w:rsidR="00B465D6">
        <w:rPr>
          <w:lang w:val="de-DE"/>
        </w:rPr>
        <w:t>aiama</w:t>
      </w:r>
      <w:r w:rsidR="00D3385F">
        <w:rPr>
          <w:lang w:val="de-DE"/>
        </w:rPr>
        <w:t xml:space="preserve">ja, </w:t>
      </w:r>
      <w:proofErr w:type="spellStart"/>
      <w:r w:rsidR="00D3385F">
        <w:rPr>
          <w:lang w:val="de-DE"/>
        </w:rPr>
        <w:t>abihoonete</w:t>
      </w:r>
      <w:proofErr w:type="spellEnd"/>
      <w:r w:rsidR="00D3385F">
        <w:rPr>
          <w:lang w:val="de-DE"/>
        </w:rPr>
        <w:t xml:space="preserve"> ja </w:t>
      </w:r>
      <w:proofErr w:type="spellStart"/>
      <w:r w:rsidR="00D3385F">
        <w:rPr>
          <w:lang w:val="de-DE"/>
        </w:rPr>
        <w:t>rajatiste</w:t>
      </w:r>
      <w:proofErr w:type="spellEnd"/>
      <w:r w:rsidR="00D3385F">
        <w:rPr>
          <w:lang w:val="de-DE"/>
        </w:rPr>
        <w:t xml:space="preserve"> </w:t>
      </w:r>
      <w:proofErr w:type="spellStart"/>
      <w:r w:rsidR="00D3385F">
        <w:rPr>
          <w:lang w:val="de-DE"/>
        </w:rPr>
        <w:t>püstitamiseks</w:t>
      </w:r>
      <w:proofErr w:type="spellEnd"/>
      <w:r>
        <w:t xml:space="preserve"> </w:t>
      </w:r>
      <w:r>
        <w:rPr>
          <w:lang w:val="et-EE"/>
        </w:rPr>
        <w:t>ilma detailplaneeringut koostamata järgnevalt:</w:t>
      </w:r>
    </w:p>
    <w:tbl>
      <w:tblPr>
        <w:tblW w:w="0" w:type="auto"/>
        <w:shd w:val="clear" w:color="auto" w:fill="FFFFFF"/>
        <w:tblLayout w:type="fixed"/>
        <w:tblLook w:val="0000" w:firstRow="0" w:lastRow="0" w:firstColumn="0" w:lastColumn="0" w:noHBand="0" w:noVBand="0"/>
      </w:tblPr>
      <w:tblGrid>
        <w:gridCol w:w="9468"/>
      </w:tblGrid>
      <w:tr w:rsidR="0070190D" w:rsidTr="0070190D">
        <w:tc>
          <w:tcPr>
            <w:tcW w:w="9468" w:type="dxa"/>
            <w:shd w:val="clear" w:color="auto" w:fill="FFFFFF"/>
          </w:tcPr>
          <w:p w:rsidR="0070190D" w:rsidRDefault="0070190D">
            <w:pPr>
              <w:pStyle w:val="Pealkiri2"/>
              <w:rPr>
                <w:rFonts w:ascii="Times New Roman" w:hAnsi="Times New Roman"/>
                <w:b w:val="0"/>
                <w:sz w:val="24"/>
                <w:szCs w:val="24"/>
                <w:lang w:val="et-EE"/>
              </w:rPr>
            </w:pPr>
            <w:r>
              <w:rPr>
                <w:b w:val="0"/>
                <w:lang w:val="et-EE"/>
              </w:rPr>
              <w:lastRenderedPageBreak/>
              <w:br w:type="page"/>
            </w:r>
            <w:r>
              <w:rPr>
                <w:b w:val="0"/>
                <w:lang w:val="et-EE"/>
              </w:rPr>
              <w:br w:type="page"/>
            </w:r>
          </w:p>
          <w:p w:rsidR="0070190D" w:rsidRDefault="0070190D">
            <w:pPr>
              <w:pStyle w:val="Pealkiri2"/>
              <w:jc w:val="left"/>
              <w:rPr>
                <w:rFonts w:ascii="Times New Roman" w:hAnsi="Times New Roman"/>
                <w:bCs/>
                <w:sz w:val="24"/>
                <w:szCs w:val="24"/>
              </w:rPr>
            </w:pPr>
            <w:r>
              <w:rPr>
                <w:rFonts w:ascii="Times New Roman" w:hAnsi="Times New Roman"/>
                <w:bCs/>
                <w:sz w:val="24"/>
                <w:szCs w:val="24"/>
              </w:rPr>
              <w:t>3.1. ÜLDANDMED</w:t>
            </w:r>
          </w:p>
          <w:p w:rsidR="0070190D" w:rsidRDefault="0070190D"/>
        </w:tc>
      </w:tr>
      <w:tr w:rsidR="0070190D" w:rsidRPr="00A25D85" w:rsidTr="0070190D">
        <w:trPr>
          <w:trHeight w:val="360"/>
        </w:trPr>
        <w:tc>
          <w:tcPr>
            <w:tcW w:w="9468" w:type="dxa"/>
            <w:shd w:val="clear" w:color="auto" w:fill="FFFFFF"/>
          </w:tcPr>
          <w:p w:rsidR="0070190D" w:rsidRDefault="0070190D">
            <w:pPr>
              <w:spacing w:line="360" w:lineRule="auto"/>
              <w:rPr>
                <w:lang w:val="et-EE"/>
              </w:rPr>
            </w:pPr>
            <w:r>
              <w:rPr>
                <w:lang w:val="et-EE"/>
              </w:rPr>
              <w:t xml:space="preserve">3.1.1 </w:t>
            </w:r>
            <w:r>
              <w:rPr>
                <w:bCs/>
                <w:lang w:val="et-EE"/>
              </w:rPr>
              <w:t xml:space="preserve">Kinnistusraamatu andmed: </w:t>
            </w:r>
          </w:p>
          <w:p w:rsidR="0070190D" w:rsidRDefault="00D3385F">
            <w:pPr>
              <w:spacing w:line="360" w:lineRule="auto"/>
              <w:rPr>
                <w:bCs/>
                <w:lang w:val="de-DE"/>
              </w:rPr>
            </w:pPr>
            <w:r>
              <w:rPr>
                <w:lang w:val="et-EE"/>
              </w:rPr>
              <w:t xml:space="preserve">        Jalaka tn.51</w:t>
            </w:r>
            <w:r w:rsidR="00F40201">
              <w:rPr>
                <w:lang w:val="et-EE"/>
              </w:rPr>
              <w:t xml:space="preserve">    </w:t>
            </w:r>
            <w:r w:rsidR="0070190D">
              <w:rPr>
                <w:lang w:val="et-EE"/>
              </w:rPr>
              <w:t>, k</w:t>
            </w:r>
            <w:proofErr w:type="spellStart"/>
            <w:r>
              <w:rPr>
                <w:lang w:val="de-DE"/>
              </w:rPr>
              <w:t>atastriüksuse</w:t>
            </w:r>
            <w:proofErr w:type="spellEnd"/>
            <w:r>
              <w:rPr>
                <w:lang w:val="de-DE"/>
              </w:rPr>
              <w:t xml:space="preserve"> </w:t>
            </w:r>
            <w:proofErr w:type="spellStart"/>
            <w:r>
              <w:rPr>
                <w:lang w:val="de-DE"/>
              </w:rPr>
              <w:t>tunnus</w:t>
            </w:r>
            <w:proofErr w:type="spellEnd"/>
            <w:r>
              <w:rPr>
                <w:lang w:val="de-DE"/>
              </w:rPr>
              <w:t xml:space="preserve"> 51107</w:t>
            </w:r>
            <w:r w:rsidR="0070190D">
              <w:rPr>
                <w:lang w:val="de-DE"/>
              </w:rPr>
              <w:t>:0</w:t>
            </w:r>
            <w:r w:rsidR="00A1351C">
              <w:rPr>
                <w:lang w:val="de-DE"/>
              </w:rPr>
              <w:t xml:space="preserve">07:0040, </w:t>
            </w:r>
            <w:proofErr w:type="spellStart"/>
            <w:r w:rsidR="00A1351C">
              <w:rPr>
                <w:lang w:val="de-DE"/>
              </w:rPr>
              <w:t>elamumaa</w:t>
            </w:r>
            <w:proofErr w:type="spellEnd"/>
            <w:r w:rsidR="00A1351C">
              <w:rPr>
                <w:lang w:val="de-DE"/>
              </w:rPr>
              <w:t xml:space="preserve">, </w:t>
            </w:r>
            <w:proofErr w:type="spellStart"/>
            <w:r w:rsidR="00A1351C">
              <w:rPr>
                <w:lang w:val="de-DE"/>
              </w:rPr>
              <w:t>pindala</w:t>
            </w:r>
            <w:proofErr w:type="spellEnd"/>
            <w:r w:rsidR="00A1351C">
              <w:rPr>
                <w:lang w:val="de-DE"/>
              </w:rPr>
              <w:t xml:space="preserve"> 1085</w:t>
            </w:r>
            <w:r w:rsidR="0070190D">
              <w:rPr>
                <w:bCs/>
                <w:lang w:val="de-DE"/>
              </w:rPr>
              <w:t xml:space="preserve"> m</w:t>
            </w:r>
            <w:r w:rsidR="0070190D">
              <w:rPr>
                <w:bCs/>
                <w:vertAlign w:val="superscript"/>
                <w:lang w:val="de-DE"/>
              </w:rPr>
              <w:t>2</w:t>
            </w:r>
            <w:r w:rsidR="0070190D">
              <w:rPr>
                <w:bCs/>
                <w:lang w:val="de-DE"/>
              </w:rPr>
              <w:t xml:space="preserve">; </w:t>
            </w:r>
          </w:p>
          <w:p w:rsidR="00D3385F" w:rsidRDefault="00466916">
            <w:pPr>
              <w:spacing w:line="360" w:lineRule="auto"/>
              <w:rPr>
                <w:bCs/>
                <w:lang w:val="de-DE"/>
              </w:rPr>
            </w:pPr>
            <w:r>
              <w:rPr>
                <w:bCs/>
                <w:lang w:val="de-DE"/>
              </w:rPr>
              <w:t xml:space="preserve">3.1.2 </w:t>
            </w:r>
            <w:proofErr w:type="spellStart"/>
            <w:r>
              <w:rPr>
                <w:bCs/>
                <w:lang w:val="de-DE"/>
              </w:rPr>
              <w:t>Ehitusregistri</w:t>
            </w:r>
            <w:proofErr w:type="spellEnd"/>
            <w:r>
              <w:rPr>
                <w:bCs/>
                <w:lang w:val="de-DE"/>
              </w:rPr>
              <w:t xml:space="preserve"> </w:t>
            </w:r>
            <w:proofErr w:type="spellStart"/>
            <w:r>
              <w:rPr>
                <w:bCs/>
                <w:lang w:val="de-DE"/>
              </w:rPr>
              <w:t>andmed</w:t>
            </w:r>
            <w:proofErr w:type="spellEnd"/>
            <w:r>
              <w:rPr>
                <w:bCs/>
                <w:lang w:val="de-DE"/>
              </w:rPr>
              <w:t xml:space="preserve">: </w:t>
            </w:r>
            <w:proofErr w:type="spellStart"/>
            <w:r>
              <w:rPr>
                <w:bCs/>
                <w:lang w:val="de-DE"/>
              </w:rPr>
              <w:t>puuduvad</w:t>
            </w:r>
            <w:proofErr w:type="spellEnd"/>
          </w:p>
        </w:tc>
      </w:tr>
      <w:tr w:rsidR="0070190D" w:rsidRPr="00A25D85" w:rsidTr="0070190D">
        <w:trPr>
          <w:cantSplit/>
        </w:trPr>
        <w:tc>
          <w:tcPr>
            <w:tcW w:w="9468" w:type="dxa"/>
            <w:shd w:val="clear" w:color="auto" w:fill="FFFFFF"/>
          </w:tcPr>
          <w:p w:rsidR="0070190D" w:rsidRDefault="0070190D">
            <w:pPr>
              <w:pStyle w:val="Jalus"/>
              <w:spacing w:line="360" w:lineRule="auto"/>
              <w:rPr>
                <w:lang w:val="et-EE"/>
              </w:rPr>
            </w:pPr>
          </w:p>
        </w:tc>
      </w:tr>
      <w:tr w:rsidR="0070190D" w:rsidTr="0070190D">
        <w:tc>
          <w:tcPr>
            <w:tcW w:w="9468" w:type="dxa"/>
            <w:shd w:val="clear" w:color="auto" w:fill="FFFFFF"/>
          </w:tcPr>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3.2 PROJEKTEERIMISE EESMÄRK</w:t>
            </w:r>
          </w:p>
          <w:p w:rsidR="0070190D" w:rsidRDefault="0070190D">
            <w:pPr>
              <w:jc w:val="center"/>
            </w:pPr>
          </w:p>
        </w:tc>
      </w:tr>
    </w:tbl>
    <w:p w:rsidR="0070190D" w:rsidRDefault="0070190D" w:rsidP="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Projekti koostamise eesmärgiks on </w:t>
      </w:r>
      <w:r w:rsidR="00466916">
        <w:rPr>
          <w:rFonts w:ascii="Times New Roman" w:hAnsi="Times New Roman"/>
          <w:sz w:val="24"/>
          <w:szCs w:val="24"/>
          <w:u w:val="none"/>
        </w:rPr>
        <w:t>Jalaka tn.51</w:t>
      </w:r>
      <w:r w:rsidR="00410C90">
        <w:rPr>
          <w:rFonts w:ascii="Times New Roman" w:hAnsi="Times New Roman"/>
          <w:sz w:val="24"/>
          <w:szCs w:val="24"/>
          <w:u w:val="none"/>
        </w:rPr>
        <w:t xml:space="preserve"> aia</w:t>
      </w:r>
      <w:r w:rsidR="00466916">
        <w:rPr>
          <w:rFonts w:ascii="Times New Roman" w:hAnsi="Times New Roman"/>
          <w:sz w:val="24"/>
          <w:szCs w:val="24"/>
          <w:u w:val="none"/>
        </w:rPr>
        <w:t>maja, abihoonete ja rajatiste püstitamine ilma detailplaneeringut koostamata</w:t>
      </w:r>
    </w:p>
    <w:tbl>
      <w:tblPr>
        <w:tblW w:w="9682" w:type="dxa"/>
        <w:tblInd w:w="-34" w:type="dxa"/>
        <w:shd w:val="clear" w:color="auto" w:fill="FFFFFF"/>
        <w:tblLayout w:type="fixed"/>
        <w:tblLook w:val="0020" w:firstRow="1" w:lastRow="0" w:firstColumn="0" w:lastColumn="0" w:noHBand="0" w:noVBand="0"/>
      </w:tblPr>
      <w:tblGrid>
        <w:gridCol w:w="34"/>
        <w:gridCol w:w="9464"/>
        <w:gridCol w:w="184"/>
      </w:tblGrid>
      <w:tr w:rsidR="0070190D" w:rsidRPr="00C2626B" w:rsidTr="003178EB">
        <w:trPr>
          <w:gridBefore w:val="1"/>
          <w:gridAfter w:val="1"/>
          <w:wBefore w:w="34" w:type="dxa"/>
          <w:wAfter w:w="184" w:type="dxa"/>
          <w:trHeight w:val="469"/>
        </w:trPr>
        <w:tc>
          <w:tcPr>
            <w:tcW w:w="9464" w:type="dxa"/>
            <w:shd w:val="clear" w:color="auto" w:fill="FFFFFF"/>
          </w:tcPr>
          <w:tbl>
            <w:tblPr>
              <w:tblW w:w="0" w:type="auto"/>
              <w:shd w:val="clear" w:color="auto" w:fill="FFFFFF"/>
              <w:tblLayout w:type="fixed"/>
              <w:tblLook w:val="0000" w:firstRow="0" w:lastRow="0" w:firstColumn="0" w:lastColumn="0" w:noHBand="0" w:noVBand="0"/>
            </w:tblPr>
            <w:tblGrid>
              <w:gridCol w:w="9464"/>
            </w:tblGrid>
            <w:tr w:rsidR="0070190D" w:rsidRPr="0086748A">
              <w:tc>
                <w:tcPr>
                  <w:tcW w:w="9464" w:type="dxa"/>
                  <w:shd w:val="clear" w:color="auto" w:fill="FFFFFF"/>
                </w:tcPr>
                <w:p w:rsidR="0070190D" w:rsidRPr="0086748A" w:rsidRDefault="0070190D">
                  <w:pPr>
                    <w:jc w:val="center"/>
                    <w:rPr>
                      <w:lang w:val="en-US"/>
                    </w:rPr>
                  </w:pPr>
                </w:p>
                <w:p w:rsidR="0070190D" w:rsidRDefault="0070190D" w:rsidP="0070190D">
                  <w:pPr>
                    <w:pStyle w:val="Pealkiri2"/>
                    <w:numPr>
                      <w:ilvl w:val="0"/>
                      <w:numId w:val="5"/>
                    </w:numPr>
                    <w:tabs>
                      <w:tab w:val="num" w:pos="180"/>
                    </w:tabs>
                    <w:ind w:left="180" w:hanging="180"/>
                    <w:jc w:val="left"/>
                    <w:rPr>
                      <w:rFonts w:ascii="Times New Roman" w:hAnsi="Times New Roman"/>
                      <w:bCs/>
                      <w:sz w:val="24"/>
                      <w:szCs w:val="24"/>
                      <w:lang w:val="et-EE"/>
                    </w:rPr>
                  </w:pPr>
                  <w:proofErr w:type="gramStart"/>
                  <w:r w:rsidRPr="001503D0">
                    <w:rPr>
                      <w:rFonts w:ascii="Times New Roman" w:hAnsi="Times New Roman"/>
                      <w:sz w:val="24"/>
                      <w:szCs w:val="24"/>
                    </w:rPr>
                    <w:t>3 Ü</w:t>
                  </w:r>
                  <w:r>
                    <w:rPr>
                      <w:rFonts w:ascii="Times New Roman" w:hAnsi="Times New Roman"/>
                      <w:sz w:val="24"/>
                      <w:szCs w:val="24"/>
                    </w:rPr>
                    <w:t>LDN</w:t>
                  </w:r>
                  <w:r w:rsidRPr="001503D0">
                    <w:rPr>
                      <w:rFonts w:ascii="Times New Roman" w:hAnsi="Times New Roman"/>
                      <w:sz w:val="24"/>
                      <w:szCs w:val="24"/>
                    </w:rPr>
                    <w:t>Õ</w:t>
                  </w:r>
                  <w:r>
                    <w:rPr>
                      <w:rFonts w:ascii="Times New Roman" w:hAnsi="Times New Roman"/>
                      <w:sz w:val="24"/>
                      <w:szCs w:val="24"/>
                    </w:rPr>
                    <w:t>UDED</w:t>
                  </w:r>
                  <w:r w:rsidR="00E633CF" w:rsidRPr="001503D0">
                    <w:rPr>
                      <w:rFonts w:ascii="Times New Roman" w:hAnsi="Times New Roman"/>
                      <w:sz w:val="24"/>
                      <w:szCs w:val="24"/>
                    </w:rPr>
                    <w:t xml:space="preserve">, </w:t>
                  </w:r>
                  <w:r w:rsidR="00E633CF">
                    <w:rPr>
                      <w:rFonts w:ascii="Times New Roman" w:hAnsi="Times New Roman"/>
                      <w:sz w:val="24"/>
                      <w:szCs w:val="24"/>
                    </w:rPr>
                    <w:t>ARHITEKTUURSED</w:t>
                  </w:r>
                  <w:r w:rsidR="00E633CF" w:rsidRPr="001503D0">
                    <w:rPr>
                      <w:rFonts w:ascii="Times New Roman" w:hAnsi="Times New Roman"/>
                      <w:sz w:val="24"/>
                      <w:szCs w:val="24"/>
                    </w:rPr>
                    <w:t xml:space="preserve"> </w:t>
                  </w:r>
                  <w:r w:rsidR="00E633CF">
                    <w:rPr>
                      <w:rFonts w:ascii="Times New Roman" w:hAnsi="Times New Roman"/>
                      <w:sz w:val="24"/>
                      <w:szCs w:val="24"/>
                    </w:rPr>
                    <w:t>JA</w:t>
                  </w:r>
                  <w:r w:rsidR="00E633CF" w:rsidRPr="001503D0">
                    <w:rPr>
                      <w:rFonts w:ascii="Times New Roman" w:hAnsi="Times New Roman"/>
                      <w:sz w:val="24"/>
                      <w:szCs w:val="24"/>
                    </w:rPr>
                    <w:t xml:space="preserve"> </w:t>
                  </w:r>
                  <w:r w:rsidR="00E633CF">
                    <w:rPr>
                      <w:rFonts w:ascii="Times New Roman" w:hAnsi="Times New Roman"/>
                      <w:sz w:val="24"/>
                      <w:szCs w:val="24"/>
                    </w:rPr>
                    <w:t>LINNAEHITUSLIKUD</w:t>
                  </w:r>
                  <w:r w:rsidR="00E633CF" w:rsidRPr="001503D0">
                    <w:rPr>
                      <w:rFonts w:ascii="Times New Roman" w:hAnsi="Times New Roman"/>
                      <w:sz w:val="24"/>
                      <w:szCs w:val="24"/>
                    </w:rPr>
                    <w:t xml:space="preserve"> </w:t>
                  </w:r>
                  <w:r w:rsidR="00E633CF">
                    <w:rPr>
                      <w:rFonts w:ascii="Times New Roman" w:hAnsi="Times New Roman"/>
                      <w:sz w:val="24"/>
                      <w:szCs w:val="24"/>
                    </w:rPr>
                    <w:t>N</w:t>
                  </w:r>
                  <w:r w:rsidR="00E633CF" w:rsidRPr="001503D0">
                    <w:rPr>
                      <w:rFonts w:ascii="Times New Roman" w:hAnsi="Times New Roman"/>
                      <w:sz w:val="24"/>
                      <w:szCs w:val="24"/>
                    </w:rPr>
                    <w:t>Õ</w:t>
                  </w:r>
                  <w:r w:rsidR="00E633CF">
                    <w:rPr>
                      <w:rFonts w:ascii="Times New Roman" w:hAnsi="Times New Roman"/>
                      <w:sz w:val="24"/>
                      <w:szCs w:val="24"/>
                    </w:rPr>
                    <w:t>UDED</w:t>
                  </w:r>
                  <w:r w:rsidR="00E633CF" w:rsidRPr="001503D0">
                    <w:rPr>
                      <w:rFonts w:ascii="Times New Roman" w:hAnsi="Times New Roman"/>
                      <w:sz w:val="24"/>
                      <w:szCs w:val="24"/>
                    </w:rPr>
                    <w:t>.</w:t>
                  </w:r>
                  <w:proofErr w:type="gramEnd"/>
                </w:p>
              </w:tc>
            </w:tr>
          </w:tbl>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3.3.1   Projekti koostamisel juhinduda Eestis kehtivatest seadustest, standarditest,</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normdokumentidest ja juhenditest, sealhulgas:</w:t>
            </w:r>
          </w:p>
          <w:p w:rsidR="0070190D" w:rsidRDefault="005D2856" w:rsidP="005D2856">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Ehitusseadustikuga ehitusprojektile esitatavad nõuded</w:t>
            </w:r>
            <w:r w:rsidR="0070190D">
              <w:rPr>
                <w:rFonts w:ascii="Times New Roman" w:hAnsi="Times New Roman"/>
                <w:sz w:val="24"/>
                <w:szCs w:val="24"/>
                <w:u w:val="none"/>
              </w:rPr>
              <w:t>;</w:t>
            </w:r>
          </w:p>
          <w:p w:rsidR="0070190D" w:rsidRDefault="005D2856">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 xml:space="preserve">    </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Narva Linnavolikogu 30.11.2006.a. kinnitatud määrus nr.48 „Narva linna </w:t>
            </w:r>
          </w:p>
          <w:p w:rsidR="00E524B9"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ehitusmäärus</w:t>
            </w:r>
            <w:r w:rsidRPr="00E524B9">
              <w:rPr>
                <w:rFonts w:ascii="Times New Roman" w:hAnsi="Times New Roman"/>
                <w:sz w:val="24"/>
                <w:szCs w:val="24"/>
                <w:u w:val="none"/>
              </w:rPr>
              <w:t>”;</w:t>
            </w:r>
          </w:p>
          <w:p w:rsidR="0070190D" w:rsidRPr="00E524B9" w:rsidRDefault="00E524B9">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w:t>
            </w:r>
            <w:r w:rsidRPr="00E524B9">
              <w:rPr>
                <w:rFonts w:ascii="Times New Roman" w:hAnsi="Times New Roman"/>
                <w:sz w:val="24"/>
                <w:szCs w:val="24"/>
                <w:u w:val="none"/>
              </w:rPr>
              <w:t>- Narva Linnavolikogu 24.01.2013 otsusega nr 3 kehtestatud Narva Linna üldplaneering;</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865-1:2013 „Hoone ehitusprojekti kirjeldus. Osa 1: Eelprojekti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seletuskiri”;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811: 2012 „Hoone ehitusprojekt”;</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907:2010 „Rajatise ehitusprojekt”;</w:t>
            </w:r>
          </w:p>
          <w:p w:rsidR="0070190D" w:rsidRDefault="00DE0D82">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Euroopa Parlamendi ja Nõukogu direktiiv 2002/91/EÜ ehitiste energiatõhususe kohta ning teised asja puudutavad õigusaktid</w:t>
            </w:r>
            <w:r w:rsidR="0070190D">
              <w:rPr>
                <w:rFonts w:ascii="Times New Roman" w:hAnsi="Times New Roman"/>
                <w:sz w:val="24"/>
                <w:szCs w:val="24"/>
                <w:u w:val="none"/>
              </w:rPr>
              <w:t>;</w:t>
            </w:r>
          </w:p>
          <w:p w:rsidR="0070190D" w:rsidRDefault="00DE0D82" w:rsidP="00DE0D82">
            <w:pPr>
              <w:pStyle w:val="NormalVerdana"/>
              <w:numPr>
                <w:ilvl w:val="0"/>
                <w:numId w:val="0"/>
              </w:numPr>
              <w:tabs>
                <w:tab w:val="num" w:pos="540"/>
              </w:tabs>
              <w:jc w:val="left"/>
              <w:rPr>
                <w:rFonts w:ascii="Times New Roman" w:hAnsi="Times New Roman"/>
                <w:sz w:val="24"/>
                <w:szCs w:val="24"/>
                <w:u w:val="none"/>
              </w:rPr>
            </w:pPr>
            <w:r>
              <w:rPr>
                <w:rFonts w:ascii="Times New Roman" w:hAnsi="Times New Roman"/>
                <w:sz w:val="24"/>
                <w:szCs w:val="24"/>
                <w:u w:val="none"/>
              </w:rPr>
              <w:t>3.3.2   Esitada situatsiooniskeem;</w:t>
            </w:r>
          </w:p>
          <w:p w:rsidR="0070190D" w:rsidRDefault="00DE0D82">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3.3.3</w:t>
            </w:r>
            <w:r w:rsidR="0070190D">
              <w:rPr>
                <w:rFonts w:ascii="Times New Roman" w:hAnsi="Times New Roman"/>
                <w:sz w:val="24"/>
                <w:szCs w:val="24"/>
                <w:u w:val="none"/>
              </w:rPr>
              <w:t xml:space="preserve">   Projekti koostamisel kasutada tõest tehnovõrkudega digitaalset geodeetilist krundi</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a</w:t>
            </w:r>
            <w:r>
              <w:rPr>
                <w:rFonts w:ascii="Times New Roman" w:hAnsi="Times New Roman"/>
                <w:sz w:val="24"/>
                <w:szCs w:val="24"/>
                <w:u w:val="none"/>
              </w:rPr>
              <w:t>lusplaani</w:t>
            </w:r>
            <w:r w:rsidR="00DE0D82">
              <w:rPr>
                <w:rFonts w:ascii="Times New Roman" w:hAnsi="Times New Roman"/>
                <w:sz w:val="24"/>
                <w:szCs w:val="24"/>
                <w:u w:val="none"/>
              </w:rPr>
              <w:t>. Ametiasutuse geodeesia- ja maakorralduse</w:t>
            </w:r>
            <w:r w:rsidR="00AD449C">
              <w:rPr>
                <w:rFonts w:ascii="Times New Roman" w:hAnsi="Times New Roman"/>
                <w:sz w:val="24"/>
                <w:szCs w:val="24"/>
                <w:u w:val="none"/>
              </w:rPr>
              <w:t xml:space="preserve"> osakonna spetsialisti poolt kooskõlastatud geodeetiline krundi alusplaan täpsusega M 1:500 esitada paberkandjal ehitusprojekti lisana. Asendiplaanil esitada tabel: „Ehitise eksplikatsioon“. Eraldi esitada tabel: „Välisvõrkude eksplikatsioon“ ning kinnistu tehnilised näitajad. Asendiplaanil näidata tänava</w:t>
            </w:r>
            <w:r w:rsidR="00BF06FD">
              <w:rPr>
                <w:rFonts w:ascii="Times New Roman" w:hAnsi="Times New Roman"/>
                <w:sz w:val="24"/>
                <w:szCs w:val="24"/>
                <w:u w:val="none"/>
              </w:rPr>
              <w:t xml:space="preserve"> ehitusjoon, ehitise asukohad ja mõõtmed, kaugused lähimate piiride ja ehitisteni, lammutatavad ehitised, parkimiskohad, juurdepääsud avalikult kasutatavale teele, sisse- ja väljasõit krundilt, tehnovõrgud, pinnakatted, prügikonteineri asukoht jne. Anda hoone vertikaalne sidumine. Lahendada sad</w:t>
            </w:r>
            <w:r w:rsidR="00D577D2">
              <w:rPr>
                <w:rFonts w:ascii="Times New Roman" w:hAnsi="Times New Roman"/>
                <w:sz w:val="24"/>
                <w:szCs w:val="24"/>
                <w:u w:val="none"/>
              </w:rPr>
              <w:t>e</w:t>
            </w:r>
            <w:r w:rsidR="00BF06FD">
              <w:rPr>
                <w:rFonts w:ascii="Times New Roman" w:hAnsi="Times New Roman"/>
                <w:sz w:val="24"/>
                <w:szCs w:val="24"/>
                <w:u w:val="none"/>
              </w:rPr>
              <w:t>vete äravool (sadevett mitte juhtida kõrvalasuvatele kruntidele).</w:t>
            </w:r>
          </w:p>
          <w:p w:rsidR="00E633CF" w:rsidRDefault="0070190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w:t>
            </w:r>
            <w:r w:rsidR="00D577D2">
              <w:rPr>
                <w:rFonts w:ascii="Times New Roman" w:hAnsi="Times New Roman"/>
                <w:sz w:val="24"/>
                <w:szCs w:val="24"/>
                <w:u w:val="none"/>
              </w:rPr>
              <w:t xml:space="preserve">.4   Asendiplaanide koostamise aluskaardiks võtta aktualiseeritud (olemasolevat situatsiooni 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 Narva Linnavalitsuse Arhitektuuri- ja Linnaplaneerimise Ameti geodeesia ja kaartide laadimise spetsialist poolt kooskõlastatud </w:t>
            </w:r>
            <w:r w:rsidR="00E633CF">
              <w:rPr>
                <w:rFonts w:ascii="Times New Roman" w:hAnsi="Times New Roman"/>
                <w:sz w:val="24"/>
                <w:szCs w:val="24"/>
                <w:u w:val="none"/>
              </w:rPr>
              <w:t xml:space="preserve"> geodeetiline alusplaan (mitte vanem kui 2(kaks) aastat vastavalt Narva Linnavalitsuse 13.08.2014.a. määruse nr. 25 „Geodeetiliste mõõdistus- ja uuri</w:t>
            </w:r>
            <w:r w:rsidR="00C409FC">
              <w:rPr>
                <w:rFonts w:ascii="Times New Roman" w:hAnsi="Times New Roman"/>
                <w:sz w:val="24"/>
                <w:szCs w:val="24"/>
                <w:u w:val="none"/>
              </w:rPr>
              <w:t>mistööde tegemise kord“ §9 p. 1</w:t>
            </w:r>
            <w:r w:rsidR="00E633CF">
              <w:rPr>
                <w:rFonts w:ascii="Times New Roman" w:hAnsi="Times New Roman"/>
                <w:sz w:val="24"/>
                <w:szCs w:val="24"/>
                <w:u w:val="none"/>
              </w:rPr>
              <w:t xml:space="preserve"> paberkandjal esitada projekti lisana.</w:t>
            </w:r>
          </w:p>
          <w:p w:rsidR="00D65A44" w:rsidRDefault="00E633C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3.3.5   </w:t>
            </w:r>
            <w:proofErr w:type="spellStart"/>
            <w:r>
              <w:rPr>
                <w:rFonts w:ascii="Times New Roman" w:hAnsi="Times New Roman"/>
                <w:sz w:val="24"/>
                <w:szCs w:val="24"/>
                <w:u w:val="none"/>
              </w:rPr>
              <w:t>Hoone(te</w:t>
            </w:r>
            <w:proofErr w:type="spellEnd"/>
            <w:r>
              <w:rPr>
                <w:rFonts w:ascii="Times New Roman" w:hAnsi="Times New Roman"/>
                <w:sz w:val="24"/>
                <w:szCs w:val="24"/>
                <w:u w:val="none"/>
              </w:rPr>
              <w:t xml:space="preserve">) värvivaated esitada </w:t>
            </w:r>
            <w:r w:rsidR="00D65A44">
              <w:rPr>
                <w:rFonts w:ascii="Times New Roman" w:hAnsi="Times New Roman"/>
                <w:sz w:val="24"/>
                <w:szCs w:val="24"/>
                <w:u w:val="none"/>
              </w:rPr>
              <w:t>mõõtkavas 1:100 või 1:50. Vaadetel näidata peasissepääsude detaillahendused, vaadete tähistused, akende ja uste värvitoonid, välisviimistluse materjalid, värvik</w:t>
            </w:r>
            <w:r w:rsidR="00E6672D">
              <w:rPr>
                <w:rFonts w:ascii="Times New Roman" w:hAnsi="Times New Roman"/>
                <w:sz w:val="24"/>
                <w:szCs w:val="24"/>
                <w:u w:val="none"/>
              </w:rPr>
              <w:t>oodid, värvikataloogide nimetus.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lastRenderedPageBreak/>
              <w:t>3.3.6   Projekti koosseisus esitada lisaks: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projekteeritavate põrandate ja seinte ning </w:t>
            </w:r>
            <w:proofErr w:type="spellStart"/>
            <w:r>
              <w:rPr>
                <w:rFonts w:ascii="Times New Roman" w:hAnsi="Times New Roman"/>
                <w:sz w:val="24"/>
                <w:szCs w:val="24"/>
                <w:u w:val="none"/>
              </w:rPr>
              <w:t>hoone(te</w:t>
            </w:r>
            <w:proofErr w:type="spellEnd"/>
            <w:r>
              <w:rPr>
                <w:rFonts w:ascii="Times New Roman" w:hAnsi="Times New Roman"/>
                <w:sz w:val="24"/>
                <w:szCs w:val="24"/>
                <w:u w:val="none"/>
              </w:rPr>
              <w:t>) olulisemate sõlmede konstruktsioonid koos nende lõigetega,</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projekteeritavate akende ja uste spetsifikatsioon.</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3.3.7   Eelneva ehitusprojekti asendiplaan ning ehitise joonised, mis kajastavad projekteerimiseelseid seaduslikul alusel püstitatud ehitisi ja rajatud konstruktsioone</w:t>
            </w:r>
            <w:r w:rsidR="005C55D3">
              <w:rPr>
                <w:rFonts w:ascii="Times New Roman" w:hAnsi="Times New Roman"/>
                <w:sz w:val="24"/>
                <w:szCs w:val="24"/>
                <w:u w:val="none"/>
              </w:rPr>
              <w:t>, Narva Linnavalitsuse korraldus projekteerimistingimuste kinnitamise kohta (lisa nr. 1).</w:t>
            </w:r>
          </w:p>
          <w:p w:rsidR="005C55D3" w:rsidRDefault="005C55D3">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3.3.8   Vajadusel esitada lammutatavate ehitiste loetelu, lammutust</w:t>
            </w:r>
            <w:r w:rsidR="00FA5B51">
              <w:rPr>
                <w:rFonts w:ascii="Times New Roman" w:hAnsi="Times New Roman"/>
                <w:sz w:val="24"/>
                <w:szCs w:val="24"/>
                <w:u w:val="none"/>
              </w:rPr>
              <w:t>ööde korraldamise kirjeldus, lammutusjäätmete käitluskohtade kava määramisega.</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3.3.9   Esitada ehitise tehnilised näitajad vastavalt Majandus- ja </w:t>
            </w:r>
            <w:proofErr w:type="spellStart"/>
            <w:r>
              <w:rPr>
                <w:rFonts w:ascii="Times New Roman" w:hAnsi="Times New Roman"/>
                <w:sz w:val="24"/>
                <w:szCs w:val="24"/>
                <w:u w:val="none"/>
              </w:rPr>
              <w:t>taristuministri</w:t>
            </w:r>
            <w:proofErr w:type="spellEnd"/>
            <w:r>
              <w:rPr>
                <w:rFonts w:ascii="Times New Roman" w:hAnsi="Times New Roman"/>
                <w:sz w:val="24"/>
                <w:szCs w:val="24"/>
                <w:u w:val="none"/>
              </w:rPr>
              <w:t xml:space="preserve"> 05.06.2015.a. määrusele nr.57 „Ehitise tehniliste andmete loetelu ja arvestamise alused“.</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3.3.10  Esitada iga ehitise kasutamise otstarve ja kood.</w:t>
            </w:r>
            <w:r w:rsidR="00F47658">
              <w:rPr>
                <w:rFonts w:ascii="Times New Roman" w:hAnsi="Times New Roman"/>
                <w:sz w:val="24"/>
                <w:szCs w:val="24"/>
                <w:u w:val="none"/>
              </w:rPr>
              <w:t xml:space="preserve"> Ehitise kasutamise otstarbed ja koodid esitada vastavalt Majandus- ja </w:t>
            </w:r>
            <w:proofErr w:type="spellStart"/>
            <w:r w:rsidR="00F47658">
              <w:rPr>
                <w:rFonts w:ascii="Times New Roman" w:hAnsi="Times New Roman"/>
                <w:sz w:val="24"/>
                <w:szCs w:val="24"/>
                <w:u w:val="none"/>
              </w:rPr>
              <w:t>taristuministri</w:t>
            </w:r>
            <w:proofErr w:type="spellEnd"/>
            <w:r w:rsidR="00F47658">
              <w:rPr>
                <w:rFonts w:ascii="Times New Roman" w:hAnsi="Times New Roman"/>
                <w:sz w:val="24"/>
                <w:szCs w:val="24"/>
                <w:u w:val="none"/>
              </w:rPr>
              <w:t xml:space="preserve"> 02.06.2015.a. määrusele nr.51 „Ehitise kasutamise otstarvete loetelu“.</w:t>
            </w:r>
          </w:p>
          <w:p w:rsidR="00F47658" w:rsidRDefault="00F47658">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3.3.11   Projekti koosseisus esitada spetsialistide originaalallkirjad ja ametiasutuse originaalkooskõlastused. Digiallkirja kasutamisel esitada allkirjastatud digikonteiner CD- või DVD-plaadil.</w:t>
            </w:r>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3.3.12   Esitada Narva Linnavalitsuse Arhitektuuri- ja Linnaplaneerimise Ametile eskiis heakskiidu saamiseks. Eskiis koostada kooskõlas Eesti Vabariigi Standardiga EVS 811:2012 „Hoone ehitusprojekt“. Eskiisi ja kaaskirja võib esitada e-postile: </w:t>
            </w:r>
            <w:hyperlink r:id="rId6" w:history="1">
              <w:r w:rsidRPr="001F5538">
                <w:rPr>
                  <w:rStyle w:val="Hperlink"/>
                  <w:rFonts w:ascii="Times New Roman" w:hAnsi="Times New Roman"/>
                  <w:sz w:val="24"/>
                  <w:szCs w:val="24"/>
                </w:rPr>
                <w:t>info@narvaplan.ee</w:t>
              </w:r>
            </w:hyperlink>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3.3.13  Projekt (paberkandjal kahes eksemplaris ning CD- või DVD-plaadil) tuleb esitada ehitusloa </w:t>
            </w:r>
            <w:r w:rsidR="004A0FFC">
              <w:rPr>
                <w:rFonts w:ascii="Times New Roman" w:hAnsi="Times New Roman"/>
                <w:sz w:val="24"/>
                <w:szCs w:val="24"/>
                <w:u w:val="none"/>
              </w:rPr>
              <w:t>taotluse ja/või ehitusteatisega. Üks projekti eksemplar jääb Narva Linnavalitsuse Arhitektuuri- ja Linnaplaneerimise Ametile arhiveerimiseks.</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w:t>
            </w:r>
            <w:r w:rsidR="00466916">
              <w:rPr>
                <w:rFonts w:ascii="Times New Roman" w:hAnsi="Times New Roman"/>
                <w:sz w:val="24"/>
                <w:szCs w:val="24"/>
                <w:u w:val="none"/>
              </w:rPr>
              <w:t>.3.14  Ehitusala: Jalaka tn.51</w:t>
            </w:r>
            <w:r>
              <w:rPr>
                <w:rFonts w:ascii="Times New Roman" w:hAnsi="Times New Roman"/>
                <w:sz w:val="24"/>
                <w:szCs w:val="24"/>
                <w:u w:val="none"/>
              </w:rPr>
              <w:t xml:space="preserve"> krundi piires, mitte ületada väljakujunenud tänavajoont.</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3.3.15  Pl</w:t>
            </w:r>
            <w:r w:rsidR="00410C90">
              <w:rPr>
                <w:rFonts w:ascii="Times New Roman" w:hAnsi="Times New Roman"/>
                <w:sz w:val="24"/>
                <w:szCs w:val="24"/>
                <w:u w:val="none"/>
              </w:rPr>
              <w:t>aneeritavad ehitised: aiamaja,</w:t>
            </w:r>
            <w:r>
              <w:rPr>
                <w:rFonts w:ascii="Times New Roman" w:hAnsi="Times New Roman"/>
                <w:sz w:val="24"/>
                <w:szCs w:val="24"/>
                <w:u w:val="none"/>
              </w:rPr>
              <w:t xml:space="preserve"> saun</w:t>
            </w:r>
            <w:r w:rsidR="00466916">
              <w:rPr>
                <w:rFonts w:ascii="Times New Roman" w:hAnsi="Times New Roman"/>
                <w:sz w:val="24"/>
                <w:szCs w:val="24"/>
                <w:u w:val="none"/>
              </w:rPr>
              <w:t xml:space="preserve"> ja kuur. Rajatisteks on bassein, kaev, lehtla ja varikatus</w:t>
            </w:r>
            <w:r w:rsidR="00E634E7">
              <w:rPr>
                <w:rFonts w:ascii="Times New Roman" w:hAnsi="Times New Roman"/>
                <w:sz w:val="24"/>
                <w:szCs w:val="24"/>
                <w:u w:val="none"/>
              </w:rPr>
              <w:t>.</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3.3.16  Krundi maksimaalne täisehitus:20%.</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3.3.17  Arhitektuur: piirkonna hoonestuslaadile sobiv, piirkonna arhitektuurset kvaliteeti ja välisilmet parandav. Juurdeehitatavate hoonete arhitektuur ja välisviimistlus peavad harmoneeruma projekteeritava aiamajaga. Soovitav eelistada naturaalseid materjale. Vältida naturaalseid materjale imiteerivaid materjale (plastvooder, samuti seinte katteks</w:t>
            </w:r>
            <w:r w:rsidR="002F66BF">
              <w:rPr>
                <w:rFonts w:ascii="Times New Roman" w:hAnsi="Times New Roman"/>
                <w:sz w:val="24"/>
                <w:szCs w:val="24"/>
                <w:u w:val="none"/>
              </w:rPr>
              <w:t xml:space="preserve"> profiilplekk</w:t>
            </w:r>
            <w:r w:rsidR="00330606">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3.3.18   Aiamaja:</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 maapinnast harjajooneni: kuni 7,5 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2</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3.3.19   Saun</w:t>
            </w:r>
            <w:r w:rsidR="00466916">
              <w:rPr>
                <w:rFonts w:ascii="Times New Roman" w:hAnsi="Times New Roman"/>
                <w:sz w:val="24"/>
                <w:szCs w:val="24"/>
                <w:u w:val="none"/>
              </w:rPr>
              <w:t xml:space="preserve"> ja kuur</w:t>
            </w:r>
            <w:r>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w:t>
            </w:r>
            <w:r w:rsidR="00410C90">
              <w:rPr>
                <w:rFonts w:ascii="Times New Roman" w:hAnsi="Times New Roman"/>
                <w:sz w:val="24"/>
                <w:szCs w:val="24"/>
                <w:u w:val="none"/>
              </w:rPr>
              <w:t xml:space="preserve"> maapinnast harjajooneni: kuni 5</w:t>
            </w:r>
            <w:r>
              <w:rPr>
                <w:rFonts w:ascii="Times New Roman" w:hAnsi="Times New Roman"/>
                <w:sz w:val="24"/>
                <w:szCs w:val="24"/>
                <w:u w:val="none"/>
              </w:rPr>
              <w:t>,0m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1.</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3.3.20   Hoonete paiknemine kinnistul peab vastama sanitar- ja tuleohutusnõuetele ning arvestama</w:t>
            </w:r>
            <w:r w:rsidR="0086748A">
              <w:rPr>
                <w:rFonts w:ascii="Times New Roman" w:hAnsi="Times New Roman"/>
                <w:sz w:val="24"/>
                <w:szCs w:val="24"/>
                <w:u w:val="none"/>
              </w:rPr>
              <w:t xml:space="preserve"> Asjaõigusseadusest tulenevaid kinnisomandi kitsendusi.</w:t>
            </w:r>
          </w:p>
          <w:p w:rsidR="00B40305" w:rsidRDefault="0086748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3.3.21   Piirete rajamise vajadusel: </w:t>
            </w:r>
            <w:r w:rsidR="002F66BF">
              <w:rPr>
                <w:rFonts w:ascii="Times New Roman" w:hAnsi="Times New Roman"/>
                <w:sz w:val="24"/>
                <w:szCs w:val="24"/>
                <w:u w:val="none"/>
              </w:rPr>
              <w:t>Piirete lubatud kõrgus – 1,5m. Tänavapoolne piire peab olema kooskõlas aiamajaga ning lahendatud sobilikuna piirkonna miljöösse. Piirded peavad reeglina ažuursed (nt. dekoratiivpiire koos kaunistavate elementidega, võrkpiire, aiapaneelid vm, mitte kasutada augustatud siledast teraslehest piiret ja profiilplekki). Esitada piir</w:t>
            </w:r>
            <w:r w:rsidR="00B40305">
              <w:rPr>
                <w:rFonts w:ascii="Times New Roman" w:hAnsi="Times New Roman"/>
                <w:sz w:val="24"/>
                <w:szCs w:val="24"/>
                <w:u w:val="none"/>
              </w:rPr>
              <w:t>de vaade ja tehnilised näitajad (rajatise ehitusalune pind. Kõrgus, pikkus). Vaadetele tuleb märkida piirde värvitoon ja –kood. Piirde betoonist aluse projekteerimisel esitada vundamendiosa lõige. Piirde plaanil näidata piirdeaia ja selle postide asukohad, postidevahelised mõõdud. Kõik piirded peavad lumelükkamise tagamiseks asuma tänavapoolses küljes teekatte servast minimaalselt 2m kaugusel.</w:t>
            </w:r>
          </w:p>
          <w:p w:rsidR="0086748A" w:rsidRDefault="00B40305">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Kruntidevaheliste piirete asukohad </w:t>
            </w:r>
            <w:r w:rsidR="008669FA">
              <w:rPr>
                <w:rFonts w:ascii="Times New Roman" w:hAnsi="Times New Roman"/>
                <w:sz w:val="24"/>
                <w:szCs w:val="24"/>
                <w:u w:val="none"/>
              </w:rPr>
              <w:t>kooskõlastada naaberkruntide omanikega juhul kui:</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Piire rajatakse naaberkruntide piiril.</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Piirde teenindamiseks tuleb kasutada naaberkrundi territooriumi.</w:t>
            </w:r>
          </w:p>
          <w:p w:rsidR="008669FA" w:rsidRDefault="008669FA"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3.3.22  Ehitiste projekteerimisel tuleb arvestada naabrite õigusi ja huve. Vaidluste vältimiseks ja </w:t>
            </w:r>
            <w:r>
              <w:rPr>
                <w:rFonts w:ascii="Times New Roman" w:hAnsi="Times New Roman"/>
                <w:sz w:val="24"/>
                <w:szCs w:val="24"/>
                <w:u w:val="none"/>
              </w:rPr>
              <w:lastRenderedPageBreak/>
              <w:t>tulevase ehitisega külgnevate kinnisasjade omanike õiguste tagamiseks KOOSKÕLASTADA projekteeritavate ehitiste asukoht ja kõrgused naaberkinnisasjade omanikega, kui ehitis projekteeritakse naaberkrundile lähemale kui 5,0m.</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3.3.23   Naaberkinnistute omanike õiguste ja huvide kaitseks tuleks projektis ära näidata ka lumepuhastamine katuselt, vihma- ja sulavee äravool, piirde korrashoid (seletuskirjas).</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3.3.24  Haljastus: põhimõtteline kujunduslik-funktsionaalne lahendus näidata asendiplaanil. Haljastatud pind peab moodustama krundi üldpinnast vähemalt 50%. Kõrghaljastust säilitada maksimaalselt.</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3.3.25  Parkimiskohad lahenda</w:t>
            </w:r>
            <w:r w:rsidR="00466916">
              <w:rPr>
                <w:rFonts w:ascii="Times New Roman" w:hAnsi="Times New Roman"/>
                <w:sz w:val="24"/>
                <w:szCs w:val="24"/>
                <w:u w:val="none"/>
              </w:rPr>
              <w:t>da Jalaka tn.51</w:t>
            </w:r>
            <w:r>
              <w:rPr>
                <w:rFonts w:ascii="Times New Roman" w:hAnsi="Times New Roman"/>
                <w:sz w:val="24"/>
                <w:szCs w:val="24"/>
                <w:u w:val="none"/>
              </w:rPr>
              <w:t xml:space="preserve"> krundi piires. Hoone projekteerimisel ja krundiplaani koostamisel tuleb arvestada, et külalisparkimine on korraldatud nii, et sellega ei</w:t>
            </w:r>
            <w:r w:rsidR="00871AC3">
              <w:rPr>
                <w:rFonts w:ascii="Times New Roman" w:hAnsi="Times New Roman"/>
                <w:sz w:val="24"/>
                <w:szCs w:val="24"/>
                <w:u w:val="none"/>
              </w:rPr>
              <w:t xml:space="preserve"> suleta tänavaid ja ei takistata liiklust tänavatel.</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3.3.26    Lubatu</w:t>
            </w:r>
            <w:r w:rsidR="00410C90">
              <w:rPr>
                <w:rFonts w:ascii="Times New Roman" w:hAnsi="Times New Roman"/>
                <w:sz w:val="24"/>
                <w:szCs w:val="24"/>
                <w:u w:val="none"/>
              </w:rPr>
              <w:t>d transpordi juu</w:t>
            </w:r>
            <w:r w:rsidR="00466916">
              <w:rPr>
                <w:rFonts w:ascii="Times New Roman" w:hAnsi="Times New Roman"/>
                <w:sz w:val="24"/>
                <w:szCs w:val="24"/>
                <w:u w:val="none"/>
              </w:rPr>
              <w:t>rdepääs: Jalaka</w:t>
            </w:r>
            <w:r>
              <w:rPr>
                <w:rFonts w:ascii="Times New Roman" w:hAnsi="Times New Roman"/>
                <w:sz w:val="24"/>
                <w:szCs w:val="24"/>
                <w:u w:val="none"/>
              </w:rPr>
              <w:t xml:space="preserve"> tänavalt. Teed ja juurdepääsud: nt. kõvakate, teekattekivid, -plaadid, murukivi.</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3.3.27     Olme sega- ja kompostitavate jäätmete käitlemine vastavalt Narva jäätmehooldus-</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eeskirjale.</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3.3.28     Hoonete siseruumide tehnosüsteemide projekteerimine: vajadusel esitada insener-tehnilised osad Eesti Vabariigi Standardiga ettenähtud mahus</w:t>
            </w:r>
            <w:r w:rsidR="00CB14DE">
              <w:rPr>
                <w:rFonts w:ascii="Times New Roman" w:hAnsi="Times New Roman"/>
                <w:sz w:val="24"/>
                <w:szCs w:val="24"/>
                <w:u w:val="none"/>
              </w:rPr>
              <w:t>, vastavalt ehitusprojekti staadiumile.</w:t>
            </w:r>
          </w:p>
          <w:tbl>
            <w:tblPr>
              <w:tblW w:w="9322" w:type="dxa"/>
              <w:shd w:val="clear" w:color="auto" w:fill="FFFFFF"/>
              <w:tblLayout w:type="fixed"/>
              <w:tblLook w:val="01E0" w:firstRow="1" w:lastRow="1" w:firstColumn="1" w:lastColumn="1" w:noHBand="0" w:noVBand="0"/>
            </w:tblPr>
            <w:tblGrid>
              <w:gridCol w:w="9322"/>
            </w:tblGrid>
            <w:tr w:rsidR="0070190D" w:rsidRPr="00C2626B" w:rsidTr="00D36FBB">
              <w:trPr>
                <w:trHeight w:val="519"/>
              </w:trPr>
              <w:tc>
                <w:tcPr>
                  <w:tcW w:w="9322" w:type="dxa"/>
                  <w:shd w:val="clear" w:color="auto" w:fill="FFFFFF"/>
                  <w:vAlign w:val="center"/>
                </w:tcPr>
                <w:p w:rsidR="00D36FBB" w:rsidRPr="001503D0" w:rsidRDefault="00D36FBB">
                  <w:pPr>
                    <w:pStyle w:val="Pealkiri2"/>
                    <w:jc w:val="left"/>
                    <w:rPr>
                      <w:rFonts w:ascii="Times New Roman" w:hAnsi="Times New Roman"/>
                      <w:sz w:val="24"/>
                      <w:szCs w:val="24"/>
                      <w:lang w:val="et-EE"/>
                    </w:rPr>
                  </w:pPr>
                </w:p>
                <w:p w:rsidR="0070190D" w:rsidRDefault="00CB14DE">
                  <w:pPr>
                    <w:pStyle w:val="Pealkiri2"/>
                    <w:jc w:val="left"/>
                    <w:rPr>
                      <w:rFonts w:ascii="Times New Roman" w:hAnsi="Times New Roman"/>
                      <w:bCs/>
                      <w:sz w:val="24"/>
                      <w:szCs w:val="24"/>
                      <w:lang w:val="et-EE"/>
                    </w:rPr>
                  </w:pPr>
                  <w:r>
                    <w:rPr>
                      <w:rFonts w:ascii="Times New Roman" w:hAnsi="Times New Roman"/>
                      <w:sz w:val="24"/>
                      <w:szCs w:val="24"/>
                    </w:rPr>
                    <w:t xml:space="preserve">3.3.29    </w:t>
                  </w:r>
                  <w:proofErr w:type="spellStart"/>
                  <w:r>
                    <w:rPr>
                      <w:rFonts w:ascii="Times New Roman" w:hAnsi="Times New Roman"/>
                      <w:sz w:val="24"/>
                      <w:szCs w:val="24"/>
                    </w:rPr>
                    <w:t>Hoone</w:t>
                  </w:r>
                  <w:proofErr w:type="spellEnd"/>
                  <w:r>
                    <w:rPr>
                      <w:rFonts w:ascii="Times New Roman" w:hAnsi="Times New Roman"/>
                      <w:sz w:val="24"/>
                      <w:szCs w:val="24"/>
                    </w:rPr>
                    <w:t xml:space="preserve"> </w:t>
                  </w:r>
                  <w:proofErr w:type="spellStart"/>
                  <w:r>
                    <w:rPr>
                      <w:rFonts w:ascii="Times New Roman" w:hAnsi="Times New Roman"/>
                      <w:sz w:val="24"/>
                      <w:szCs w:val="24"/>
                    </w:rPr>
                    <w:t>varustamine</w:t>
                  </w:r>
                  <w:proofErr w:type="spellEnd"/>
                  <w:r>
                    <w:rPr>
                      <w:rFonts w:ascii="Times New Roman" w:hAnsi="Times New Roman"/>
                      <w:sz w:val="24"/>
                      <w:szCs w:val="24"/>
                    </w:rPr>
                    <w:t xml:space="preserve"> </w:t>
                  </w:r>
                  <w:proofErr w:type="spellStart"/>
                  <w:r>
                    <w:rPr>
                      <w:rFonts w:ascii="Times New Roman" w:hAnsi="Times New Roman"/>
                      <w:sz w:val="24"/>
                      <w:szCs w:val="24"/>
                    </w:rPr>
                    <w:t>välisvõrkudega</w:t>
                  </w:r>
                  <w:proofErr w:type="spellEnd"/>
                  <w:r>
                    <w:rPr>
                      <w:rFonts w:ascii="Times New Roman" w:hAnsi="Times New Roman"/>
                      <w:sz w:val="24"/>
                      <w:szCs w:val="24"/>
                    </w:rPr>
                    <w:t xml:space="preserve">: </w:t>
                  </w:r>
                  <w:proofErr w:type="spellStart"/>
                  <w:r>
                    <w:rPr>
                      <w:rFonts w:ascii="Times New Roman" w:hAnsi="Times New Roman"/>
                      <w:sz w:val="24"/>
                      <w:szCs w:val="24"/>
                    </w:rPr>
                    <w:t>vajadusel</w:t>
                  </w:r>
                  <w:proofErr w:type="spellEnd"/>
                  <w:r>
                    <w:rPr>
                      <w:rFonts w:ascii="Times New Roman" w:hAnsi="Times New Roman"/>
                      <w:sz w:val="24"/>
                      <w:szCs w:val="24"/>
                    </w:rPr>
                    <w:t xml:space="preserve"> esitada välistrasside tööprojektid. Kasutada eraldi kausta (tiitelleht, seletuskiri, trassi plaan, montaaži skeem, sõlme, materjalide tellimise spetsifikatsioon, pikiprofiil, katete taastamine jne.). Eriosadele taotleda tehnilised tingimused </w:t>
                  </w:r>
                  <w:proofErr w:type="gramStart"/>
                  <w:r>
                    <w:rPr>
                      <w:rFonts w:ascii="Times New Roman" w:hAnsi="Times New Roman"/>
                      <w:sz w:val="24"/>
                      <w:szCs w:val="24"/>
                    </w:rPr>
                    <w:t>ja</w:t>
                  </w:r>
                  <w:proofErr w:type="gramEnd"/>
                  <w:r>
                    <w:rPr>
                      <w:rFonts w:ascii="Times New Roman" w:hAnsi="Times New Roman"/>
                      <w:sz w:val="24"/>
                      <w:szCs w:val="24"/>
                    </w:rPr>
                    <w:t xml:space="preserve"> projektid kooskõlastada vastavate võrguvaldajatega.</w:t>
                  </w:r>
                  <w:r w:rsidR="00D36FBB">
                    <w:rPr>
                      <w:rFonts w:ascii="Times New Roman" w:hAnsi="Times New Roman"/>
                      <w:sz w:val="24"/>
                      <w:szCs w:val="24"/>
                    </w:rPr>
                    <w:t xml:space="preserve"> </w:t>
                  </w:r>
                </w:p>
              </w:tc>
            </w:tr>
          </w:tbl>
          <w:p w:rsidR="0070190D" w:rsidRDefault="0070190D">
            <w:pPr>
              <w:pStyle w:val="Pealkiri2"/>
              <w:jc w:val="left"/>
              <w:rPr>
                <w:rFonts w:ascii="Times New Roman" w:hAnsi="Times New Roman"/>
                <w:bCs/>
                <w:sz w:val="24"/>
                <w:szCs w:val="24"/>
                <w:lang w:val="et-EE"/>
              </w:rPr>
            </w:pPr>
          </w:p>
        </w:tc>
      </w:tr>
      <w:tr w:rsidR="0070190D" w:rsidRPr="00CB14DE" w:rsidTr="003178EB">
        <w:trPr>
          <w:trHeight w:val="519"/>
        </w:trPr>
        <w:tc>
          <w:tcPr>
            <w:tcW w:w="9682" w:type="dxa"/>
            <w:gridSpan w:val="3"/>
            <w:shd w:val="clear" w:color="auto" w:fill="FFFFFF"/>
          </w:tcPr>
          <w:p w:rsidR="005C55D3" w:rsidRPr="005C55D3" w:rsidRDefault="005C55D3" w:rsidP="00D36FBB">
            <w:pPr>
              <w:rPr>
                <w:lang w:val="en-US"/>
              </w:rPr>
            </w:pPr>
          </w:p>
        </w:tc>
      </w:tr>
      <w:tr w:rsidR="0070190D" w:rsidRPr="00CB14DE" w:rsidTr="003178EB">
        <w:trPr>
          <w:gridBefore w:val="1"/>
          <w:gridAfter w:val="1"/>
          <w:wBefore w:w="34" w:type="dxa"/>
          <w:wAfter w:w="184" w:type="dxa"/>
          <w:trHeight w:val="276"/>
        </w:trPr>
        <w:tc>
          <w:tcPr>
            <w:tcW w:w="9464" w:type="dxa"/>
            <w:shd w:val="clear" w:color="auto" w:fill="FFFFFF"/>
          </w:tcPr>
          <w:p w:rsidR="0070190D" w:rsidRDefault="0070190D">
            <w:pPr>
              <w:rPr>
                <w:b/>
                <w:bCs/>
              </w:rPr>
            </w:pPr>
          </w:p>
        </w:tc>
      </w:tr>
      <w:tr w:rsidR="0070190D" w:rsidRPr="00C2626B" w:rsidTr="003178EB">
        <w:tblPrEx>
          <w:tblLook w:val="0000" w:firstRow="0" w:lastRow="0" w:firstColumn="0" w:lastColumn="0" w:noHBand="0" w:noVBand="0"/>
        </w:tblPrEx>
        <w:trPr>
          <w:gridBefore w:val="1"/>
          <w:gridAfter w:val="1"/>
          <w:wBefore w:w="34" w:type="dxa"/>
          <w:wAfter w:w="184" w:type="dxa"/>
        </w:trPr>
        <w:tc>
          <w:tcPr>
            <w:tcW w:w="9464" w:type="dxa"/>
            <w:shd w:val="clear" w:color="auto" w:fill="FFFFFF"/>
          </w:tcPr>
          <w:p w:rsidR="0070190D" w:rsidRDefault="0070190D" w:rsidP="00C2626B">
            <w:pPr>
              <w:numPr>
                <w:ilvl w:val="0"/>
                <w:numId w:val="5"/>
              </w:numPr>
              <w:rPr>
                <w:b/>
                <w:bCs/>
              </w:rPr>
            </w:pPr>
            <w:r>
              <w:rPr>
                <w:b/>
                <w:bCs/>
              </w:rPr>
              <w:t xml:space="preserve"> KOOSKÕLASTUSED</w:t>
            </w:r>
          </w:p>
        </w:tc>
      </w:tr>
    </w:tbl>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.1    Ida-Eesti Päästekeskus.</w:t>
      </w:r>
    </w:p>
    <w:p w:rsidR="0070190D" w:rsidRDefault="00C2626B"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.2    Naaberkinnistute omanikud ( kruntidevahelised piirded, projekteeritud ehitiste asukohad</w:t>
      </w:r>
    </w:p>
    <w:p w:rsidR="0070190D" w:rsidRDefault="0070190D"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 xml:space="preserve">            ja kõrgused ning nende vahelised tuleohutuskujad).</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065ED6">
        <w:rPr>
          <w:rFonts w:ascii="Times New Roman" w:hAnsi="Times New Roman"/>
          <w:sz w:val="24"/>
          <w:szCs w:val="24"/>
          <w:u w:val="none"/>
        </w:rPr>
        <w:t>.3    Jalaka tn.51</w:t>
      </w:r>
      <w:r w:rsidR="0070190D">
        <w:rPr>
          <w:rFonts w:ascii="Times New Roman" w:hAnsi="Times New Roman"/>
          <w:sz w:val="24"/>
          <w:szCs w:val="24"/>
          <w:u w:val="none"/>
        </w:rPr>
        <w:t xml:space="preserve"> kinnistu omanik.</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.4    Narva Linnavalitsuse Arhitektuuri- ja Linnaplaneerimise Amet.</w:t>
      </w:r>
    </w:p>
    <w:tbl>
      <w:tblPr>
        <w:tblW w:w="0" w:type="auto"/>
        <w:shd w:val="clear" w:color="auto" w:fill="FFFFFF"/>
        <w:tblLayout w:type="fixed"/>
        <w:tblLook w:val="0000" w:firstRow="0" w:lastRow="0" w:firstColumn="0" w:lastColumn="0" w:noHBand="0" w:noVBand="0"/>
      </w:tblPr>
      <w:tblGrid>
        <w:gridCol w:w="9464"/>
      </w:tblGrid>
      <w:tr w:rsidR="0070190D" w:rsidTr="0070190D">
        <w:tc>
          <w:tcPr>
            <w:tcW w:w="9464" w:type="dxa"/>
            <w:shd w:val="clear" w:color="auto" w:fill="FFFFFF"/>
          </w:tcPr>
          <w:p w:rsidR="0070190D" w:rsidRDefault="0070190D">
            <w:pPr>
              <w:rPr>
                <w:lang w:val="et-EE"/>
              </w:rPr>
            </w:pPr>
          </w:p>
          <w:p w:rsidR="0070190D" w:rsidRDefault="0070190D">
            <w:pPr>
              <w:rPr>
                <w:lang w:val="et-EE"/>
              </w:rPr>
            </w:pPr>
          </w:p>
          <w:p w:rsidR="003178EB" w:rsidRDefault="003178EB">
            <w:pPr>
              <w:rPr>
                <w:lang w:val="et-EE"/>
              </w:rPr>
            </w:pPr>
          </w:p>
          <w:p w:rsidR="0070190D" w:rsidRDefault="0070190D" w:rsidP="00574835">
            <w:pPr>
              <w:numPr>
                <w:ilvl w:val="0"/>
                <w:numId w:val="5"/>
              </w:numPr>
              <w:rPr>
                <w:b/>
                <w:bCs/>
              </w:rPr>
            </w:pPr>
            <w:r>
              <w:rPr>
                <w:b/>
                <w:bCs/>
              </w:rPr>
              <w:t xml:space="preserve"> RAKENDUSSÄTTED</w:t>
            </w:r>
          </w:p>
        </w:tc>
      </w:tr>
    </w:tbl>
    <w:p w:rsidR="0070190D" w:rsidRDefault="00574835" w:rsidP="0070190D">
      <w:pPr>
        <w:rPr>
          <w:lang w:val="et-EE"/>
        </w:rPr>
      </w:pPr>
      <w:r>
        <w:rPr>
          <w:lang w:val="et-EE"/>
        </w:rPr>
        <w:t>5</w:t>
      </w:r>
      <w:r w:rsidR="0070190D">
        <w:rPr>
          <w:lang w:val="et-EE"/>
        </w:rPr>
        <w:t xml:space="preserve">.1    </w:t>
      </w:r>
      <w:r w:rsidR="0070190D">
        <w:rPr>
          <w:bCs/>
          <w:lang w:val="et-EE"/>
        </w:rPr>
        <w:t xml:space="preserve">Käesolevad </w:t>
      </w:r>
      <w:proofErr w:type="spellStart"/>
      <w:r w:rsidR="0070190D">
        <w:rPr>
          <w:bCs/>
          <w:lang w:val="et-EE"/>
        </w:rPr>
        <w:t>proj</w:t>
      </w:r>
      <w:r w:rsidR="0070190D">
        <w:rPr>
          <w:bCs/>
        </w:rPr>
        <w:t>ekteerimistingimused</w:t>
      </w:r>
      <w:proofErr w:type="spellEnd"/>
      <w:r w:rsidR="0070190D">
        <w:rPr>
          <w:bCs/>
        </w:rPr>
        <w:t xml:space="preserve"> on </w:t>
      </w:r>
      <w:proofErr w:type="spellStart"/>
      <w:r w:rsidR="0070190D">
        <w:rPr>
          <w:bCs/>
        </w:rPr>
        <w:t>kehtivad</w:t>
      </w:r>
      <w:proofErr w:type="spellEnd"/>
      <w:r w:rsidR="0070190D">
        <w:rPr>
          <w:bCs/>
        </w:rPr>
        <w:t xml:space="preserve"> </w:t>
      </w:r>
      <w:proofErr w:type="spellStart"/>
      <w:r w:rsidR="0070190D">
        <w:rPr>
          <w:bCs/>
        </w:rPr>
        <w:t>kuni</w:t>
      </w:r>
      <w:proofErr w:type="spellEnd"/>
      <w:r w:rsidR="0070190D">
        <w:rPr>
          <w:bCs/>
        </w:rPr>
        <w:t xml:space="preserve"> </w:t>
      </w:r>
      <w:r w:rsidR="003151EE">
        <w:rPr>
          <w:bCs/>
        </w:rPr>
        <w:t>….05</w:t>
      </w:r>
      <w:bookmarkStart w:id="0" w:name="_GoBack"/>
      <w:bookmarkEnd w:id="0"/>
      <w:r w:rsidR="00C2626B">
        <w:rPr>
          <w:bCs/>
        </w:rPr>
        <w:t>.2021</w:t>
      </w:r>
      <w:r w:rsidR="0070190D">
        <w:rPr>
          <w:bCs/>
        </w:rPr>
        <w:t xml:space="preserve">. </w:t>
      </w:r>
      <w:proofErr w:type="gramStart"/>
      <w:r w:rsidR="0070190D">
        <w:rPr>
          <w:bCs/>
        </w:rPr>
        <w:t>a</w:t>
      </w:r>
      <w:proofErr w:type="gramEnd"/>
      <w:r w:rsidR="0070190D">
        <w:rPr>
          <w:bCs/>
        </w:rPr>
        <w:t>.</w:t>
      </w:r>
    </w:p>
    <w:p w:rsidR="0070190D" w:rsidRDefault="00574835" w:rsidP="0070190D">
      <w:pPr>
        <w:rPr>
          <w:lang w:val="et-EE"/>
        </w:rPr>
      </w:pPr>
      <w:r>
        <w:rPr>
          <w:lang w:val="et-EE"/>
        </w:rPr>
        <w:t>5</w:t>
      </w:r>
      <w:r w:rsidR="0070190D">
        <w:rPr>
          <w:lang w:val="et-EE"/>
        </w:rPr>
        <w:t>.2    Korraldus jõustub teatavakstegemisest.</w:t>
      </w:r>
    </w:p>
    <w:p w:rsidR="0070190D" w:rsidRDefault="00574835" w:rsidP="0070190D">
      <w:pPr>
        <w:rPr>
          <w:lang w:val="et-EE"/>
        </w:rPr>
      </w:pPr>
      <w:r>
        <w:rPr>
          <w:lang w:val="et-EE"/>
        </w:rPr>
        <w:t>5</w:t>
      </w:r>
      <w:r w:rsidR="0070190D">
        <w:rPr>
          <w:lang w:val="et-EE"/>
        </w:rPr>
        <w:t xml:space="preserve">.3   </w:t>
      </w:r>
      <w:r w:rsidR="00C2626B">
        <w:rPr>
          <w:lang w:val="et-EE"/>
        </w:rPr>
        <w:t xml:space="preserve">Käesoleva korralduse </w:t>
      </w:r>
      <w:r>
        <w:rPr>
          <w:lang w:val="et-EE"/>
        </w:rPr>
        <w:t>peale</w:t>
      </w:r>
      <w:r w:rsidR="0070190D">
        <w:rPr>
          <w:lang w:val="et-EE"/>
        </w:rPr>
        <w:t xml:space="preserve"> võib</w:t>
      </w:r>
      <w:r>
        <w:rPr>
          <w:lang w:val="et-EE"/>
        </w:rPr>
        <w:t xml:space="preserve">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 tegemisest.</w:t>
      </w:r>
    </w:p>
    <w:p w:rsidR="003178EB" w:rsidRDefault="003178EB" w:rsidP="0070190D">
      <w:pPr>
        <w:rPr>
          <w:lang w:val="et-EE"/>
        </w:rPr>
      </w:pPr>
    </w:p>
    <w:p w:rsidR="0070190D" w:rsidRDefault="0070190D" w:rsidP="0070190D">
      <w:pPr>
        <w:rPr>
          <w:lang w:val="et-EE"/>
        </w:rPr>
      </w:pPr>
    </w:p>
    <w:p w:rsidR="003178EB" w:rsidRDefault="003178EB" w:rsidP="0070190D">
      <w:pPr>
        <w:rPr>
          <w:lang w:val="et-EE"/>
        </w:rPr>
      </w:pPr>
    </w:p>
    <w:p w:rsidR="0070190D" w:rsidRDefault="0070190D" w:rsidP="0070190D">
      <w:pPr>
        <w:rPr>
          <w:lang w:val="et-EE"/>
        </w:rPr>
      </w:pPr>
    </w:p>
    <w:p w:rsidR="0070190D" w:rsidRDefault="0070190D" w:rsidP="0070190D">
      <w:pPr>
        <w:rPr>
          <w:lang w:val="et-EE"/>
        </w:rPr>
      </w:pPr>
    </w:p>
    <w:p w:rsidR="0070190D" w:rsidRDefault="0070190D" w:rsidP="0070190D">
      <w:pPr>
        <w:rPr>
          <w:lang w:val="et-EE"/>
        </w:rPr>
      </w:pPr>
    </w:p>
    <w:tbl>
      <w:tblPr>
        <w:tblW w:w="6014" w:type="pct"/>
        <w:tblCellSpacing w:w="0" w:type="dxa"/>
        <w:tblCellMar>
          <w:left w:w="0" w:type="dxa"/>
          <w:right w:w="0" w:type="dxa"/>
        </w:tblCellMar>
        <w:tblLook w:val="0000" w:firstRow="0" w:lastRow="0" w:firstColumn="0" w:lastColumn="0" w:noHBand="0" w:noVBand="0"/>
      </w:tblPr>
      <w:tblGrid>
        <w:gridCol w:w="5581"/>
        <w:gridCol w:w="5671"/>
      </w:tblGrid>
      <w:tr w:rsidR="0070190D" w:rsidTr="0070190D">
        <w:trPr>
          <w:tblCellSpacing w:w="0" w:type="dxa"/>
        </w:trPr>
        <w:tc>
          <w:tcPr>
            <w:tcW w:w="2480" w:type="pct"/>
          </w:tcPr>
          <w:p w:rsidR="0070190D" w:rsidRDefault="00574835">
            <w:proofErr w:type="spellStart"/>
            <w:r>
              <w:t>Tarmo</w:t>
            </w:r>
            <w:proofErr w:type="spellEnd"/>
            <w:r>
              <w:t xml:space="preserve"> </w:t>
            </w:r>
            <w:proofErr w:type="spellStart"/>
            <w:r>
              <w:t>Tammiste</w:t>
            </w:r>
            <w:proofErr w:type="spellEnd"/>
            <w:r>
              <w:t xml:space="preserve"> </w:t>
            </w:r>
          </w:p>
          <w:p w:rsidR="0070190D" w:rsidRDefault="00A15CD6">
            <w:proofErr w:type="spellStart"/>
            <w:r>
              <w:t>L</w:t>
            </w:r>
            <w:r w:rsidR="0070190D">
              <w:t>innapea</w:t>
            </w:r>
            <w:proofErr w:type="spellEnd"/>
          </w:p>
        </w:tc>
        <w:tc>
          <w:tcPr>
            <w:tcW w:w="2520" w:type="pct"/>
          </w:tcPr>
          <w:p w:rsidR="0070190D" w:rsidRDefault="00574835">
            <w:r>
              <w:t xml:space="preserve">Ants </w:t>
            </w:r>
            <w:proofErr w:type="spellStart"/>
            <w:r>
              <w:t>Liimets</w:t>
            </w:r>
            <w:proofErr w:type="spellEnd"/>
          </w:p>
          <w:p w:rsidR="00574835" w:rsidRDefault="00574835">
            <w:proofErr w:type="spellStart"/>
            <w:r>
              <w:t>Linnasekretär</w:t>
            </w:r>
            <w:proofErr w:type="spellEnd"/>
          </w:p>
        </w:tc>
      </w:tr>
      <w:tr w:rsidR="0070190D" w:rsidTr="0070190D">
        <w:trPr>
          <w:tblCellSpacing w:w="0" w:type="dxa"/>
        </w:trPr>
        <w:tc>
          <w:tcPr>
            <w:tcW w:w="2480" w:type="pct"/>
          </w:tcPr>
          <w:p w:rsidR="0070190D" w:rsidRDefault="0070190D"/>
        </w:tc>
        <w:tc>
          <w:tcPr>
            <w:tcW w:w="2520" w:type="pct"/>
          </w:tcPr>
          <w:p w:rsidR="0070190D" w:rsidRDefault="0070190D"/>
        </w:tc>
      </w:tr>
    </w:tbl>
    <w:p w:rsidR="0070190D" w:rsidRDefault="0070190D" w:rsidP="0070190D">
      <w:pPr>
        <w:rPr>
          <w:sz w:val="22"/>
          <w:szCs w:val="22"/>
        </w:rPr>
      </w:pPr>
    </w:p>
    <w:sectPr w:rsidR="007019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76556DB6"/>
    <w:multiLevelType w:val="hybridMultilevel"/>
    <w:tmpl w:val="2B804EB8"/>
    <w:lvl w:ilvl="0" w:tplc="CEE02008">
      <w:start w:val="3"/>
      <w:numFmt w:val="bullet"/>
      <w:lvlText w:val="-"/>
      <w:lvlJc w:val="left"/>
      <w:pPr>
        <w:ind w:left="1020" w:hanging="360"/>
      </w:pPr>
      <w:rPr>
        <w:rFonts w:ascii="Times New Roman" w:eastAsia="Times New Roman" w:hAnsi="Times New Roman" w:cs="Times New Roman" w:hint="default"/>
      </w:rPr>
    </w:lvl>
    <w:lvl w:ilvl="1" w:tplc="04250003" w:tentative="1">
      <w:start w:val="1"/>
      <w:numFmt w:val="bullet"/>
      <w:lvlText w:val="o"/>
      <w:lvlJc w:val="left"/>
      <w:pPr>
        <w:ind w:left="1740" w:hanging="360"/>
      </w:pPr>
      <w:rPr>
        <w:rFonts w:ascii="Courier New" w:hAnsi="Courier New" w:cs="Courier New" w:hint="default"/>
      </w:rPr>
    </w:lvl>
    <w:lvl w:ilvl="2" w:tplc="04250005" w:tentative="1">
      <w:start w:val="1"/>
      <w:numFmt w:val="bullet"/>
      <w:lvlText w:val=""/>
      <w:lvlJc w:val="left"/>
      <w:pPr>
        <w:ind w:left="2460" w:hanging="360"/>
      </w:pPr>
      <w:rPr>
        <w:rFonts w:ascii="Wingdings" w:hAnsi="Wingdings" w:hint="default"/>
      </w:rPr>
    </w:lvl>
    <w:lvl w:ilvl="3" w:tplc="04250001" w:tentative="1">
      <w:start w:val="1"/>
      <w:numFmt w:val="bullet"/>
      <w:lvlText w:val=""/>
      <w:lvlJc w:val="left"/>
      <w:pPr>
        <w:ind w:left="3180" w:hanging="360"/>
      </w:pPr>
      <w:rPr>
        <w:rFonts w:ascii="Symbol" w:hAnsi="Symbol" w:hint="default"/>
      </w:rPr>
    </w:lvl>
    <w:lvl w:ilvl="4" w:tplc="04250003" w:tentative="1">
      <w:start w:val="1"/>
      <w:numFmt w:val="bullet"/>
      <w:lvlText w:val="o"/>
      <w:lvlJc w:val="left"/>
      <w:pPr>
        <w:ind w:left="3900" w:hanging="360"/>
      </w:pPr>
      <w:rPr>
        <w:rFonts w:ascii="Courier New" w:hAnsi="Courier New" w:cs="Courier New" w:hint="default"/>
      </w:rPr>
    </w:lvl>
    <w:lvl w:ilvl="5" w:tplc="04250005" w:tentative="1">
      <w:start w:val="1"/>
      <w:numFmt w:val="bullet"/>
      <w:lvlText w:val=""/>
      <w:lvlJc w:val="left"/>
      <w:pPr>
        <w:ind w:left="4620" w:hanging="360"/>
      </w:pPr>
      <w:rPr>
        <w:rFonts w:ascii="Wingdings" w:hAnsi="Wingdings" w:hint="default"/>
      </w:rPr>
    </w:lvl>
    <w:lvl w:ilvl="6" w:tplc="04250001" w:tentative="1">
      <w:start w:val="1"/>
      <w:numFmt w:val="bullet"/>
      <w:lvlText w:val=""/>
      <w:lvlJc w:val="left"/>
      <w:pPr>
        <w:ind w:left="5340" w:hanging="360"/>
      </w:pPr>
      <w:rPr>
        <w:rFonts w:ascii="Symbol" w:hAnsi="Symbol" w:hint="default"/>
      </w:rPr>
    </w:lvl>
    <w:lvl w:ilvl="7" w:tplc="04250003" w:tentative="1">
      <w:start w:val="1"/>
      <w:numFmt w:val="bullet"/>
      <w:lvlText w:val="o"/>
      <w:lvlJc w:val="left"/>
      <w:pPr>
        <w:ind w:left="6060" w:hanging="360"/>
      </w:pPr>
      <w:rPr>
        <w:rFonts w:ascii="Courier New" w:hAnsi="Courier New" w:cs="Courier New" w:hint="default"/>
      </w:rPr>
    </w:lvl>
    <w:lvl w:ilvl="8" w:tplc="04250005" w:tentative="1">
      <w:start w:val="1"/>
      <w:numFmt w:val="bullet"/>
      <w:lvlText w:val=""/>
      <w:lvlJc w:val="left"/>
      <w:pPr>
        <w:ind w:left="67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2C"/>
    <w:rsid w:val="00022876"/>
    <w:rsid w:val="00065ED6"/>
    <w:rsid w:val="000D4A97"/>
    <w:rsid w:val="001503D0"/>
    <w:rsid w:val="002F66BF"/>
    <w:rsid w:val="003151EE"/>
    <w:rsid w:val="003178EB"/>
    <w:rsid w:val="00330606"/>
    <w:rsid w:val="00410C90"/>
    <w:rsid w:val="004509B1"/>
    <w:rsid w:val="00466916"/>
    <w:rsid w:val="004A0FFC"/>
    <w:rsid w:val="004E15CE"/>
    <w:rsid w:val="00574835"/>
    <w:rsid w:val="00591E2C"/>
    <w:rsid w:val="005B6220"/>
    <w:rsid w:val="005C55D3"/>
    <w:rsid w:val="005D2856"/>
    <w:rsid w:val="00601AEF"/>
    <w:rsid w:val="00652894"/>
    <w:rsid w:val="0070190D"/>
    <w:rsid w:val="008669FA"/>
    <w:rsid w:val="0086748A"/>
    <w:rsid w:val="00871AC3"/>
    <w:rsid w:val="00A1351C"/>
    <w:rsid w:val="00A15CD6"/>
    <w:rsid w:val="00A25D85"/>
    <w:rsid w:val="00AD449C"/>
    <w:rsid w:val="00B40305"/>
    <w:rsid w:val="00B465D6"/>
    <w:rsid w:val="00B53289"/>
    <w:rsid w:val="00BC6B8C"/>
    <w:rsid w:val="00BD430A"/>
    <w:rsid w:val="00BF06FD"/>
    <w:rsid w:val="00C2626B"/>
    <w:rsid w:val="00C409FC"/>
    <w:rsid w:val="00CB14DE"/>
    <w:rsid w:val="00D3385F"/>
    <w:rsid w:val="00D36FBB"/>
    <w:rsid w:val="00D577D2"/>
    <w:rsid w:val="00D65A44"/>
    <w:rsid w:val="00DE0D82"/>
    <w:rsid w:val="00E524B9"/>
    <w:rsid w:val="00E633CF"/>
    <w:rsid w:val="00E634E7"/>
    <w:rsid w:val="00E6672D"/>
    <w:rsid w:val="00E81B91"/>
    <w:rsid w:val="00F40201"/>
    <w:rsid w:val="00F47658"/>
    <w:rsid w:val="00FA5B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08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rvaplan.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1720</Words>
  <Characters>9977</Characters>
  <Application>Microsoft Office Word</Application>
  <DocSecurity>0</DocSecurity>
  <Lines>83</Lines>
  <Paragraphs>23</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eelnõu</vt:lpstr>
      <vt:lpstr>eelnõu</vt:lpstr>
    </vt:vector>
  </TitlesOfParts>
  <Company>Narva Linnavalitsus</Company>
  <LinksUpToDate>false</LinksUpToDate>
  <CharactersWithSpaces>11674</CharactersWithSpaces>
  <SharedDoc>false</SharedDoc>
  <HLinks>
    <vt:vector size="6" baseType="variant">
      <vt:variant>
        <vt:i4>3276916</vt:i4>
      </vt:variant>
      <vt:variant>
        <vt:i4>22729</vt:i4>
      </vt:variant>
      <vt:variant>
        <vt:i4>1025</vt:i4>
      </vt:variant>
      <vt:variant>
        <vt:i4>1</vt:i4>
      </vt:variant>
      <vt:variant>
        <vt:lpwstr>http://info.raad.tartu.ee/icons/ecblank.gif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Sošneva</dc:creator>
  <cp:lastModifiedBy>Henno</cp:lastModifiedBy>
  <cp:revision>7</cp:revision>
  <cp:lastPrinted>2016-03-30T07:03:00Z</cp:lastPrinted>
  <dcterms:created xsi:type="dcterms:W3CDTF">2016-04-14T11:40:00Z</dcterms:created>
  <dcterms:modified xsi:type="dcterms:W3CDTF">2016-04-25T11:19:00Z</dcterms:modified>
</cp:coreProperties>
</file>