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jc w:val="both"/>
        <w:rPr>
          <w:sz w:val="22"/>
          <w:lang w:val="et-EE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 w:rsidR="00721A21">
        <w:rPr>
          <w:sz w:val="24"/>
          <w:szCs w:val="24"/>
          <w:lang w:val="et-EE"/>
        </w:rPr>
        <w:t xml:space="preserve">    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 xml:space="preserve">       </w:t>
      </w:r>
      <w:r w:rsidR="00721A21">
        <w:rPr>
          <w:sz w:val="24"/>
          <w:szCs w:val="24"/>
          <w:lang w:val="et-EE"/>
        </w:rPr>
        <w:t>.___</w:t>
      </w:r>
      <w:r w:rsidR="00D85361">
        <w:rPr>
          <w:sz w:val="24"/>
          <w:szCs w:val="24"/>
          <w:lang w:val="et-EE"/>
        </w:rPr>
        <w:t>.2016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CD7904" w:rsidRPr="00C26FFF" w:rsidRDefault="00C26FFF" w:rsidP="0031286F">
      <w:pPr>
        <w:spacing w:line="360" w:lineRule="auto"/>
        <w:jc w:val="both"/>
        <w:rPr>
          <w:b/>
          <w:sz w:val="24"/>
          <w:szCs w:val="24"/>
          <w:lang w:val="en-US" w:eastAsia="en-US"/>
        </w:rPr>
      </w:pPr>
      <w:r w:rsidRPr="00C26FFF">
        <w:rPr>
          <w:b/>
          <w:sz w:val="24"/>
          <w:szCs w:val="24"/>
          <w:lang w:val="en-US" w:eastAsia="en-US"/>
        </w:rPr>
        <w:t xml:space="preserve">Narva </w:t>
      </w:r>
      <w:proofErr w:type="spellStart"/>
      <w:r w:rsidRPr="00C26FFF">
        <w:rPr>
          <w:b/>
          <w:sz w:val="24"/>
          <w:szCs w:val="24"/>
          <w:lang w:val="en-US" w:eastAsia="en-US"/>
        </w:rPr>
        <w:t>linna</w:t>
      </w:r>
      <w:proofErr w:type="spellEnd"/>
      <w:r w:rsidRPr="00C26FFF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C26FFF">
        <w:rPr>
          <w:b/>
          <w:sz w:val="24"/>
          <w:szCs w:val="24"/>
          <w:lang w:val="en-US" w:eastAsia="en-US"/>
        </w:rPr>
        <w:t>munitsipaalspordikoolide</w:t>
      </w:r>
      <w:proofErr w:type="spellEnd"/>
      <w:r w:rsidRPr="00C26FFF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C26FFF">
        <w:rPr>
          <w:b/>
          <w:sz w:val="24"/>
          <w:szCs w:val="24"/>
          <w:lang w:val="en-US" w:eastAsia="en-US"/>
        </w:rPr>
        <w:t>õppetasu</w:t>
      </w:r>
      <w:proofErr w:type="spellEnd"/>
      <w:r w:rsidRPr="00C26FFF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C26FFF">
        <w:rPr>
          <w:b/>
          <w:sz w:val="24"/>
          <w:szCs w:val="24"/>
          <w:lang w:val="en-US" w:eastAsia="en-US"/>
        </w:rPr>
        <w:t>kehtestamine</w:t>
      </w:r>
      <w:proofErr w:type="spellEnd"/>
    </w:p>
    <w:p w:rsidR="00C26FFF" w:rsidRDefault="00C26FF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31286F">
      <w:pPr>
        <w:jc w:val="both"/>
        <w:rPr>
          <w:lang w:val="et-EE"/>
        </w:rPr>
      </w:pPr>
    </w:p>
    <w:p w:rsidR="00D77902" w:rsidRDefault="00D77902" w:rsidP="009C4987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</w:t>
      </w:r>
      <w:proofErr w:type="spellStart"/>
      <w:r w:rsidR="00C26FFF" w:rsidRPr="00C26FFF">
        <w:rPr>
          <w:sz w:val="24"/>
          <w:szCs w:val="24"/>
          <w:lang w:val="en-US" w:eastAsia="en-US"/>
        </w:rPr>
        <w:t>munitsipaalspordikoolide</w:t>
      </w:r>
      <w:proofErr w:type="spellEnd"/>
      <w:r>
        <w:rPr>
          <w:sz w:val="24"/>
          <w:szCs w:val="24"/>
          <w:lang w:val="et-EE"/>
        </w:rPr>
        <w:t xml:space="preserve"> õppetasu suurendamine toimus viimati 2014. a</w:t>
      </w:r>
      <w:r w:rsidR="00CD7904">
        <w:rPr>
          <w:sz w:val="24"/>
          <w:szCs w:val="24"/>
          <w:lang w:val="et-EE"/>
        </w:rPr>
        <w:t>asta</w:t>
      </w:r>
      <w:r>
        <w:rPr>
          <w:sz w:val="24"/>
          <w:szCs w:val="24"/>
          <w:lang w:val="et-EE"/>
        </w:rPr>
        <w:t xml:space="preserve"> </w:t>
      </w:r>
      <w:r w:rsidR="00C26FFF">
        <w:rPr>
          <w:sz w:val="24"/>
          <w:szCs w:val="24"/>
          <w:lang w:val="et-EE"/>
        </w:rPr>
        <w:t>juuni</w:t>
      </w:r>
      <w:r>
        <w:rPr>
          <w:sz w:val="24"/>
          <w:szCs w:val="24"/>
          <w:lang w:val="et-EE"/>
        </w:rPr>
        <w:t xml:space="preserve">kuus. </w:t>
      </w:r>
      <w:r w:rsidR="0070632F">
        <w:rPr>
          <w:sz w:val="24"/>
          <w:szCs w:val="24"/>
          <w:lang w:val="et-EE"/>
        </w:rPr>
        <w:t>Aastate</w:t>
      </w:r>
      <w:r>
        <w:rPr>
          <w:sz w:val="24"/>
          <w:szCs w:val="24"/>
          <w:lang w:val="et-EE"/>
        </w:rPr>
        <w:t xml:space="preserve"> jooksul</w:t>
      </w:r>
      <w:r w:rsidR="00A77328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on </w:t>
      </w:r>
      <w:r w:rsidR="0035271A">
        <w:rPr>
          <w:sz w:val="24"/>
          <w:szCs w:val="24"/>
          <w:lang w:val="et-EE"/>
        </w:rPr>
        <w:t>muutunud majandusolukord –</w:t>
      </w:r>
      <w:r w:rsidR="0070632F">
        <w:rPr>
          <w:sz w:val="24"/>
          <w:szCs w:val="24"/>
          <w:lang w:val="et-EE"/>
        </w:rPr>
        <w:t xml:space="preserve"> v</w:t>
      </w:r>
      <w:r w:rsidR="0070632F" w:rsidRPr="0070632F">
        <w:rPr>
          <w:sz w:val="24"/>
          <w:szCs w:val="24"/>
          <w:lang w:val="et-EE"/>
        </w:rPr>
        <w:t xml:space="preserve">õrreldes 2013. aastaga </w:t>
      </w:r>
      <w:r w:rsidR="0070632F">
        <w:rPr>
          <w:sz w:val="24"/>
          <w:szCs w:val="24"/>
          <w:lang w:val="et-EE"/>
        </w:rPr>
        <w:t>on kuu</w:t>
      </w:r>
      <w:r w:rsidR="0035271A">
        <w:rPr>
          <w:sz w:val="24"/>
          <w:szCs w:val="24"/>
          <w:lang w:val="et-EE"/>
        </w:rPr>
        <w:t xml:space="preserve">töötasu </w:t>
      </w:r>
      <w:r w:rsidR="0070632F">
        <w:rPr>
          <w:sz w:val="24"/>
          <w:szCs w:val="24"/>
          <w:lang w:val="et-EE"/>
        </w:rPr>
        <w:t>alam</w:t>
      </w:r>
      <w:r w:rsidR="0035271A">
        <w:rPr>
          <w:sz w:val="24"/>
          <w:szCs w:val="24"/>
          <w:lang w:val="et-EE"/>
        </w:rPr>
        <w:t xml:space="preserve">määr suurenenud </w:t>
      </w:r>
      <w:r w:rsidR="0070632F">
        <w:rPr>
          <w:sz w:val="24"/>
          <w:szCs w:val="24"/>
          <w:lang w:val="et-EE"/>
        </w:rPr>
        <w:t>34,4</w:t>
      </w:r>
      <w:r w:rsidR="0035271A">
        <w:rPr>
          <w:sz w:val="24"/>
          <w:szCs w:val="24"/>
          <w:lang w:val="et-EE"/>
        </w:rPr>
        <w:t xml:space="preserve">% võrra, </w:t>
      </w:r>
      <w:r w:rsidR="003E3713">
        <w:rPr>
          <w:sz w:val="24"/>
          <w:szCs w:val="24"/>
          <w:lang w:val="et-EE"/>
        </w:rPr>
        <w:t>soojusenergia müügihind</w:t>
      </w:r>
      <w:r w:rsidR="0035271A">
        <w:rPr>
          <w:sz w:val="24"/>
          <w:szCs w:val="24"/>
          <w:lang w:val="et-EE"/>
        </w:rPr>
        <w:t xml:space="preserve"> on kasvanud </w:t>
      </w:r>
      <w:r w:rsidR="003E3713" w:rsidRPr="003E3713">
        <w:rPr>
          <w:sz w:val="24"/>
          <w:szCs w:val="24"/>
          <w:lang w:val="et-EE"/>
        </w:rPr>
        <w:t>35,5</w:t>
      </w:r>
      <w:r w:rsidR="0035271A" w:rsidRPr="003E3713">
        <w:rPr>
          <w:sz w:val="24"/>
          <w:szCs w:val="24"/>
          <w:lang w:val="et-EE"/>
        </w:rPr>
        <w:t xml:space="preserve">% </w:t>
      </w:r>
      <w:r w:rsidR="0035271A">
        <w:rPr>
          <w:sz w:val="24"/>
          <w:szCs w:val="24"/>
          <w:lang w:val="et-EE"/>
        </w:rPr>
        <w:t>võrra.</w:t>
      </w:r>
      <w:r w:rsidR="0035271A" w:rsidRPr="0035271A">
        <w:rPr>
          <w:sz w:val="24"/>
          <w:szCs w:val="24"/>
          <w:lang w:val="et-EE"/>
        </w:rPr>
        <w:t xml:space="preserve"> </w:t>
      </w:r>
      <w:r w:rsidR="0035271A" w:rsidRPr="00643C03">
        <w:rPr>
          <w:sz w:val="24"/>
          <w:szCs w:val="24"/>
          <w:lang w:val="et-EE"/>
        </w:rPr>
        <w:t>Samal ajal on toimunud ka muudatused huvikooli</w:t>
      </w:r>
      <w:r w:rsidR="00CD7904">
        <w:rPr>
          <w:sz w:val="24"/>
          <w:szCs w:val="24"/>
          <w:lang w:val="et-EE"/>
        </w:rPr>
        <w:t>de</w:t>
      </w:r>
      <w:r w:rsidR="0035271A" w:rsidRPr="00643C03">
        <w:rPr>
          <w:sz w:val="24"/>
          <w:szCs w:val="24"/>
          <w:lang w:val="et-EE"/>
        </w:rPr>
        <w:t xml:space="preserve"> poolt pakutavates teenustes. Tänu huvikooli</w:t>
      </w:r>
      <w:r w:rsidR="00CD7904">
        <w:rPr>
          <w:sz w:val="24"/>
          <w:szCs w:val="24"/>
          <w:lang w:val="et-EE"/>
        </w:rPr>
        <w:t>de</w:t>
      </w:r>
      <w:r w:rsidR="0035271A" w:rsidRPr="00643C03">
        <w:rPr>
          <w:sz w:val="24"/>
          <w:szCs w:val="24"/>
          <w:lang w:val="et-EE"/>
        </w:rPr>
        <w:t xml:space="preserve"> pidevale arendamisele on paranenud huvihariduse võimalused, tingimused ning on </w:t>
      </w:r>
      <w:r w:rsidR="001C4057">
        <w:rPr>
          <w:sz w:val="24"/>
          <w:szCs w:val="24"/>
          <w:lang w:val="et-EE"/>
        </w:rPr>
        <w:t>tag</w:t>
      </w:r>
      <w:r w:rsidR="0035271A" w:rsidRPr="00643C03">
        <w:rPr>
          <w:sz w:val="24"/>
          <w:szCs w:val="24"/>
          <w:lang w:val="et-EE"/>
        </w:rPr>
        <w:t xml:space="preserve">atud huvihariduse kvaliteet.  </w:t>
      </w:r>
      <w:r w:rsidR="0035271A">
        <w:rPr>
          <w:sz w:val="24"/>
          <w:szCs w:val="24"/>
          <w:lang w:val="et-EE"/>
        </w:rPr>
        <w:t xml:space="preserve"> </w:t>
      </w:r>
    </w:p>
    <w:p w:rsidR="00FA2C08" w:rsidRDefault="00A77328" w:rsidP="009C4987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Seetõttu olid </w:t>
      </w:r>
      <w:r w:rsidR="00643C03" w:rsidRPr="00643C03">
        <w:rPr>
          <w:sz w:val="24"/>
          <w:szCs w:val="24"/>
          <w:lang w:val="et-EE"/>
        </w:rPr>
        <w:t xml:space="preserve">Narva Linnavalitsuse poolt </w:t>
      </w:r>
      <w:r w:rsidR="00643C03">
        <w:rPr>
          <w:sz w:val="24"/>
          <w:szCs w:val="24"/>
          <w:lang w:val="et-EE"/>
        </w:rPr>
        <w:t xml:space="preserve">Narva </w:t>
      </w:r>
      <w:r w:rsidR="00C26FFF">
        <w:rPr>
          <w:sz w:val="24"/>
          <w:szCs w:val="24"/>
          <w:lang w:val="et-EE"/>
        </w:rPr>
        <w:t>Spordikooli Energia ja Narva Paemurru Spordikooli</w:t>
      </w:r>
      <w:r w:rsidR="00CD7904">
        <w:rPr>
          <w:sz w:val="24"/>
          <w:szCs w:val="24"/>
          <w:lang w:val="et-EE"/>
        </w:rPr>
        <w:t xml:space="preserve"> </w:t>
      </w:r>
      <w:r w:rsidR="00643C03">
        <w:rPr>
          <w:sz w:val="24"/>
          <w:szCs w:val="24"/>
          <w:lang w:val="et-EE"/>
        </w:rPr>
        <w:t>dire</w:t>
      </w:r>
      <w:r w:rsidR="00FA2C08">
        <w:rPr>
          <w:sz w:val="24"/>
          <w:szCs w:val="24"/>
          <w:lang w:val="et-EE"/>
        </w:rPr>
        <w:t>ktori</w:t>
      </w:r>
      <w:r w:rsidR="00CD7904">
        <w:rPr>
          <w:sz w:val="24"/>
          <w:szCs w:val="24"/>
          <w:lang w:val="et-EE"/>
        </w:rPr>
        <w:t>te</w:t>
      </w:r>
      <w:r w:rsidR="00FA2C08">
        <w:rPr>
          <w:sz w:val="24"/>
          <w:szCs w:val="24"/>
          <w:lang w:val="et-EE"/>
        </w:rPr>
        <w:t xml:space="preserve">le </w:t>
      </w:r>
      <w:r w:rsidR="00D77902">
        <w:rPr>
          <w:sz w:val="24"/>
          <w:szCs w:val="24"/>
          <w:lang w:val="et-EE"/>
        </w:rPr>
        <w:t xml:space="preserve">pakutud uued õppetasu suurused, mille </w:t>
      </w:r>
      <w:r w:rsidR="0070632F">
        <w:rPr>
          <w:sz w:val="24"/>
          <w:szCs w:val="24"/>
          <w:lang w:val="et-EE"/>
        </w:rPr>
        <w:t xml:space="preserve">suhtes </w:t>
      </w:r>
      <w:r w:rsidR="00CD7904">
        <w:rPr>
          <w:sz w:val="24"/>
          <w:szCs w:val="24"/>
          <w:lang w:val="et-EE"/>
        </w:rPr>
        <w:t>olid kooli</w:t>
      </w:r>
      <w:r w:rsidR="0035271A">
        <w:rPr>
          <w:sz w:val="24"/>
          <w:szCs w:val="24"/>
          <w:lang w:val="et-EE"/>
        </w:rPr>
        <w:t>direktori</w:t>
      </w:r>
      <w:r w:rsidR="00CD7904">
        <w:rPr>
          <w:sz w:val="24"/>
          <w:szCs w:val="24"/>
          <w:lang w:val="et-EE"/>
        </w:rPr>
        <w:t>te</w:t>
      </w:r>
      <w:r w:rsidR="0035271A">
        <w:rPr>
          <w:sz w:val="24"/>
          <w:szCs w:val="24"/>
          <w:lang w:val="et-EE"/>
        </w:rPr>
        <w:t xml:space="preserve"> pool</w:t>
      </w:r>
      <w:r w:rsidR="0070632F">
        <w:rPr>
          <w:sz w:val="24"/>
          <w:szCs w:val="24"/>
          <w:lang w:val="et-EE"/>
        </w:rPr>
        <w:t>t</w:t>
      </w:r>
      <w:r w:rsidR="0035271A">
        <w:rPr>
          <w:sz w:val="24"/>
          <w:szCs w:val="24"/>
          <w:lang w:val="et-EE"/>
        </w:rPr>
        <w:t xml:space="preserve"> omakorda </w:t>
      </w:r>
      <w:r w:rsidR="0070632F">
        <w:rPr>
          <w:sz w:val="24"/>
          <w:szCs w:val="24"/>
          <w:lang w:val="et-EE"/>
        </w:rPr>
        <w:t xml:space="preserve">tehtud </w:t>
      </w:r>
      <w:r w:rsidR="00CD7904">
        <w:rPr>
          <w:sz w:val="24"/>
          <w:szCs w:val="24"/>
          <w:lang w:val="et-EE"/>
        </w:rPr>
        <w:t xml:space="preserve">märkused ja </w:t>
      </w:r>
      <w:r w:rsidR="0070632F">
        <w:rPr>
          <w:sz w:val="24"/>
          <w:szCs w:val="24"/>
          <w:lang w:val="et-EE"/>
        </w:rPr>
        <w:t>korrektiivid</w:t>
      </w:r>
      <w:r w:rsidR="0035271A">
        <w:rPr>
          <w:sz w:val="24"/>
          <w:szCs w:val="24"/>
          <w:lang w:val="et-EE"/>
        </w:rPr>
        <w:t>.</w:t>
      </w:r>
    </w:p>
    <w:p w:rsidR="00643C03" w:rsidRDefault="0035271A" w:rsidP="009C4987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Uued</w:t>
      </w:r>
      <w:r w:rsidR="00643C03" w:rsidRPr="00643C03">
        <w:rPr>
          <w:sz w:val="24"/>
          <w:szCs w:val="24"/>
          <w:lang w:val="et-EE"/>
        </w:rPr>
        <w:t xml:space="preserve"> </w:t>
      </w:r>
      <w:r w:rsidR="00C26FFF" w:rsidRPr="00C26FFF">
        <w:rPr>
          <w:sz w:val="24"/>
          <w:szCs w:val="24"/>
          <w:lang w:val="et-EE"/>
        </w:rPr>
        <w:t xml:space="preserve">munitsipaalspordikoolide </w:t>
      </w:r>
      <w:r w:rsidR="00643C03" w:rsidRPr="00643C03">
        <w:rPr>
          <w:sz w:val="24"/>
          <w:szCs w:val="24"/>
          <w:lang w:val="et-EE"/>
        </w:rPr>
        <w:t xml:space="preserve">õppetasu suurused </w:t>
      </w:r>
      <w:r>
        <w:rPr>
          <w:sz w:val="24"/>
          <w:szCs w:val="24"/>
          <w:lang w:val="et-EE"/>
        </w:rPr>
        <w:t xml:space="preserve">on </w:t>
      </w:r>
      <w:r w:rsidR="0070632F">
        <w:rPr>
          <w:sz w:val="24"/>
          <w:szCs w:val="24"/>
          <w:lang w:val="et-EE"/>
        </w:rPr>
        <w:t>e</w:t>
      </w:r>
      <w:r w:rsidR="00CD7904">
        <w:rPr>
          <w:sz w:val="24"/>
          <w:szCs w:val="24"/>
          <w:lang w:val="et-EE"/>
        </w:rPr>
        <w:t>tte valmistatud vastavalt kooli</w:t>
      </w:r>
      <w:r w:rsidR="0070632F">
        <w:rPr>
          <w:sz w:val="24"/>
          <w:szCs w:val="24"/>
          <w:lang w:val="et-EE"/>
        </w:rPr>
        <w:t>direktori</w:t>
      </w:r>
      <w:r w:rsidR="00CD7904">
        <w:rPr>
          <w:sz w:val="24"/>
          <w:szCs w:val="24"/>
          <w:lang w:val="et-EE"/>
        </w:rPr>
        <w:t>te</w:t>
      </w:r>
      <w:r w:rsidR="0070632F">
        <w:rPr>
          <w:sz w:val="24"/>
          <w:szCs w:val="24"/>
          <w:lang w:val="et-EE"/>
        </w:rPr>
        <w:t xml:space="preserve"> </w:t>
      </w:r>
      <w:r w:rsidR="00CD7904">
        <w:rPr>
          <w:sz w:val="24"/>
          <w:szCs w:val="24"/>
          <w:lang w:val="et-EE"/>
        </w:rPr>
        <w:t xml:space="preserve">optimaalsematele </w:t>
      </w:r>
      <w:r w:rsidR="0070632F">
        <w:rPr>
          <w:sz w:val="24"/>
          <w:szCs w:val="24"/>
          <w:lang w:val="et-EE"/>
        </w:rPr>
        <w:t xml:space="preserve">ettepanekutele ning on </w:t>
      </w:r>
      <w:r w:rsidR="00643C03" w:rsidRPr="00643C03">
        <w:rPr>
          <w:sz w:val="24"/>
          <w:szCs w:val="24"/>
          <w:lang w:val="et-EE"/>
        </w:rPr>
        <w:t>kehtivates</w:t>
      </w:r>
      <w:r w:rsidR="00A77328">
        <w:rPr>
          <w:sz w:val="24"/>
          <w:szCs w:val="24"/>
          <w:lang w:val="et-EE"/>
        </w:rPr>
        <w:t xml:space="preserve">t õppetasu suurustest suuremad, mis on </w:t>
      </w:r>
      <w:r w:rsidR="00A77328" w:rsidRPr="00643C03">
        <w:rPr>
          <w:sz w:val="24"/>
          <w:szCs w:val="24"/>
          <w:lang w:val="et-EE"/>
        </w:rPr>
        <w:t>põhjustatud</w:t>
      </w:r>
      <w:r w:rsidR="00A77328">
        <w:rPr>
          <w:sz w:val="24"/>
          <w:szCs w:val="24"/>
          <w:lang w:val="et-EE"/>
        </w:rPr>
        <w:t xml:space="preserve"> </w:t>
      </w:r>
      <w:r w:rsidR="000E5BDF">
        <w:rPr>
          <w:sz w:val="24"/>
          <w:szCs w:val="24"/>
          <w:lang w:val="et-EE"/>
        </w:rPr>
        <w:t>ee</w:t>
      </w:r>
      <w:r w:rsidR="00A77328">
        <w:rPr>
          <w:sz w:val="24"/>
          <w:szCs w:val="24"/>
          <w:lang w:val="et-EE"/>
        </w:rPr>
        <w:t xml:space="preserve">lkõige </w:t>
      </w:r>
      <w:r w:rsidR="001C4057">
        <w:rPr>
          <w:sz w:val="24"/>
          <w:szCs w:val="24"/>
          <w:lang w:val="et-EE"/>
        </w:rPr>
        <w:t>hindade pideva tõusuga</w:t>
      </w:r>
      <w:r w:rsidR="001C4057">
        <w:rPr>
          <w:sz w:val="24"/>
          <w:szCs w:val="24"/>
          <w:lang w:val="et-EE"/>
        </w:rPr>
        <w:t>, mis toob kaasa kooli</w:t>
      </w:r>
      <w:r w:rsidR="001C4057">
        <w:rPr>
          <w:sz w:val="24"/>
          <w:szCs w:val="24"/>
          <w:lang w:val="et-EE"/>
        </w:rPr>
        <w:t>de</w:t>
      </w:r>
      <w:r w:rsidR="001C4057">
        <w:rPr>
          <w:sz w:val="24"/>
          <w:szCs w:val="24"/>
          <w:lang w:val="et-EE"/>
        </w:rPr>
        <w:t xml:space="preserve"> ülalpidamiskulude kasvu, </w:t>
      </w:r>
      <w:r w:rsidR="00643C03" w:rsidRPr="00643C03">
        <w:rPr>
          <w:sz w:val="24"/>
          <w:szCs w:val="24"/>
          <w:lang w:val="et-EE"/>
        </w:rPr>
        <w:t xml:space="preserve"> </w:t>
      </w:r>
      <w:r w:rsidR="0070632F">
        <w:rPr>
          <w:sz w:val="24"/>
          <w:szCs w:val="24"/>
          <w:lang w:val="et-EE"/>
        </w:rPr>
        <w:t>ja</w:t>
      </w:r>
      <w:r w:rsidR="00643C03" w:rsidRPr="00643C03">
        <w:rPr>
          <w:sz w:val="24"/>
          <w:szCs w:val="24"/>
          <w:lang w:val="et-EE"/>
        </w:rPr>
        <w:t xml:space="preserve"> vajadusega suurendada tulusid tekkivate kulude katmiseks. </w:t>
      </w:r>
    </w:p>
    <w:p w:rsidR="00A77328" w:rsidRDefault="00A77328" w:rsidP="009C4987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31286F" w:rsidP="0031286F">
      <w:pPr>
        <w:pStyle w:val="a3"/>
        <w:jc w:val="both"/>
        <w:rPr>
          <w:sz w:val="16"/>
          <w:szCs w:val="16"/>
          <w:lang w:val="et-EE"/>
        </w:rPr>
      </w:pPr>
    </w:p>
    <w:p w:rsidR="0031286F" w:rsidRDefault="0031286F" w:rsidP="00D33244">
      <w:pPr>
        <w:pStyle w:val="a3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</w:t>
      </w:r>
      <w:r w:rsidR="003E3713">
        <w:rPr>
          <w:sz w:val="24"/>
          <w:szCs w:val="24"/>
          <w:lang w:val="et-EE"/>
        </w:rPr>
        <w:t xml:space="preserve"> korralduse seaduse § 30 lõige 3</w:t>
      </w:r>
      <w:r>
        <w:rPr>
          <w:sz w:val="24"/>
          <w:szCs w:val="24"/>
          <w:lang w:val="et-EE"/>
        </w:rPr>
        <w:t xml:space="preserve"> kohaselt linnavalitsus </w:t>
      </w:r>
      <w:r w:rsidR="000E5BDF" w:rsidRPr="000E5BDF">
        <w:rPr>
          <w:sz w:val="24"/>
          <w:szCs w:val="24"/>
          <w:lang w:val="et-EE"/>
        </w:rPr>
        <w:t>kehtestab oma korraldusega linna asutuse poolt osutatavate teenuste hinnad</w:t>
      </w:r>
      <w:r>
        <w:rPr>
          <w:sz w:val="24"/>
          <w:szCs w:val="24"/>
          <w:lang w:val="et-EE"/>
        </w:rPr>
        <w:t>.</w:t>
      </w:r>
    </w:p>
    <w:p w:rsidR="00FD0132" w:rsidRDefault="00FD0132" w:rsidP="0031286F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1286F">
      <w:pPr>
        <w:pStyle w:val="a3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C26FFF" w:rsidRDefault="003E3713" w:rsidP="00C26FFF">
      <w:pPr>
        <w:ind w:left="567" w:hanging="567"/>
        <w:jc w:val="both"/>
        <w:rPr>
          <w:sz w:val="24"/>
          <w:szCs w:val="24"/>
          <w:lang w:val="et-EE" w:eastAsia="en-US"/>
        </w:rPr>
      </w:pPr>
      <w:r w:rsidRPr="003E3713">
        <w:rPr>
          <w:b/>
          <w:sz w:val="24"/>
          <w:szCs w:val="24"/>
          <w:lang w:val="et-EE"/>
        </w:rPr>
        <w:t>3.1.</w:t>
      </w:r>
      <w:r>
        <w:rPr>
          <w:sz w:val="24"/>
          <w:szCs w:val="24"/>
          <w:lang w:val="et-EE"/>
        </w:rPr>
        <w:t xml:space="preserve"> </w:t>
      </w:r>
      <w:bookmarkStart w:id="0" w:name="para1lg2"/>
      <w:r w:rsidR="00C26FFF" w:rsidRPr="00C26FFF">
        <w:rPr>
          <w:sz w:val="24"/>
          <w:szCs w:val="24"/>
          <w:lang w:val="et-EE" w:eastAsia="en-US"/>
        </w:rPr>
        <w:t>Kehtestada Narva linna munitsipaalspordikoolide õppekulude osaliseks katmiseks võetava õppetasu suurused</w:t>
      </w:r>
      <w:r w:rsidR="00C26FFF">
        <w:rPr>
          <w:sz w:val="24"/>
          <w:szCs w:val="24"/>
          <w:lang w:val="et-EE" w:eastAsia="en-US"/>
        </w:rPr>
        <w:t xml:space="preserve"> järgmiselt</w:t>
      </w:r>
      <w:r w:rsidR="00C26FFF" w:rsidRPr="00C26FFF">
        <w:rPr>
          <w:sz w:val="24"/>
          <w:szCs w:val="24"/>
          <w:lang w:val="et-EE" w:eastAsia="en-US"/>
        </w:rPr>
        <w:t>:</w:t>
      </w:r>
    </w:p>
    <w:p w:rsidR="00C26FFF" w:rsidRPr="00C26FFF" w:rsidRDefault="00C26FFF" w:rsidP="00C26FFF">
      <w:pPr>
        <w:ind w:left="567" w:hanging="567"/>
        <w:jc w:val="both"/>
        <w:rPr>
          <w:sz w:val="24"/>
          <w:szCs w:val="24"/>
          <w:lang w:val="et-E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7"/>
        <w:gridCol w:w="2321"/>
      </w:tblGrid>
      <w:tr w:rsidR="00C26FFF" w:rsidRPr="00C26FFF" w:rsidTr="00D61BD4">
        <w:tc>
          <w:tcPr>
            <w:tcW w:w="7196" w:type="dxa"/>
            <w:shd w:val="clear" w:color="auto" w:fill="auto"/>
          </w:tcPr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26FFF">
              <w:rPr>
                <w:b/>
                <w:sz w:val="24"/>
                <w:szCs w:val="24"/>
                <w:lang w:val="et-EE" w:eastAsia="en-US"/>
              </w:rPr>
              <w:t>spordiala</w:t>
            </w:r>
          </w:p>
        </w:tc>
        <w:tc>
          <w:tcPr>
            <w:tcW w:w="2375" w:type="dxa"/>
            <w:shd w:val="clear" w:color="auto" w:fill="auto"/>
          </w:tcPr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26FFF">
              <w:rPr>
                <w:b/>
                <w:sz w:val="24"/>
                <w:szCs w:val="24"/>
                <w:lang w:val="et-EE" w:eastAsia="en-US"/>
              </w:rPr>
              <w:t>õppetasu kuus</w:t>
            </w:r>
          </w:p>
        </w:tc>
      </w:tr>
      <w:tr w:rsidR="00C26FFF" w:rsidRPr="00C26FFF" w:rsidTr="00D61BD4">
        <w:tc>
          <w:tcPr>
            <w:tcW w:w="7196" w:type="dxa"/>
            <w:shd w:val="clear" w:color="auto" w:fill="auto"/>
          </w:tcPr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aerutamine,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laskesuusatamine,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motosport,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poks,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sõudmine,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>jalgrattasport,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lastRenderedPageBreak/>
              <w:t xml:space="preserve">lauatennis,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laskmine,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kergejõustik,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>iluuisutamine (õppe-treeningrühm, meisterlikkuse rühm)</w:t>
            </w:r>
          </w:p>
        </w:tc>
        <w:tc>
          <w:tcPr>
            <w:tcW w:w="2375" w:type="dxa"/>
            <w:shd w:val="clear" w:color="auto" w:fill="auto"/>
          </w:tcPr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lastRenderedPageBreak/>
              <w:t>5,00 eurot</w:t>
            </w:r>
          </w:p>
        </w:tc>
      </w:tr>
      <w:tr w:rsidR="00C26FFF" w:rsidRPr="00C26FFF" w:rsidTr="00D61BD4">
        <w:tc>
          <w:tcPr>
            <w:tcW w:w="7196" w:type="dxa"/>
            <w:shd w:val="clear" w:color="auto" w:fill="auto"/>
          </w:tcPr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lastRenderedPageBreak/>
              <w:t xml:space="preserve">jäähoki,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korvpall,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võrkpall,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judo,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iluvõimlemine (viienda õpetamisaasta õppe-treeningrühm, meisterlikkuse rühm), </w:t>
            </w:r>
          </w:p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>iluuisutamine (algettevalmistuse rühm)</w:t>
            </w:r>
          </w:p>
        </w:tc>
        <w:tc>
          <w:tcPr>
            <w:tcW w:w="2375" w:type="dxa"/>
            <w:shd w:val="clear" w:color="auto" w:fill="auto"/>
          </w:tcPr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>6,00 eurot</w:t>
            </w:r>
          </w:p>
        </w:tc>
      </w:tr>
      <w:tr w:rsidR="00C26FFF" w:rsidRPr="00C26FFF" w:rsidTr="00D61BD4">
        <w:tc>
          <w:tcPr>
            <w:tcW w:w="7196" w:type="dxa"/>
            <w:shd w:val="clear" w:color="auto" w:fill="auto"/>
          </w:tcPr>
          <w:p w:rsidR="00C26FFF" w:rsidRPr="00C26FFF" w:rsidRDefault="00C26FFF" w:rsidP="00C26FFF">
            <w:pPr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 xml:space="preserve">iluvõimlemine (algettevalmistuse rühm, esimese, teise, kolmanda ja neljanda õpetamisaasta õppe-treeningrühm), </w:t>
            </w:r>
          </w:p>
          <w:p w:rsidR="00C26FFF" w:rsidRPr="00C26FFF" w:rsidRDefault="00C26FFF" w:rsidP="00C26FFF">
            <w:pPr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>ujumine (õppe-treeningrühm, meisterlikkuse rühm)</w:t>
            </w:r>
          </w:p>
        </w:tc>
        <w:tc>
          <w:tcPr>
            <w:tcW w:w="2375" w:type="dxa"/>
            <w:shd w:val="clear" w:color="auto" w:fill="auto"/>
          </w:tcPr>
          <w:p w:rsidR="00C26FFF" w:rsidRPr="00C26FFF" w:rsidRDefault="00C26FFF" w:rsidP="00C26FFF">
            <w:pPr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>8,00 eurot</w:t>
            </w:r>
          </w:p>
        </w:tc>
      </w:tr>
      <w:tr w:rsidR="00C26FFF" w:rsidRPr="00C26FFF" w:rsidTr="00D61BD4">
        <w:tc>
          <w:tcPr>
            <w:tcW w:w="7196" w:type="dxa"/>
            <w:shd w:val="clear" w:color="auto" w:fill="auto"/>
          </w:tcPr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>ujumine (algettevalmistuse rühm)</w:t>
            </w:r>
          </w:p>
        </w:tc>
        <w:tc>
          <w:tcPr>
            <w:tcW w:w="2375" w:type="dxa"/>
            <w:shd w:val="clear" w:color="auto" w:fill="auto"/>
          </w:tcPr>
          <w:p w:rsidR="00C26FFF" w:rsidRPr="00C26FFF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C26FFF">
              <w:rPr>
                <w:sz w:val="24"/>
                <w:szCs w:val="24"/>
                <w:lang w:val="et-EE" w:eastAsia="en-US"/>
              </w:rPr>
              <w:t>12,00 eurot</w:t>
            </w:r>
          </w:p>
        </w:tc>
      </w:tr>
    </w:tbl>
    <w:bookmarkEnd w:id="0"/>
    <w:p w:rsidR="00C26FFF" w:rsidRPr="00C26FFF" w:rsidRDefault="00C26FFF" w:rsidP="00C26FFF">
      <w:pPr>
        <w:spacing w:before="240" w:after="100" w:afterAutospacing="1"/>
        <w:rPr>
          <w:sz w:val="24"/>
          <w:szCs w:val="24"/>
          <w:lang w:val="et-EE"/>
        </w:rPr>
      </w:pPr>
      <w:r w:rsidRPr="00C26FFF">
        <w:rPr>
          <w:b/>
          <w:sz w:val="24"/>
          <w:szCs w:val="24"/>
          <w:lang w:val="et-EE"/>
        </w:rPr>
        <w:t>3.2.</w:t>
      </w:r>
      <w:r>
        <w:rPr>
          <w:sz w:val="24"/>
          <w:szCs w:val="24"/>
          <w:lang w:val="et-EE"/>
        </w:rPr>
        <w:t xml:space="preserve"> </w:t>
      </w:r>
      <w:r w:rsidRPr="00C26FFF">
        <w:rPr>
          <w:sz w:val="24"/>
          <w:szCs w:val="24"/>
          <w:lang w:val="et-EE"/>
        </w:rPr>
        <w:t>Õppetasu kogutakse üheksa kuu vältel.</w:t>
      </w:r>
    </w:p>
    <w:p w:rsidR="00C26FFF" w:rsidRPr="00C26FFF" w:rsidRDefault="00C26FFF" w:rsidP="00BA548C">
      <w:pPr>
        <w:spacing w:before="240" w:after="100" w:afterAutospacing="1"/>
        <w:ind w:left="426" w:hanging="426"/>
        <w:jc w:val="both"/>
        <w:rPr>
          <w:sz w:val="24"/>
          <w:szCs w:val="24"/>
          <w:lang w:val="et-EE"/>
        </w:rPr>
      </w:pPr>
      <w:r w:rsidRPr="00C26FFF">
        <w:rPr>
          <w:b/>
          <w:sz w:val="24"/>
          <w:szCs w:val="24"/>
          <w:lang w:val="et-EE"/>
        </w:rPr>
        <w:t>3.3.</w:t>
      </w:r>
      <w:r>
        <w:rPr>
          <w:sz w:val="24"/>
          <w:szCs w:val="24"/>
          <w:lang w:val="et-EE"/>
        </w:rPr>
        <w:t xml:space="preserve"> </w:t>
      </w:r>
      <w:r w:rsidRPr="00C26FFF">
        <w:rPr>
          <w:sz w:val="24"/>
          <w:szCs w:val="24"/>
          <w:lang w:val="et-EE"/>
        </w:rPr>
        <w:t>Narva spordikoolide direktoritel on õigus vabastada vähekindlustatud perekonnad kuni 20% õppurite koguarvust lapsevanema või lapse hooldaja kirjaliku avalduse ja perekonna tulusid tõendavate dokumentide alusel.</w:t>
      </w:r>
    </w:p>
    <w:p w:rsidR="00C26FFF" w:rsidRPr="00C26FFF" w:rsidRDefault="00C26FFF" w:rsidP="00BA548C">
      <w:pPr>
        <w:spacing w:before="240" w:after="100" w:afterAutospacing="1"/>
        <w:ind w:left="426" w:hanging="426"/>
        <w:jc w:val="both"/>
        <w:rPr>
          <w:sz w:val="24"/>
          <w:szCs w:val="24"/>
          <w:lang w:val="et-EE"/>
        </w:rPr>
      </w:pPr>
      <w:r w:rsidRPr="00C26FFF">
        <w:rPr>
          <w:b/>
          <w:sz w:val="24"/>
          <w:szCs w:val="24"/>
          <w:lang w:val="et-EE"/>
        </w:rPr>
        <w:t>3.4.</w:t>
      </w:r>
      <w:r>
        <w:rPr>
          <w:sz w:val="24"/>
          <w:szCs w:val="24"/>
          <w:lang w:val="et-EE"/>
        </w:rPr>
        <w:t xml:space="preserve"> </w:t>
      </w:r>
      <w:r w:rsidRPr="00C26FFF">
        <w:rPr>
          <w:sz w:val="24"/>
          <w:szCs w:val="24"/>
          <w:lang w:val="et-EE"/>
        </w:rPr>
        <w:t>Narva spordikoolide direktoritel on õigus vabastada õppetasust spordialade vabariigi meistreid.</w:t>
      </w:r>
    </w:p>
    <w:p w:rsidR="0031286F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1286F" w:rsidRDefault="003E3713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Rakendada antud hinnakirja</w:t>
      </w:r>
      <w:r w:rsidR="0031286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alates 01.09.2016. a</w:t>
      </w:r>
      <w:r w:rsidR="0031286F">
        <w:rPr>
          <w:sz w:val="24"/>
          <w:szCs w:val="24"/>
          <w:lang w:val="et-EE"/>
        </w:rPr>
        <w:t>.</w:t>
      </w:r>
    </w:p>
    <w:p w:rsidR="00927494" w:rsidRDefault="00927494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seadusega sätestatud korras.</w:t>
      </w:r>
    </w:p>
    <w:p w:rsidR="0031286F" w:rsidRDefault="001C4057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31286F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bookmarkStart w:id="1" w:name="_GoBack"/>
      <w:bookmarkEnd w:id="1"/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31DC0399"/>
    <w:multiLevelType w:val="hybridMultilevel"/>
    <w:tmpl w:val="548A92F6"/>
    <w:lvl w:ilvl="0" w:tplc="16F296F2">
      <w:start w:val="1"/>
      <w:numFmt w:val="decimal"/>
      <w:lvlText w:val="§ 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37F53"/>
    <w:rsid w:val="000B0AF0"/>
    <w:rsid w:val="000E5BDF"/>
    <w:rsid w:val="001C4057"/>
    <w:rsid w:val="00267B4A"/>
    <w:rsid w:val="00271007"/>
    <w:rsid w:val="002B40A8"/>
    <w:rsid w:val="0031286F"/>
    <w:rsid w:val="0035271A"/>
    <w:rsid w:val="003C0D4E"/>
    <w:rsid w:val="003E3713"/>
    <w:rsid w:val="00461F01"/>
    <w:rsid w:val="005277D9"/>
    <w:rsid w:val="005C3354"/>
    <w:rsid w:val="005E2E63"/>
    <w:rsid w:val="006052FC"/>
    <w:rsid w:val="006261FB"/>
    <w:rsid w:val="00643C03"/>
    <w:rsid w:val="00672342"/>
    <w:rsid w:val="00674CF1"/>
    <w:rsid w:val="006E56CA"/>
    <w:rsid w:val="006E5822"/>
    <w:rsid w:val="0070632F"/>
    <w:rsid w:val="00721A21"/>
    <w:rsid w:val="0072547C"/>
    <w:rsid w:val="00726E77"/>
    <w:rsid w:val="007344B5"/>
    <w:rsid w:val="00764DE6"/>
    <w:rsid w:val="007D4F35"/>
    <w:rsid w:val="00803127"/>
    <w:rsid w:val="00927494"/>
    <w:rsid w:val="00937EAC"/>
    <w:rsid w:val="00975957"/>
    <w:rsid w:val="009C4987"/>
    <w:rsid w:val="009F2D7A"/>
    <w:rsid w:val="00A446B1"/>
    <w:rsid w:val="00A77328"/>
    <w:rsid w:val="00BA548C"/>
    <w:rsid w:val="00BB49E8"/>
    <w:rsid w:val="00BF25D6"/>
    <w:rsid w:val="00C26FFF"/>
    <w:rsid w:val="00C83CAA"/>
    <w:rsid w:val="00CA0F55"/>
    <w:rsid w:val="00CB5CF6"/>
    <w:rsid w:val="00CD7904"/>
    <w:rsid w:val="00D1251F"/>
    <w:rsid w:val="00D33244"/>
    <w:rsid w:val="00D77902"/>
    <w:rsid w:val="00D85361"/>
    <w:rsid w:val="00DC31DD"/>
    <w:rsid w:val="00DF28A4"/>
    <w:rsid w:val="00E67BFA"/>
    <w:rsid w:val="00EC5F98"/>
    <w:rsid w:val="00ED14F2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  <w:style w:type="paragraph" w:styleId="a6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  <w:style w:type="paragraph" w:styleId="a6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Neudahhina</cp:lastModifiedBy>
  <cp:revision>6</cp:revision>
  <cp:lastPrinted>2015-07-31T10:39:00Z</cp:lastPrinted>
  <dcterms:created xsi:type="dcterms:W3CDTF">2016-05-26T14:20:00Z</dcterms:created>
  <dcterms:modified xsi:type="dcterms:W3CDTF">2016-05-27T08:26:00Z</dcterms:modified>
</cp:coreProperties>
</file>