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900CF" w14:textId="721A9B1E" w:rsidR="00CE2CB3" w:rsidRDefault="001E0855" w:rsidP="00CE2CB3">
      <w:pPr>
        <w:pStyle w:val="Pealkiri1"/>
      </w:pPr>
      <w:r>
        <w:t>Lisa 4</w:t>
      </w:r>
      <w:r w:rsidR="00CE2CB3">
        <w:t>. Hankelepingu projekt</w:t>
      </w:r>
    </w:p>
    <w:p w14:paraId="48D0C111" w14:textId="77777777" w:rsidR="00CE2CB3" w:rsidRDefault="00CE2CB3" w:rsidP="00CE2CB3">
      <w:pPr>
        <w:jc w:val="center"/>
        <w:rPr>
          <w:b/>
        </w:rPr>
      </w:pPr>
    </w:p>
    <w:p w14:paraId="0B8B880A" w14:textId="7AFD67A7" w:rsidR="00CE2CB3" w:rsidRDefault="00441E7D" w:rsidP="00CE2CB3">
      <w:pPr>
        <w:jc w:val="center"/>
        <w:rPr>
          <w:b/>
        </w:rPr>
      </w:pPr>
      <w:r>
        <w:rPr>
          <w:b/>
        </w:rPr>
        <w:t>PROJEKTEERIMIS-</w:t>
      </w:r>
      <w:r w:rsidR="00CE2CB3">
        <w:rPr>
          <w:b/>
        </w:rPr>
        <w:t>EHITUSTÖÖDE TÖÖVÕTULEPING NR. ………</w:t>
      </w:r>
    </w:p>
    <w:p w14:paraId="02EE9977" w14:textId="77777777" w:rsidR="00CE2CB3" w:rsidRDefault="00CE2CB3" w:rsidP="00CE2CB3">
      <w:pPr>
        <w:jc w:val="both"/>
      </w:pPr>
    </w:p>
    <w:p w14:paraId="168215B1" w14:textId="77777777" w:rsidR="00CE2CB3" w:rsidRDefault="00CE2CB3" w:rsidP="00CE2CB3">
      <w:pPr>
        <w:jc w:val="both"/>
      </w:pPr>
    </w:p>
    <w:p w14:paraId="1786E845" w14:textId="77777777" w:rsidR="00CE2CB3" w:rsidRDefault="00CE2CB3" w:rsidP="00CE2CB3">
      <w:pPr>
        <w:numPr>
          <w:ilvl w:val="1"/>
          <w:numId w:val="2"/>
        </w:numPr>
        <w:tabs>
          <w:tab w:val="num" w:pos="900"/>
        </w:tabs>
        <w:ind w:left="720" w:hanging="720"/>
        <w:jc w:val="both"/>
        <w:rPr>
          <w:b/>
        </w:rPr>
      </w:pPr>
      <w:r>
        <w:rPr>
          <w:b/>
        </w:rPr>
        <w:t>LEPINGU POOLED</w:t>
      </w:r>
    </w:p>
    <w:p w14:paraId="2D8955B1" w14:textId="77777777" w:rsidR="00CE2CB3" w:rsidRDefault="00CE2CB3" w:rsidP="00CE2CB3">
      <w:pPr>
        <w:jc w:val="both"/>
      </w:pPr>
    </w:p>
    <w:p w14:paraId="08A92ABD" w14:textId="77777777" w:rsidR="00CE2CB3" w:rsidRDefault="00CE2CB3" w:rsidP="00CE2CB3">
      <w:pPr>
        <w:jc w:val="both"/>
      </w:pPr>
      <w:r>
        <w:t xml:space="preserve">Käesoleva lepingu (edaspidi "Leping") pooled on: </w:t>
      </w:r>
    </w:p>
    <w:p w14:paraId="5CD95A6B" w14:textId="77777777" w:rsidR="00CE2CB3" w:rsidRDefault="00CE2CB3" w:rsidP="00CE2CB3">
      <w:pPr>
        <w:jc w:val="both"/>
      </w:pPr>
    </w:p>
    <w:p w14:paraId="196E98D5" w14:textId="77777777" w:rsidR="00CE2CB3" w:rsidRDefault="00CE2CB3" w:rsidP="00CE2CB3">
      <w:pPr>
        <w:jc w:val="both"/>
      </w:pPr>
      <w:r>
        <w:rPr>
          <w:bCs/>
        </w:rPr>
        <w:t>………………..</w:t>
      </w:r>
      <w:r>
        <w:t>, (edaspidi "Tellija", "Pool" või koos Töövõtjaga "Pooled"), keda esindab ………………., ühelt poolt,</w:t>
      </w:r>
    </w:p>
    <w:p w14:paraId="42E9F4AD" w14:textId="77777777" w:rsidR="00CE2CB3" w:rsidRDefault="00CE2CB3" w:rsidP="00CE2CB3">
      <w:pPr>
        <w:jc w:val="both"/>
      </w:pPr>
      <w:r>
        <w:t xml:space="preserve">ja </w:t>
      </w:r>
    </w:p>
    <w:p w14:paraId="245C6DC3" w14:textId="77777777" w:rsidR="00CE2CB3" w:rsidRDefault="00CE2CB3" w:rsidP="00CE2CB3">
      <w:pPr>
        <w:jc w:val="both"/>
      </w:pPr>
      <w:r>
        <w:t>………………, (edaspidi "Töövõtja", "Pool" või koos Tellijaga "Pooled"), keda esindab põhikirja alusel juhatuse liige ………………., teiselt poolt.</w:t>
      </w:r>
    </w:p>
    <w:p w14:paraId="08EB8E50" w14:textId="77777777" w:rsidR="00CE2CB3" w:rsidRDefault="00CE2CB3" w:rsidP="00CE2CB3"/>
    <w:p w14:paraId="4FBF3694" w14:textId="77777777" w:rsidR="00CE2CB3" w:rsidRDefault="00CE2CB3" w:rsidP="00CE2CB3">
      <w:pPr>
        <w:jc w:val="both"/>
      </w:pPr>
    </w:p>
    <w:p w14:paraId="759DA959" w14:textId="77777777" w:rsidR="00CE2CB3" w:rsidRDefault="00CE2CB3" w:rsidP="00CE2CB3">
      <w:pPr>
        <w:numPr>
          <w:ilvl w:val="0"/>
          <w:numId w:val="3"/>
        </w:numPr>
        <w:tabs>
          <w:tab w:val="num" w:pos="720"/>
        </w:tabs>
        <w:ind w:left="720"/>
        <w:jc w:val="both"/>
        <w:rPr>
          <w:b/>
        </w:rPr>
      </w:pPr>
      <w:r>
        <w:rPr>
          <w:b/>
        </w:rPr>
        <w:t>LEPINGU OBJEKT</w:t>
      </w:r>
    </w:p>
    <w:p w14:paraId="3C76B684" w14:textId="77777777" w:rsidR="00CE2CB3" w:rsidRDefault="00CE2CB3" w:rsidP="00CE2CB3">
      <w:pPr>
        <w:jc w:val="both"/>
      </w:pPr>
    </w:p>
    <w:p w14:paraId="3144B11C" w14:textId="282EFBB7" w:rsidR="00CE2CB3" w:rsidRDefault="00CE2CB3" w:rsidP="00CE2CB3">
      <w:pPr>
        <w:numPr>
          <w:ilvl w:val="1"/>
          <w:numId w:val="4"/>
        </w:numPr>
        <w:jc w:val="both"/>
      </w:pPr>
      <w:r>
        <w:t>Lepingu objektiks on</w:t>
      </w:r>
      <w:r>
        <w:rPr>
          <w:bCs/>
        </w:rPr>
        <w:t xml:space="preserve"> </w:t>
      </w:r>
      <w:r w:rsidR="00441E7D">
        <w:t>Narvas, A.Puškini tn 8 kultuurimaja Rugodiv  (edaspidi “Ehitis”)</w:t>
      </w:r>
      <w:r w:rsidR="00441E7D">
        <w:rPr>
          <w:bCs/>
        </w:rPr>
        <w:t xml:space="preserve"> </w:t>
      </w:r>
      <w:r w:rsidR="00441E7D">
        <w:t xml:space="preserve">siseruumide osalise rekonstrueerimise 2. etapi projekteerimis-ehitustööd </w:t>
      </w:r>
      <w:r>
        <w:t xml:space="preserve">(edaspidi </w:t>
      </w:r>
      <w:r w:rsidR="00441E7D">
        <w:rPr>
          <w:bCs/>
        </w:rPr>
        <w:t>“T</w:t>
      </w:r>
      <w:r>
        <w:rPr>
          <w:bCs/>
        </w:rPr>
        <w:t>ööd”)</w:t>
      </w:r>
      <w:r>
        <w:t xml:space="preserve"> vastavalt Lepingu dokumentidele ja kooskõlas riigihanke viitenumber …….. Töövõtja poolse pakkumusega ning selle üleandmine Tellijale vastavalt Lepingu tingimustele.</w:t>
      </w:r>
    </w:p>
    <w:p w14:paraId="334B39C4" w14:textId="4E2CDEE7" w:rsidR="00CE2CB3" w:rsidRDefault="00441E7D" w:rsidP="00CE2CB3">
      <w:pPr>
        <w:numPr>
          <w:ilvl w:val="1"/>
          <w:numId w:val="4"/>
        </w:numPr>
        <w:ind w:left="720" w:hanging="720"/>
        <w:jc w:val="both"/>
      </w:pPr>
      <w:r>
        <w:t>Projekteerimis-e</w:t>
      </w:r>
      <w:r w:rsidR="00CE2CB3">
        <w:t>hitustööde</w:t>
      </w:r>
      <w:r>
        <w:t xml:space="preserve"> hulka kuuluvad T</w:t>
      </w:r>
      <w:r w:rsidR="00CE2CB3">
        <w:t xml:space="preserve">ööde alustamiseks, teostamiseks, lõpetamiseks, üleandmiseks ja sihipäraseks kasutamiseks vajalike </w:t>
      </w:r>
      <w:r>
        <w:t xml:space="preserve">uuringute ja projekteerimistööde tegemine, </w:t>
      </w:r>
      <w:r w:rsidR="00CE2CB3">
        <w:t>lubade hankimine, samuti kõik Ehitise käikuandmiseks, tulevaseks ekspluateerimiseks vajalikud mõõdistus-, häälestus-, katsetus- ja seadistustööd, millised on otseselt seotud Lepinguga määratud tööga ja mille eest Tellija täiendavalt tasuma ei pea.</w:t>
      </w:r>
    </w:p>
    <w:p w14:paraId="67F3EFB0" w14:textId="79CFEE52" w:rsidR="00CE2CB3" w:rsidRDefault="00441E7D" w:rsidP="00CE2CB3">
      <w:pPr>
        <w:numPr>
          <w:ilvl w:val="1"/>
          <w:numId w:val="4"/>
        </w:numPr>
        <w:ind w:left="720" w:hanging="720"/>
        <w:jc w:val="both"/>
      </w:pPr>
      <w:r>
        <w:t>Lisaks kuulub T</w:t>
      </w:r>
      <w:r w:rsidR="00CE2CB3">
        <w:t>ööde hulka ka nende ülesannete täitmine ja nende tööde tegemine või teenuste osutamine, mis ei ole Lepingu dokumentides otseselt toodud, kuid mille tegemine on tavapäraselt vajalik Lepingu eesmärgi saavutamiseks.</w:t>
      </w:r>
    </w:p>
    <w:p w14:paraId="143F2AD3" w14:textId="65268642" w:rsidR="00CE2CB3" w:rsidRDefault="00CE2CB3" w:rsidP="00CE2CB3">
      <w:pPr>
        <w:numPr>
          <w:ilvl w:val="1"/>
          <w:numId w:val="4"/>
        </w:numPr>
        <w:ind w:left="720" w:hanging="720"/>
        <w:jc w:val="both"/>
      </w:pPr>
      <w:r>
        <w:t>Töövõtja teost</w:t>
      </w:r>
      <w:r w:rsidR="00441E7D">
        <w:t>ab Lepingu raames järgmised T</w:t>
      </w:r>
      <w:r>
        <w:t xml:space="preserve">ööd: </w:t>
      </w:r>
      <w:r w:rsidR="00441E7D">
        <w:t>projekteerimise eelsed uuringud ja mõõdistused; ehitusprojekti koostamine põhiprojekti mahus, selle kooskõlastamine ja ehitusloa hankimine; E</w:t>
      </w:r>
      <w:r>
        <w:t>hitise ettevalmistus-, lammutus- ja ehitustööd ja vajalike tööjooniste koostamise vastavalt koostatud ning k</w:t>
      </w:r>
      <w:r w:rsidR="00441E7D">
        <w:t>ooskõlastatud põhiprojektile ja selle</w:t>
      </w:r>
      <w:r>
        <w:t xml:space="preserve"> osadele. Töö maht on määratletud Lepinguga, riigihanke hankedokumentidega, riigihankes</w:t>
      </w:r>
      <w:r w:rsidR="00441E7D">
        <w:t xml:space="preserve"> esitatud pakkumusega ja T</w:t>
      </w:r>
      <w:r>
        <w:t>ööde teostamise kalendergraafikuga.</w:t>
      </w:r>
    </w:p>
    <w:p w14:paraId="565AAC1B" w14:textId="1241F155" w:rsidR="00CE2CB3" w:rsidRDefault="00441E7D" w:rsidP="00CE2CB3">
      <w:pPr>
        <w:numPr>
          <w:ilvl w:val="1"/>
          <w:numId w:val="4"/>
        </w:numPr>
        <w:ind w:left="720" w:hanging="720"/>
        <w:jc w:val="both"/>
      </w:pPr>
      <w:r>
        <w:t>T</w:t>
      </w:r>
      <w:r w:rsidR="00CE2CB3">
        <w:t>ööd, mis on põhjustatud Tellijapoolsetest muudatustest lähteandmetes, mis on fikseeritud Pooltevahelise kirjaliku akt</w:t>
      </w:r>
      <w:r>
        <w:t>iga ning mis põhjustavad T</w:t>
      </w:r>
      <w:r w:rsidR="00CE2CB3">
        <w:t>ööde mahu suurenemist, loetakse lisatöödeks.</w:t>
      </w:r>
    </w:p>
    <w:p w14:paraId="6F895E46" w14:textId="77777777" w:rsidR="00CE2CB3" w:rsidRDefault="00CE2CB3" w:rsidP="00CE2CB3">
      <w:pPr>
        <w:jc w:val="both"/>
      </w:pPr>
    </w:p>
    <w:p w14:paraId="03F294CD" w14:textId="77777777" w:rsidR="00CE2CB3" w:rsidRDefault="00CE2CB3" w:rsidP="00CE2CB3">
      <w:pPr>
        <w:numPr>
          <w:ilvl w:val="0"/>
          <w:numId w:val="3"/>
        </w:numPr>
        <w:tabs>
          <w:tab w:val="num" w:pos="720"/>
        </w:tabs>
        <w:ind w:left="720"/>
        <w:jc w:val="both"/>
        <w:rPr>
          <w:b/>
        </w:rPr>
      </w:pPr>
      <w:r>
        <w:rPr>
          <w:b/>
        </w:rPr>
        <w:t>ÜLDSÄTTED</w:t>
      </w:r>
    </w:p>
    <w:p w14:paraId="0C432935" w14:textId="77777777" w:rsidR="00CE2CB3" w:rsidRDefault="00CE2CB3" w:rsidP="00CE2CB3">
      <w:pPr>
        <w:jc w:val="both"/>
        <w:rPr>
          <w:bCs/>
        </w:rPr>
      </w:pPr>
    </w:p>
    <w:p w14:paraId="07909A98" w14:textId="77777777" w:rsidR="00CE2CB3" w:rsidRDefault="00CE2CB3" w:rsidP="00CE2CB3">
      <w:pPr>
        <w:numPr>
          <w:ilvl w:val="1"/>
          <w:numId w:val="5"/>
        </w:numPr>
        <w:ind w:left="720" w:hanging="720"/>
        <w:jc w:val="both"/>
      </w:pPr>
      <w:r>
        <w:t>Käesolevas Lepingus kasutatavad mõisted.</w:t>
      </w:r>
    </w:p>
    <w:p w14:paraId="51875F82" w14:textId="77777777" w:rsidR="00CE2CB3" w:rsidRDefault="00CE2CB3" w:rsidP="00CE2CB3">
      <w:pPr>
        <w:numPr>
          <w:ilvl w:val="2"/>
          <w:numId w:val="5"/>
        </w:numPr>
        <w:jc w:val="both"/>
      </w:pPr>
      <w:r>
        <w:rPr>
          <w:bCs/>
        </w:rPr>
        <w:t>Ehituse töövõtulepingute üldtingimused (edaspidi ETÜ 2013)</w:t>
      </w:r>
      <w:r>
        <w:t xml:space="preserve"> 3. jagu Mõisted.</w:t>
      </w:r>
    </w:p>
    <w:p w14:paraId="5167D119" w14:textId="77777777" w:rsidR="00CE2CB3" w:rsidRDefault="00CE2CB3" w:rsidP="00CE2CB3">
      <w:pPr>
        <w:numPr>
          <w:ilvl w:val="1"/>
          <w:numId w:val="5"/>
        </w:numPr>
        <w:ind w:left="720" w:hanging="720"/>
        <w:jc w:val="both"/>
      </w:pPr>
      <w:r>
        <w:t xml:space="preserve">Poolte õiguste ja kohustuste aluseks on Leping oma lisadega, Ehitusseadus, Eesti Vabariigis kehtivad ehitamise normatiivid (sh HD-e tehnilises kirjelduses toodud standardid), </w:t>
      </w:r>
      <w:r>
        <w:rPr>
          <w:bCs/>
        </w:rPr>
        <w:t xml:space="preserve">Ehituse töövõtulepingute üldtingimused (ETÜ 2013), Ehituse alltöövõtulepingute üldtingimused (EATÜ 2013), </w:t>
      </w:r>
      <w:r>
        <w:t xml:space="preserve">Ehitustööde Üldised </w:t>
      </w:r>
      <w:r>
        <w:lastRenderedPageBreak/>
        <w:t>Kvaliteedinõuded (RYL), muud kehtivad õigusaktid, hea ehitustava. Normatiivide erinevustel järgida rangemaid normatiive.</w:t>
      </w:r>
    </w:p>
    <w:p w14:paraId="16CD81E1" w14:textId="77777777" w:rsidR="00CE2CB3" w:rsidRDefault="00CE2CB3" w:rsidP="00CE2CB3">
      <w:pPr>
        <w:numPr>
          <w:ilvl w:val="1"/>
          <w:numId w:val="5"/>
        </w:numPr>
        <w:ind w:left="720" w:hanging="720"/>
        <w:jc w:val="both"/>
      </w:pPr>
      <w:r>
        <w:t>Lepingu raames termin "Leping" hõlmab endas kõiki Lepingu p.3.2. loetletud dokumente, kui konkreetsest sättest ei tulene teisiti. Kui Lepingu dokumendid on oma sisult vastuolulised, siis dokumentide pädevusjärjekord on järgmine:</w:t>
      </w:r>
    </w:p>
    <w:p w14:paraId="64FC4763" w14:textId="77777777" w:rsidR="00CE2CB3" w:rsidRDefault="00CE2CB3" w:rsidP="00CE2CB3">
      <w:pPr>
        <w:numPr>
          <w:ilvl w:val="0"/>
          <w:numId w:val="6"/>
        </w:numPr>
        <w:tabs>
          <w:tab w:val="num" w:pos="1080"/>
        </w:tabs>
        <w:ind w:left="1080"/>
        <w:jc w:val="both"/>
      </w:pPr>
      <w:r>
        <w:t>Leping,</w:t>
      </w:r>
    </w:p>
    <w:p w14:paraId="3D4B9913" w14:textId="77777777" w:rsidR="00CE2CB3" w:rsidRDefault="00CE2CB3" w:rsidP="00CE2CB3">
      <w:pPr>
        <w:numPr>
          <w:ilvl w:val="0"/>
          <w:numId w:val="6"/>
        </w:numPr>
        <w:tabs>
          <w:tab w:val="num" w:pos="1080"/>
        </w:tabs>
        <w:ind w:left="1080"/>
        <w:jc w:val="both"/>
      </w:pPr>
      <w:r>
        <w:t>Riigihanke hankedokumendid, hankemenetluse käigus pakkujatele antud kirjalikud lisaselgitused, täpsustused ja täiendused (Lisa 1),</w:t>
      </w:r>
    </w:p>
    <w:p w14:paraId="183C4E43" w14:textId="77777777" w:rsidR="00CE2CB3" w:rsidRDefault="00CE2CB3" w:rsidP="00CE2CB3">
      <w:pPr>
        <w:numPr>
          <w:ilvl w:val="0"/>
          <w:numId w:val="6"/>
        </w:numPr>
        <w:tabs>
          <w:tab w:val="num" w:pos="1080"/>
        </w:tabs>
        <w:ind w:left="1080"/>
        <w:jc w:val="both"/>
      </w:pPr>
      <w:r>
        <w:t>Töövõtja hinnapakkumine (Lisa 2),</w:t>
      </w:r>
    </w:p>
    <w:p w14:paraId="5C932A71" w14:textId="04C208A5" w:rsidR="00CE2CB3" w:rsidRDefault="00441E7D" w:rsidP="00CE2CB3">
      <w:pPr>
        <w:numPr>
          <w:ilvl w:val="0"/>
          <w:numId w:val="6"/>
        </w:numPr>
        <w:tabs>
          <w:tab w:val="num" w:pos="1080"/>
        </w:tabs>
        <w:ind w:left="1080"/>
        <w:jc w:val="both"/>
      </w:pPr>
      <w:r>
        <w:t>T</w:t>
      </w:r>
      <w:r w:rsidR="00CE2CB3">
        <w:t>ööde teostamise kalendergraafik (Lisa 3),</w:t>
      </w:r>
    </w:p>
    <w:p w14:paraId="14D0238B" w14:textId="77777777" w:rsidR="00CE2CB3" w:rsidRDefault="00CE2CB3" w:rsidP="00CE2CB3">
      <w:pPr>
        <w:numPr>
          <w:ilvl w:val="0"/>
          <w:numId w:val="6"/>
        </w:numPr>
        <w:tabs>
          <w:tab w:val="num" w:pos="1080"/>
        </w:tabs>
        <w:ind w:left="1080"/>
        <w:jc w:val="both"/>
      </w:pPr>
      <w:r>
        <w:t>Poolte vahel kirjalikult sõlmitud kokkulepped, lisad, täiendused, muudatused, aktid jms dokumendid,</w:t>
      </w:r>
    </w:p>
    <w:p w14:paraId="0FF053F4" w14:textId="77777777" w:rsidR="00CE2CB3" w:rsidRDefault="00CE2CB3" w:rsidP="00CE2CB3">
      <w:pPr>
        <w:numPr>
          <w:ilvl w:val="0"/>
          <w:numId w:val="6"/>
        </w:numPr>
        <w:tabs>
          <w:tab w:val="num" w:pos="1080"/>
        </w:tabs>
        <w:ind w:left="1080"/>
        <w:jc w:val="both"/>
      </w:pPr>
      <w:r>
        <w:t>Koosolekute ja nõupidamiste Poolte allkirjadega protokollid,</w:t>
      </w:r>
    </w:p>
    <w:p w14:paraId="11D183EC" w14:textId="77777777" w:rsidR="00CE2CB3" w:rsidRDefault="00CE2CB3" w:rsidP="00CE2CB3">
      <w:pPr>
        <w:numPr>
          <w:ilvl w:val="0"/>
          <w:numId w:val="6"/>
        </w:numPr>
        <w:tabs>
          <w:tab w:val="num" w:pos="1080"/>
        </w:tabs>
        <w:ind w:left="1080"/>
        <w:jc w:val="both"/>
        <w:rPr>
          <w:bCs/>
        </w:rPr>
      </w:pPr>
      <w:r>
        <w:rPr>
          <w:bCs/>
        </w:rPr>
        <w:t>Ehituse töövõtulepingute üldtingimused (ETÜ 2005).</w:t>
      </w:r>
    </w:p>
    <w:p w14:paraId="2DBEA4C4" w14:textId="77777777" w:rsidR="00CE2CB3" w:rsidRDefault="00CE2CB3" w:rsidP="00CE2CB3">
      <w:pPr>
        <w:jc w:val="both"/>
      </w:pPr>
    </w:p>
    <w:p w14:paraId="05C3B73E" w14:textId="77777777" w:rsidR="00CE2CB3" w:rsidRDefault="00CE2CB3" w:rsidP="00CE2CB3">
      <w:pPr>
        <w:jc w:val="both"/>
      </w:pPr>
    </w:p>
    <w:p w14:paraId="4059764D" w14:textId="77777777" w:rsidR="00CE2CB3" w:rsidRDefault="00CE2CB3" w:rsidP="00CE2CB3">
      <w:pPr>
        <w:jc w:val="both"/>
        <w:rPr>
          <w:b/>
        </w:rPr>
      </w:pPr>
      <w:r>
        <w:rPr>
          <w:b/>
        </w:rPr>
        <w:t>4.</w:t>
      </w:r>
      <w:r>
        <w:rPr>
          <w:b/>
        </w:rPr>
        <w:tab/>
        <w:t xml:space="preserve">TÖÖVÕTJA KOHUSTUSED JA ÕIGUSED </w:t>
      </w:r>
    </w:p>
    <w:p w14:paraId="431C4B54" w14:textId="77777777" w:rsidR="00CE2CB3" w:rsidRDefault="00CE2CB3" w:rsidP="00CE2CB3">
      <w:pPr>
        <w:jc w:val="both"/>
      </w:pPr>
    </w:p>
    <w:p w14:paraId="2F82A9D0" w14:textId="77777777" w:rsidR="00CE2CB3" w:rsidRDefault="00CE2CB3" w:rsidP="00CE2CB3">
      <w:pPr>
        <w:numPr>
          <w:ilvl w:val="1"/>
          <w:numId w:val="7"/>
        </w:numPr>
        <w:jc w:val="both"/>
        <w:rPr>
          <w:b/>
        </w:rPr>
      </w:pPr>
      <w:r>
        <w:rPr>
          <w:b/>
        </w:rPr>
        <w:t>Töövõtja kohustub:</w:t>
      </w:r>
    </w:p>
    <w:p w14:paraId="42B9514D" w14:textId="1AF83069" w:rsidR="00CE2CB3" w:rsidRDefault="00CE2CB3" w:rsidP="00CE2CB3">
      <w:pPr>
        <w:numPr>
          <w:ilvl w:val="2"/>
          <w:numId w:val="7"/>
        </w:numPr>
        <w:jc w:val="both"/>
      </w:pPr>
      <w:r>
        <w:t>Teostama</w:t>
      </w:r>
      <w:r w:rsidR="00441E7D">
        <w:t xml:space="preserve"> Lepingu p.2.1. loetletud T</w:t>
      </w:r>
      <w:r>
        <w:t>ööd vastavalt Lepingus sätestatud tingimustele ja korrale. Lepingu p.2.1. loetletud Tööde osalisel või täielikul tellimisel alltöövõtjate käest jääb Tellija ees täies ulatuses vastutavaks Töövõtja.</w:t>
      </w:r>
    </w:p>
    <w:p w14:paraId="5A70CE6A" w14:textId="6E2216FE" w:rsidR="00CE2CB3" w:rsidRDefault="00441E7D" w:rsidP="00CE2CB3">
      <w:pPr>
        <w:numPr>
          <w:ilvl w:val="2"/>
          <w:numId w:val="7"/>
        </w:numPr>
        <w:jc w:val="both"/>
      </w:pPr>
      <w:r>
        <w:t>Hankima kõik T</w:t>
      </w:r>
      <w:r w:rsidR="00CE2CB3">
        <w:t>ööde alustamiseks ja tegemiseks vajalikud alusandmed, load ja kooskõlastused</w:t>
      </w:r>
      <w:r w:rsidR="00635682">
        <w:t>.</w:t>
      </w:r>
    </w:p>
    <w:p w14:paraId="34AB9160" w14:textId="2BE2D6EE" w:rsidR="00CE2CB3" w:rsidRDefault="00441E7D" w:rsidP="00CE2CB3">
      <w:pPr>
        <w:numPr>
          <w:ilvl w:val="2"/>
          <w:numId w:val="7"/>
        </w:numPr>
        <w:jc w:val="both"/>
      </w:pPr>
      <w:r>
        <w:t>T</w:t>
      </w:r>
      <w:r w:rsidR="00CE2CB3">
        <w:t>ööde teostamise käigus kinni pidama kõigist koostöös Tellijaga kokku lepitud tähtaegadest ja taga</w:t>
      </w:r>
      <w:r>
        <w:t>ma Lepinguga kehtestatud T</w:t>
      </w:r>
      <w:r w:rsidR="00CE2CB3">
        <w:t>ööde kvaliteedi.</w:t>
      </w:r>
    </w:p>
    <w:p w14:paraId="34F4D3B0" w14:textId="107E1A8E" w:rsidR="00CE2CB3" w:rsidRDefault="00CE2CB3" w:rsidP="00CE2CB3">
      <w:pPr>
        <w:numPr>
          <w:ilvl w:val="2"/>
          <w:numId w:val="7"/>
        </w:numPr>
        <w:jc w:val="both"/>
      </w:pPr>
      <w:r>
        <w:t>Tellijale kirjalikult viivitamatult teatama Lepingu hinna või Lepingu Tähtaegade ületamise põhjendatud vajadustest. Kui Tellija ei kooskõlasta kirjalikult Lepingu Hinna või Tähtaegade muutmist, puudub Töövõtjal õigus nõuda Tellijalt Lepingu Hinda ületavate kulutust</w:t>
      </w:r>
      <w:r w:rsidR="00E42305">
        <w:t>e hüvitamist ja lisaaega T</w:t>
      </w:r>
      <w:r>
        <w:t xml:space="preserve">ööde teostamiseks tagantjärele. </w:t>
      </w:r>
    </w:p>
    <w:p w14:paraId="2F69C92D" w14:textId="5FE3ECDA" w:rsidR="00CE2CB3" w:rsidRDefault="00E42305" w:rsidP="00CE2CB3">
      <w:pPr>
        <w:numPr>
          <w:ilvl w:val="2"/>
          <w:numId w:val="7"/>
        </w:numPr>
        <w:jc w:val="both"/>
      </w:pPr>
      <w:r>
        <w:t>Töövõtja tagab T</w:t>
      </w:r>
      <w:r w:rsidR="00CE2CB3">
        <w:t>ööde teostamisel ja korraldamisel vajaliku kvalifikatsiooniga tööjõu kasutamise, samuti</w:t>
      </w:r>
      <w:r>
        <w:t xml:space="preserve"> esitab Tellijale andmed T</w:t>
      </w:r>
      <w:r w:rsidR="00CE2CB3">
        <w:t>ööde vahetute teostajate ja nende kvalifikatsiooni kohta Tellija esimesel nõudmisel. Tagama, et tema ja temaga töö-, töövõtu- või alltöövõtusuhete</w:t>
      </w:r>
      <w:r>
        <w:t>s olevad isikud järgivad T</w:t>
      </w:r>
      <w:r w:rsidR="00CE2CB3">
        <w:t>öödel töötervishoiu- ja tööohutuse, keskkonnakaitse, liiklusohutuse ning tuleohutuse nõudeid ning Ehitisel kehtivaid turvaprotseduure, sise-eeskirju ja juurdepääsupiiranguid. Nimetatud kohustuste rikkumise eest kannab vastutust Töövõtja.</w:t>
      </w:r>
    </w:p>
    <w:p w14:paraId="08578CB5" w14:textId="48134677" w:rsidR="00CE2CB3" w:rsidRDefault="00CE2CB3" w:rsidP="00CE2CB3">
      <w:pPr>
        <w:numPr>
          <w:ilvl w:val="2"/>
          <w:numId w:val="7"/>
        </w:numPr>
        <w:jc w:val="both"/>
      </w:pPr>
      <w:r>
        <w:t>Viivitamatult, kuid mitte hiljem kui kolme (3) tööpäeva jooksul alates hetkest, kui Töövõtja sai või pidi teada saama takistavatest asjaoludest kirjalikult informeerima Tellijat selliste asjaolude ilmnemisest, millised võivad takistad</w:t>
      </w:r>
      <w:r w:rsidR="00E42305">
        <w:t>a T</w:t>
      </w:r>
      <w:r>
        <w:t>ööde kohest alustamist, teostamist või lõpetamist, sealhulgas Tellijalt saadud informatsiooni, lähteandmete, dokumentide vms. vigadest või puudulikkusest. Samuti ohust, et Tellijalt saadud juhendit</w:t>
      </w:r>
      <w:r w:rsidR="00E42305">
        <w:t>e vms. järgimine mõjutab T</w:t>
      </w:r>
      <w:r>
        <w:t>ööde kvaliteeti või tähtaegset valmimist või tekitab täiendavaid kulutusi.</w:t>
      </w:r>
    </w:p>
    <w:p w14:paraId="21BDA890" w14:textId="5E10D9C0" w:rsidR="00CE2CB3" w:rsidRDefault="00E42305" w:rsidP="00CE2CB3">
      <w:pPr>
        <w:numPr>
          <w:ilvl w:val="2"/>
          <w:numId w:val="7"/>
        </w:numPr>
        <w:jc w:val="both"/>
      </w:pPr>
      <w:r>
        <w:t>Jälgima T</w:t>
      </w:r>
      <w:r w:rsidR="00CE2CB3">
        <w:t xml:space="preserve">ööde teostamisel kehtivaid normatiive, samuti Tellija soove, mis pole vastuolus eelpoolmainitud normatiividega. </w:t>
      </w:r>
    </w:p>
    <w:p w14:paraId="03F8679F" w14:textId="77777777" w:rsidR="00CE2CB3" w:rsidRDefault="00CE2CB3" w:rsidP="00CE2CB3">
      <w:pPr>
        <w:numPr>
          <w:ilvl w:val="2"/>
          <w:numId w:val="7"/>
        </w:numPr>
        <w:jc w:val="both"/>
      </w:pPr>
      <w:r>
        <w:t>Kooskõlastama Tellijaga kõik ehitustööde osad ja staadiumid enne järgnevate osade või staadiumite teostamist ning vastavate ehitustööde teostuse alustamist, samuti projektis kasutatavate materjalide ja seadmete tehnilised karakteristikud.</w:t>
      </w:r>
    </w:p>
    <w:p w14:paraId="6BABE0ED" w14:textId="3DDBE20C" w:rsidR="00CE2CB3" w:rsidRDefault="00CE2CB3" w:rsidP="00CE2CB3">
      <w:pPr>
        <w:numPr>
          <w:ilvl w:val="2"/>
          <w:numId w:val="7"/>
        </w:numPr>
        <w:jc w:val="both"/>
      </w:pPr>
      <w:r>
        <w:lastRenderedPageBreak/>
        <w:t>Peale Tellijalt teate saamist kõrvaldama omal kulul kahe kalendripäeva jooksul Töövõtja tegevusest või tegevusetusest tulenevad pu</w:t>
      </w:r>
      <w:r w:rsidR="00E42305">
        <w:t>udused, mis on avastatud T</w:t>
      </w:r>
      <w:r>
        <w:t xml:space="preserve">ööde käigus. Defektid, mis ilmnevad 24 kuu jooksul pärast Ehitise vastuvõtmist ja mille tekkimise eest vastutab Töövõtja, kõrvaldatakse Töövõtja kulul kokku lepitavaks tähtajaks. </w:t>
      </w:r>
    </w:p>
    <w:p w14:paraId="3BE0DDB5" w14:textId="0A0B66CA" w:rsidR="00CE2CB3" w:rsidRDefault="00CE2CB3" w:rsidP="00CE2CB3">
      <w:pPr>
        <w:numPr>
          <w:ilvl w:val="2"/>
          <w:numId w:val="7"/>
        </w:numPr>
        <w:jc w:val="both"/>
      </w:pPr>
      <w:r>
        <w:t>Mi</w:t>
      </w:r>
      <w:r w:rsidR="00E42305">
        <w:t>tte peatama T</w:t>
      </w:r>
      <w:r>
        <w:t>ööde teostamist ega muutma tähtaegu seos</w:t>
      </w:r>
      <w:r w:rsidR="00E42305">
        <w:t>es võimalike vaidlustega T</w:t>
      </w:r>
      <w:r>
        <w:t>ööde kvaliteedi, mahu, teostuse või muudatuste üle.</w:t>
      </w:r>
    </w:p>
    <w:p w14:paraId="3CA63B1A" w14:textId="337F58CE" w:rsidR="00CE2CB3" w:rsidRDefault="00CE2CB3" w:rsidP="00CE2CB3">
      <w:pPr>
        <w:numPr>
          <w:ilvl w:val="2"/>
          <w:numId w:val="7"/>
        </w:numPr>
        <w:jc w:val="both"/>
      </w:pPr>
      <w:r>
        <w:t>Andma Tellijale ü</w:t>
      </w:r>
      <w:r w:rsidR="00E42305">
        <w:t>le Majandus- ja taristu</w:t>
      </w:r>
      <w:r>
        <w:t>ministri</w:t>
      </w:r>
      <w:r w:rsidR="00E42305">
        <w:t xml:space="preserve"> kehtiva </w:t>
      </w:r>
      <w:r>
        <w:t>määrustega kinnitatud ehitamise dokumenteerimise nõuetele vastava dokumentatsiooni (tööde vastuvõtuaktid, kaetud tööde aktid, ehitusmaterjalid ja konstruktsioonide vastavustunnistused, teostusjoonised, kasutus- ja hooldusjuh</w:t>
      </w:r>
      <w:r w:rsidR="00E42305">
        <w:t xml:space="preserve">endid, mõõdistusprojekti jms.) </w:t>
      </w:r>
      <w:r w:rsidR="00E42305" w:rsidRPr="00B50E42">
        <w:t>3</w:t>
      </w:r>
      <w:r w:rsidRPr="00B50E42">
        <w:t xml:space="preserve">.-es eksemplaris </w:t>
      </w:r>
      <w:r>
        <w:t>paberkandja</w:t>
      </w:r>
      <w:r w:rsidR="00E42305">
        <w:t xml:space="preserve">l ja </w:t>
      </w:r>
      <w:r w:rsidR="00E42305" w:rsidRPr="00B50E42">
        <w:t>3</w:t>
      </w:r>
      <w:r w:rsidRPr="00B50E42">
        <w:t>-es eksemplaris</w:t>
      </w:r>
      <w:r>
        <w:t xml:space="preserve"> digitaalsel kandjal. Teostusjoonised edastatakse Tellijale vormistatuna elektrooniliselt ja paberkandjal.</w:t>
      </w:r>
    </w:p>
    <w:p w14:paraId="50361FD3" w14:textId="19544EC7" w:rsidR="00CE2CB3" w:rsidRDefault="00E42305" w:rsidP="00CE2CB3">
      <w:pPr>
        <w:numPr>
          <w:ilvl w:val="2"/>
          <w:numId w:val="7"/>
        </w:numPr>
        <w:jc w:val="both"/>
      </w:pPr>
      <w:r>
        <w:t>Hankima oma kulul kõik T</w:t>
      </w:r>
      <w:r w:rsidR="00CE2CB3">
        <w:t xml:space="preserve">ööde teostamiseks vajalikud </w:t>
      </w:r>
      <w:r>
        <w:t xml:space="preserve">lähteandmed, </w:t>
      </w:r>
      <w:r w:rsidR="00CE2CB3">
        <w:t xml:space="preserve">ehitusmaterjalid, seadmed, detailid ja konstruktsioonid või korraldama nende hankimise, tagama Ehitusplatsil kõigi vajalike seadmete ja muude töövahendite olemasolu, </w:t>
      </w:r>
      <w:r>
        <w:t>samuti kooskõlastama Tellijaga e</w:t>
      </w:r>
      <w:r w:rsidR="00CE2CB3">
        <w:t>hitustööde teostamisel kasutatavad materjalid enne nende paigaldamist.</w:t>
      </w:r>
    </w:p>
    <w:p w14:paraId="476FB127" w14:textId="77777777" w:rsidR="00CE2CB3" w:rsidRDefault="00CE2CB3" w:rsidP="00CE2CB3">
      <w:pPr>
        <w:numPr>
          <w:ilvl w:val="2"/>
          <w:numId w:val="7"/>
        </w:numPr>
        <w:jc w:val="both"/>
      </w:pPr>
      <w:r>
        <w:t>Vastutama Tellija poolt temale Lepingu alusel kirjalikult üle antud vara säilimise eest.</w:t>
      </w:r>
    </w:p>
    <w:p w14:paraId="22EBF44B" w14:textId="5B92FEAB" w:rsidR="00CE2CB3" w:rsidRDefault="00CE2CB3" w:rsidP="00CE2CB3">
      <w:pPr>
        <w:numPr>
          <w:ilvl w:val="2"/>
          <w:numId w:val="7"/>
        </w:numPr>
        <w:jc w:val="both"/>
      </w:pPr>
      <w:r>
        <w:t>Töövõtja vastutab hetkest, mil Ehitusplats Töövõtjale Tellija poolt üle antakse, objekti säilimise</w:t>
      </w:r>
      <w:r w:rsidR="00E42305">
        <w:t xml:space="preserve"> ja korrashoiu eest kuni T</w:t>
      </w:r>
      <w:r>
        <w:t>ööde üleandmiseni.</w:t>
      </w:r>
    </w:p>
    <w:p w14:paraId="5107B3E4" w14:textId="77777777" w:rsidR="00CE2CB3" w:rsidRDefault="00CE2CB3" w:rsidP="00CE2CB3">
      <w:pPr>
        <w:numPr>
          <w:ilvl w:val="2"/>
          <w:numId w:val="7"/>
        </w:numPr>
        <w:jc w:val="both"/>
      </w:pPr>
      <w:r>
        <w:t xml:space="preserve">Tasuma igakuuliselt ehitusaegsed elektri-, vee-, kanalisatsiooni- ja küttekulud vastavalt mõõdikute näitudele esitatud arve alusel, vajadusel paigaldama  vajalikud mõõdikud. </w:t>
      </w:r>
    </w:p>
    <w:p w14:paraId="2F8D1915" w14:textId="77777777" w:rsidR="00CE2CB3" w:rsidRDefault="00CE2CB3" w:rsidP="00CE2CB3">
      <w:pPr>
        <w:numPr>
          <w:ilvl w:val="2"/>
          <w:numId w:val="7"/>
        </w:numPr>
        <w:jc w:val="both"/>
      </w:pPr>
      <w:r>
        <w:t>Kandma materjalide, seadmete ja töövahendite juhusliku varguse, hävimise ning riknemise riisikot.</w:t>
      </w:r>
    </w:p>
    <w:p w14:paraId="5307F9A5" w14:textId="10A8A429" w:rsidR="00CE2CB3" w:rsidRDefault="00CE2CB3" w:rsidP="00CE2CB3">
      <w:pPr>
        <w:numPr>
          <w:ilvl w:val="2"/>
          <w:numId w:val="7"/>
        </w:numPr>
        <w:jc w:val="both"/>
      </w:pPr>
      <w:r>
        <w:t>Teostama Tellijapool</w:t>
      </w:r>
      <w:r w:rsidR="00E42305">
        <w:t>sete ettepanekute alusel T</w:t>
      </w:r>
      <w:r>
        <w:t>öödes muudatusi alljärgnevatel tingimustel:</w:t>
      </w:r>
    </w:p>
    <w:p w14:paraId="7400FF90" w14:textId="69F3CF07" w:rsidR="00CE2CB3" w:rsidRDefault="00E42305" w:rsidP="00CE2CB3">
      <w:pPr>
        <w:numPr>
          <w:ilvl w:val="0"/>
          <w:numId w:val="8"/>
        </w:numPr>
        <w:tabs>
          <w:tab w:val="num" w:pos="1080"/>
        </w:tabs>
        <w:ind w:left="1080"/>
        <w:jc w:val="both"/>
      </w:pPr>
      <w:r>
        <w:t>Tellijapoolsete T</w:t>
      </w:r>
      <w:r w:rsidR="00CE2CB3">
        <w:t>ööde teostamist käsitlevate muudatusettepanekutega nõustumisel sõlmitakse selle kohta Poolte</w:t>
      </w:r>
      <w:r w:rsidR="00B50E42">
        <w:t xml:space="preserve"> </w:t>
      </w:r>
      <w:r w:rsidR="00CE2CB3">
        <w:t>vaheline kirjalik kokkulepe, milles määratletakse täiendavalt teostamist vajavate tööde maht ja hind, teostamise tähtaeg, tasumine ja muud tingimused. Tö</w:t>
      </w:r>
      <w:r>
        <w:t>övõtjal on õigus ületada T</w:t>
      </w:r>
      <w:r w:rsidR="00CE2CB3">
        <w:t>ööde üldmaksumust või vastavaid tähtaegu ainult juhul, kui on vormistatud eelpoolnimetatud kokkulepe.</w:t>
      </w:r>
    </w:p>
    <w:p w14:paraId="6559223C" w14:textId="77777777" w:rsidR="00CE2CB3" w:rsidRDefault="00CE2CB3" w:rsidP="00CE2CB3">
      <w:pPr>
        <w:numPr>
          <w:ilvl w:val="0"/>
          <w:numId w:val="8"/>
        </w:numPr>
        <w:tabs>
          <w:tab w:val="num" w:pos="1080"/>
        </w:tabs>
        <w:ind w:left="1080"/>
        <w:jc w:val="both"/>
      </w:pPr>
      <w:r>
        <w:t>Tellijapoolsete muudatusettepanekutega nõustumisest või mittenõustumisest teatab Töövõtja Tellijale viie (5) tööpäeva jooksul alates vastava muudatusettepaneku saamisest Tellijalt. Mittenõustumist peab põhjendama.</w:t>
      </w:r>
    </w:p>
    <w:p w14:paraId="2783396E" w14:textId="45B4D31A" w:rsidR="00CE2CB3" w:rsidRDefault="00E42305" w:rsidP="00CE2CB3">
      <w:pPr>
        <w:numPr>
          <w:ilvl w:val="2"/>
          <w:numId w:val="7"/>
        </w:numPr>
        <w:jc w:val="both"/>
      </w:pPr>
      <w:r>
        <w:t>Pidama e</w:t>
      </w:r>
      <w:r w:rsidR="00CE2CB3">
        <w:t>hitustööde päevikut, fikseerides selles jooksvalt tööde faktilise teostamise ja kulgemise ning tagama Tellijale või Tellija esindajale vaba juurdepääsu Ehitusplatsi päevikuga tutvumiseks. Garanteerima ehitustööde teostamise ajaks ehitusobjektil igal tööpäeval kohal ole</w:t>
      </w:r>
      <w:r>
        <w:t>va objektijuhi. Esitama kaetud e</w:t>
      </w:r>
      <w:r w:rsidR="00CE2CB3">
        <w:t>hitustööd ülevaatuseks tööpäevadel ajavahemikus 9.00 – 16.00.</w:t>
      </w:r>
    </w:p>
    <w:p w14:paraId="703EFE6F" w14:textId="77777777" w:rsidR="00CE2CB3" w:rsidRDefault="00CE2CB3" w:rsidP="00CE2CB3">
      <w:pPr>
        <w:numPr>
          <w:ilvl w:val="2"/>
          <w:numId w:val="7"/>
        </w:numPr>
        <w:jc w:val="both"/>
      </w:pPr>
      <w:r>
        <w:t>Järgima Ehitusplatsil tööohutuse, töötervishoiu, tuleohutuse- ja muid vastavaid eeskirju ning vastutama nende täitmise eest. Töövõtja vastutab Ehitusplatsil toimuva tegevuse eest.</w:t>
      </w:r>
    </w:p>
    <w:p w14:paraId="3BB3E17C" w14:textId="419233A6" w:rsidR="00CE2CB3" w:rsidRDefault="00E42305" w:rsidP="00CE2CB3">
      <w:pPr>
        <w:numPr>
          <w:ilvl w:val="2"/>
          <w:numId w:val="7"/>
        </w:numPr>
        <w:jc w:val="both"/>
      </w:pPr>
      <w:r>
        <w:t>Tagama seoses e</w:t>
      </w:r>
      <w:r w:rsidR="00CE2CB3">
        <w:t>hitustööde teostamisega Töövõtja valdusesse antud ruumide korrashoiu ja koristama lõp</w:t>
      </w:r>
      <w:r>
        <w:t>likult Ehitusplatsi ja Ehitise e</w:t>
      </w:r>
      <w:r w:rsidR="00CE2CB3">
        <w:t>hitustööde üleandmise-vastuvõtmise päevaks.</w:t>
      </w:r>
    </w:p>
    <w:p w14:paraId="7EDE20F1" w14:textId="77777777" w:rsidR="00CE2CB3" w:rsidRDefault="00CE2CB3" w:rsidP="00CE2CB3">
      <w:pPr>
        <w:numPr>
          <w:ilvl w:val="2"/>
          <w:numId w:val="7"/>
        </w:numPr>
        <w:jc w:val="both"/>
      </w:pPr>
      <w:r>
        <w:t xml:space="preserve">Vastutama Tellijale ja kolmandatele isikutele tekitatud kahju eest ning kohustub eelnimetatud kahju hüvitama. </w:t>
      </w:r>
    </w:p>
    <w:p w14:paraId="2AA2C805" w14:textId="77777777" w:rsidR="00CE2CB3" w:rsidRDefault="00CE2CB3" w:rsidP="00CE2CB3">
      <w:pPr>
        <w:numPr>
          <w:ilvl w:val="2"/>
          <w:numId w:val="7"/>
        </w:numPr>
        <w:jc w:val="both"/>
      </w:pPr>
      <w:r>
        <w:t>Tasuma Tellijale oma tegevuse tagajärjel Töö mittetähtaegse üleandmisega tekitatud kahju kogu selle kahju ulatuses.</w:t>
      </w:r>
    </w:p>
    <w:p w14:paraId="41E03511" w14:textId="77777777" w:rsidR="00CE2CB3" w:rsidRDefault="00CE2CB3" w:rsidP="00CE2CB3">
      <w:pPr>
        <w:numPr>
          <w:ilvl w:val="2"/>
          <w:numId w:val="7"/>
        </w:numPr>
        <w:jc w:val="both"/>
      </w:pPr>
      <w:r>
        <w:lastRenderedPageBreak/>
        <w:t>Paigaldama ehitusplatsile piirde ning samuti ka ehitusplatsi teabetahvli Ehitusplatsi piirde rendi kulud ja teabetahvli maksumuse tasub Töövõtja. Korraldama ehitusperioodiks Ehitise valve.</w:t>
      </w:r>
    </w:p>
    <w:p w14:paraId="5160B16E" w14:textId="77777777" w:rsidR="00CE2CB3" w:rsidRDefault="00CE2CB3" w:rsidP="00CE2CB3">
      <w:pPr>
        <w:numPr>
          <w:ilvl w:val="2"/>
          <w:numId w:val="7"/>
        </w:numPr>
        <w:jc w:val="both"/>
      </w:pPr>
      <w:r>
        <w:t>Tagama ja koordineerima Tellija poolt valitud alltöövõtjate tõrgeteta töö ehitusobjektil ilma täiendavat hüvitist nõudmata.</w:t>
      </w:r>
    </w:p>
    <w:p w14:paraId="0583A427" w14:textId="10ED4416" w:rsidR="00CE2CB3" w:rsidRDefault="00CE2CB3" w:rsidP="00CE2CB3">
      <w:pPr>
        <w:numPr>
          <w:ilvl w:val="2"/>
          <w:numId w:val="7"/>
        </w:numPr>
        <w:jc w:val="both"/>
      </w:pPr>
      <w:r>
        <w:t xml:space="preserve">Korraldama </w:t>
      </w:r>
      <w:r w:rsidR="00E42305">
        <w:t xml:space="preserve">projekteerimise kestel projekteerimisega ja </w:t>
      </w:r>
      <w:r>
        <w:t xml:space="preserve">ehitusplatsil </w:t>
      </w:r>
      <w:r w:rsidR="00E42305">
        <w:t>e</w:t>
      </w:r>
      <w:r>
        <w:t>hitustööde teostamisega seotud küsimustes nõupidamisi, kaasates Tellija esindajad. Esitama nõupidamiste protokollid Tellijale kooskõlastamiseks.</w:t>
      </w:r>
    </w:p>
    <w:p w14:paraId="263D21D2" w14:textId="77777777" w:rsidR="00CE2CB3" w:rsidRDefault="00CE2CB3" w:rsidP="00CE2CB3">
      <w:pPr>
        <w:numPr>
          <w:ilvl w:val="2"/>
          <w:numId w:val="7"/>
        </w:numPr>
        <w:jc w:val="both"/>
      </w:pPr>
      <w:r>
        <w:t>Kooskõlastama Tellijaga kõik valitud alltöövõtjad enne nendega lepingu(-te) sõlmimist.</w:t>
      </w:r>
    </w:p>
    <w:p w14:paraId="12472ADE" w14:textId="0CB9BC24" w:rsidR="00CE2CB3" w:rsidRDefault="00CE2CB3" w:rsidP="00CE2CB3">
      <w:pPr>
        <w:numPr>
          <w:ilvl w:val="2"/>
          <w:numId w:val="7"/>
        </w:numPr>
        <w:jc w:val="both"/>
      </w:pPr>
      <w:r>
        <w:t>Es</w:t>
      </w:r>
      <w:r w:rsidR="00E42305">
        <w:t xml:space="preserve">itama ehitustöödeks vajalikud tööjoonised ja –kirjeldused </w:t>
      </w:r>
      <w:r>
        <w:t xml:space="preserve">  Tellijale vähemalt üks nädal enne vastava töö alustamist. Ehitustöö</w:t>
      </w:r>
      <w:r w:rsidR="00E42305">
        <w:t>de</w:t>
      </w:r>
      <w:r>
        <w:t xml:space="preserve"> alustamine on lubat</w:t>
      </w:r>
      <w:r w:rsidR="00E42305">
        <w:t xml:space="preserve">ud siis kui ehitusprojekt – antud juhul põhiprojekt - </w:t>
      </w:r>
      <w:r>
        <w:t>vastab täielikult riigi</w:t>
      </w:r>
      <w:r w:rsidR="00E42305">
        <w:t>hanke hankedokumentidele</w:t>
      </w:r>
      <w:r>
        <w:t xml:space="preserve"> ja on Tellija poolt kirjalikult kooskõlastatud.</w:t>
      </w:r>
    </w:p>
    <w:p w14:paraId="1C2F4B5B" w14:textId="77777777" w:rsidR="000A6795" w:rsidRDefault="000A6795" w:rsidP="000A6795">
      <w:pPr>
        <w:jc w:val="both"/>
      </w:pPr>
    </w:p>
    <w:p w14:paraId="5D6A9648" w14:textId="29F463A3" w:rsidR="000A6795" w:rsidRDefault="000A6795" w:rsidP="000A6795">
      <w:pPr>
        <w:jc w:val="both"/>
        <w:rPr>
          <w:b/>
        </w:rPr>
      </w:pPr>
      <w:r>
        <w:rPr>
          <w:b/>
        </w:rPr>
        <w:t>Töövõtja kohustused ja õiguse</w:t>
      </w:r>
      <w:r w:rsidR="004C4535">
        <w:rPr>
          <w:b/>
        </w:rPr>
        <w:t>d projekteerimistööde tegemisel.</w:t>
      </w:r>
    </w:p>
    <w:p w14:paraId="50DF84BF" w14:textId="77777777" w:rsidR="004C4535" w:rsidRDefault="004C4535" w:rsidP="000A6795">
      <w:pPr>
        <w:jc w:val="both"/>
        <w:rPr>
          <w:b/>
        </w:rPr>
      </w:pPr>
    </w:p>
    <w:p w14:paraId="5E630C96" w14:textId="5CD6A7DF" w:rsidR="004C4535" w:rsidRPr="008416E2" w:rsidRDefault="004C4535" w:rsidP="004C4535">
      <w:pPr>
        <w:rPr>
          <w:b/>
          <w:bCs/>
          <w:sz w:val="22"/>
          <w:szCs w:val="22"/>
        </w:rPr>
      </w:pPr>
      <w:r>
        <w:rPr>
          <w:b/>
          <w:bCs/>
          <w:sz w:val="22"/>
          <w:szCs w:val="22"/>
        </w:rPr>
        <w:t>Töövõtja</w:t>
      </w:r>
      <w:r w:rsidRPr="008416E2">
        <w:rPr>
          <w:b/>
          <w:bCs/>
          <w:sz w:val="22"/>
          <w:szCs w:val="22"/>
        </w:rPr>
        <w:t xml:space="preserve"> on kohustatud ja vastutav:</w:t>
      </w:r>
    </w:p>
    <w:p w14:paraId="18E6AEAF" w14:textId="1F9F2C4C" w:rsidR="004C4535" w:rsidRPr="008416E2" w:rsidRDefault="004C4535" w:rsidP="004C4535">
      <w:pPr>
        <w:pStyle w:val="Kehatekst"/>
        <w:rPr>
          <w:sz w:val="22"/>
          <w:szCs w:val="22"/>
        </w:rPr>
      </w:pPr>
      <w:r>
        <w:rPr>
          <w:sz w:val="22"/>
          <w:szCs w:val="22"/>
        </w:rPr>
        <w:t xml:space="preserve">4.1.28. </w:t>
      </w:r>
      <w:r w:rsidRPr="008416E2">
        <w:rPr>
          <w:sz w:val="22"/>
          <w:szCs w:val="22"/>
        </w:rPr>
        <w:t>Tegema projekteerimistööd kvaliteetselt kõrgel professionaalsel tasemel.</w:t>
      </w:r>
    </w:p>
    <w:p w14:paraId="64C84165" w14:textId="38732F69" w:rsidR="004C4535" w:rsidRPr="008416E2" w:rsidRDefault="004C4535" w:rsidP="004C4535">
      <w:pPr>
        <w:jc w:val="both"/>
        <w:rPr>
          <w:sz w:val="22"/>
          <w:szCs w:val="22"/>
        </w:rPr>
      </w:pPr>
      <w:r>
        <w:rPr>
          <w:sz w:val="22"/>
          <w:szCs w:val="22"/>
        </w:rPr>
        <w:t xml:space="preserve">4.1.29. </w:t>
      </w:r>
      <w:r w:rsidRPr="008416E2">
        <w:rPr>
          <w:sz w:val="22"/>
          <w:szCs w:val="22"/>
        </w:rPr>
        <w:t>Andma Tellijale ehitusprojekti, samuti projekteerimisvigade parandused ja ehitusprojekti muudatused vähemalt kolmes eksemplaris ja elektroonilisel kujul (CD-l) 3 eks.</w:t>
      </w:r>
    </w:p>
    <w:p w14:paraId="7181A704" w14:textId="35EE93C8" w:rsidR="004C4535" w:rsidRPr="008416E2" w:rsidRDefault="004C4535" w:rsidP="004C4535">
      <w:pPr>
        <w:jc w:val="both"/>
        <w:rPr>
          <w:strike/>
          <w:sz w:val="22"/>
          <w:szCs w:val="22"/>
        </w:rPr>
      </w:pPr>
      <w:r>
        <w:rPr>
          <w:sz w:val="22"/>
          <w:szCs w:val="22"/>
        </w:rPr>
        <w:t xml:space="preserve">4.1.30. </w:t>
      </w:r>
      <w:r w:rsidRPr="008416E2">
        <w:rPr>
          <w:sz w:val="22"/>
          <w:szCs w:val="22"/>
        </w:rPr>
        <w:t xml:space="preserve">Arvestama Lepingu kehtivuse ajal Tellija poolt antud põhjendatud ning asjasse puutuvate kirjalike juhistega projekteerimistöö teostamisel. Töövõtjal ei ole õigust keelduda Tellija poolt antud põhjendatud ja asjasse puutuvate kirjalike juhiste täitmisest, esitada Tellijale vastulauseid või muul viisil hoiduda kõrvale Tellijalt saadud kirjalike juhiste täitmisest. Juhul, kui Töövõtja leiab, et Tellijalt saadud juhis(ed) ei ole põhjendatud või ei puutu asjasse (ei ole seotud Tööga) on ta kohustaud sellest Tellijat kirjalikult teavitama. Kirjalik teavitamine  ei vabasta Töövõtjat  juhis(t)e täitmise kohustusest, kuid vabastab teda vastutsest võimalike negatiivsete tagajärgede eest. Põhjendatud ja asjasse puutuvate juhiste täitmine ei ole lisatöö. </w:t>
      </w:r>
    </w:p>
    <w:p w14:paraId="15F130CD" w14:textId="1CA821D2" w:rsidR="004C4535" w:rsidRPr="008416E2" w:rsidRDefault="004C4535" w:rsidP="004C4535">
      <w:pPr>
        <w:jc w:val="both"/>
        <w:rPr>
          <w:sz w:val="22"/>
          <w:szCs w:val="22"/>
        </w:rPr>
      </w:pPr>
      <w:r>
        <w:rPr>
          <w:sz w:val="22"/>
          <w:szCs w:val="22"/>
        </w:rPr>
        <w:t xml:space="preserve">4.1.31. </w:t>
      </w:r>
      <w:r w:rsidRPr="008416E2">
        <w:rPr>
          <w:sz w:val="22"/>
          <w:szCs w:val="22"/>
        </w:rPr>
        <w:t>Teostama projekteerimistöö kasutades oma eriteadmisi, kvalifikatsiooni ning olemasolevaid vahendeid. Töövõtja võib kaasata teisi spetsialiste tellimuse täitmisel. Alltöövõtu kasutamise korral jääb Töö eest vastutavaks Töövõtja.</w:t>
      </w:r>
    </w:p>
    <w:p w14:paraId="60E9F51F" w14:textId="792637AC" w:rsidR="004C4535" w:rsidRPr="008416E2" w:rsidRDefault="004C4535" w:rsidP="004C4535">
      <w:pPr>
        <w:jc w:val="both"/>
        <w:rPr>
          <w:sz w:val="22"/>
          <w:szCs w:val="22"/>
        </w:rPr>
      </w:pPr>
      <w:r>
        <w:rPr>
          <w:sz w:val="22"/>
          <w:szCs w:val="22"/>
        </w:rPr>
        <w:t xml:space="preserve">4.1.32. </w:t>
      </w:r>
      <w:r w:rsidRPr="008416E2">
        <w:rPr>
          <w:sz w:val="22"/>
          <w:szCs w:val="22"/>
        </w:rPr>
        <w:t>Hankima põhiprojektile</w:t>
      </w:r>
      <w:r w:rsidRPr="008416E2">
        <w:rPr>
          <w:color w:val="00B050"/>
          <w:sz w:val="22"/>
          <w:szCs w:val="22"/>
        </w:rPr>
        <w:t xml:space="preserve"> </w:t>
      </w:r>
      <w:r w:rsidRPr="008416E2">
        <w:rPr>
          <w:sz w:val="22"/>
          <w:szCs w:val="22"/>
        </w:rPr>
        <w:t xml:space="preserve">kõik vajalikud kooskõlastused ja tehnilised tingimused. </w:t>
      </w:r>
    </w:p>
    <w:p w14:paraId="0A6D9F80" w14:textId="4A32BF24" w:rsidR="004C4535" w:rsidRPr="008416E2" w:rsidRDefault="004C4535" w:rsidP="004C4535">
      <w:pPr>
        <w:jc w:val="both"/>
        <w:rPr>
          <w:sz w:val="22"/>
          <w:szCs w:val="22"/>
        </w:rPr>
      </w:pPr>
      <w:r>
        <w:rPr>
          <w:sz w:val="22"/>
          <w:szCs w:val="22"/>
        </w:rPr>
        <w:t xml:space="preserve">4.1.33. </w:t>
      </w:r>
      <w:r w:rsidRPr="008416E2">
        <w:rPr>
          <w:sz w:val="22"/>
          <w:szCs w:val="22"/>
        </w:rPr>
        <w:t xml:space="preserve">Parandama või kõrvaldama projekteerimistöös avastatud vead ja puudused võimalikult kiiresti omal kulul pärast Tellijalt vastavasisulise juhise saamist. Kui Töövõtja ei ole seda teinud Tellija poolt antud tähtaja või mõistliku aja jooksul ning vaatamata Tellija kirjalikule meeldetuletusele olukord ei parane, so Töövõtja ei täida talle vigade ja puuduste kõrvaldamiseks antud juhiseid on Tellijal õigus lasta teha vajalikud parandused ja täiendused Töövõtja kulul. Nimetatud vigade ja puuduste parandamisega seotud kulutused dokumentaalselt tõestatud ulatuses arvestatakse maha viimasest makseosast. Tellija teatab Töövõtjale eeltoodud kulutuse mahaarvestamise kavatsusest kirjalikult  hiljemalt käesolevas punktis nimetatud kirjaliku meeldetuletuse Töövõtjale edastamise kuupäevale järgneval kolmandal tööpäeval. </w:t>
      </w:r>
    </w:p>
    <w:p w14:paraId="2A8CA0EE" w14:textId="17DB9316" w:rsidR="004C4535" w:rsidRPr="008416E2" w:rsidRDefault="004C4535" w:rsidP="004C4535">
      <w:pPr>
        <w:jc w:val="both"/>
        <w:rPr>
          <w:sz w:val="22"/>
          <w:szCs w:val="22"/>
        </w:rPr>
      </w:pPr>
      <w:r>
        <w:rPr>
          <w:sz w:val="22"/>
          <w:szCs w:val="22"/>
        </w:rPr>
        <w:t xml:space="preserve">4.1.34. </w:t>
      </w:r>
      <w:r w:rsidRPr="008416E2">
        <w:rPr>
          <w:sz w:val="22"/>
          <w:szCs w:val="22"/>
        </w:rPr>
        <w:t>Tegema Tellija nõudmisel projekteerimistöös vajalikke muudatusi, välja arvatud need, mis radikaalselt muudavad projekteerimistöö iseloomu või on seotud  Töövõtja omaenda vigade parandamisega. Tehtavate muudatuste sisu ning nende mõju Lepingule lepitakse kokku ja vormistatakse kirjalikult. Muudatusi tohivad nõuda ja teha ainult Lepingus määratletud Tellija esindajad või isikud, keda Tellija selleks spetsiaalselt on volitanud . Kui Töövõtja leiab, et Tellija poolt nõutavad muudatused on ebaratsionaalsed või põhjendamatud, peab ta oma seisukohast kirjalikult teatama. See ei vabasta Töövõtjat projekteerimistöö jätkuvast tegemisest vastavalt Tellija nõuetele, kuid vabastab Töövõtja vastutusest tagajärgede eest, mida võib kaasa tuua Tellija otsus.</w:t>
      </w:r>
    </w:p>
    <w:p w14:paraId="7006A379" w14:textId="5DA65FA6" w:rsidR="004C4535" w:rsidRPr="008416E2" w:rsidRDefault="004C4535" w:rsidP="004C4535">
      <w:pPr>
        <w:jc w:val="both"/>
        <w:rPr>
          <w:sz w:val="22"/>
          <w:szCs w:val="22"/>
        </w:rPr>
      </w:pPr>
      <w:r>
        <w:rPr>
          <w:sz w:val="22"/>
          <w:szCs w:val="22"/>
        </w:rPr>
        <w:t xml:space="preserve">4.1.35. </w:t>
      </w:r>
      <w:r w:rsidRPr="008416E2">
        <w:rPr>
          <w:sz w:val="22"/>
          <w:szCs w:val="22"/>
        </w:rPr>
        <w:t xml:space="preserve">Viima Tellija nõudmisel põhiprojekti sisse parandusi ja muudatusi, või põhiprojekti ümber tegema oma kulul, kui selles avastatakse põhjendamatuid kõrvalekaldumisi projekteerimise lähteülesandest ja teistest Lepingu dokumentidest või projektdokumentatsiooni kooskõlastuses toodud </w:t>
      </w:r>
      <w:r w:rsidRPr="008416E2">
        <w:rPr>
          <w:sz w:val="22"/>
          <w:szCs w:val="22"/>
        </w:rPr>
        <w:lastRenderedPageBreak/>
        <w:t xml:space="preserve">tingimustest mitte kinnipidamisel. Paranduste ja muudatuste tegemiseks kuuluv aeg ei anna Töövõtjale õigust Töö tähtaja edasilükkamiseks. </w:t>
      </w:r>
    </w:p>
    <w:p w14:paraId="49BA5111" w14:textId="52B04709" w:rsidR="004C4535" w:rsidRPr="008416E2" w:rsidRDefault="004C4535" w:rsidP="004C4535">
      <w:pPr>
        <w:jc w:val="both"/>
        <w:rPr>
          <w:sz w:val="22"/>
          <w:szCs w:val="22"/>
        </w:rPr>
      </w:pPr>
      <w:r>
        <w:rPr>
          <w:sz w:val="22"/>
          <w:szCs w:val="22"/>
        </w:rPr>
        <w:t xml:space="preserve">4.1.36. </w:t>
      </w:r>
      <w:r w:rsidRPr="008416E2">
        <w:rPr>
          <w:sz w:val="22"/>
          <w:szCs w:val="22"/>
        </w:rPr>
        <w:t>Vastutama projekteerimistöö eest kuni põhiprojekti järgi ehitatud ehitusobjekt on käiku antud ja kasutusloa saanud ning sellele järgneva kokkulepitud garantiiaja jooksul kasutuses olnud. Ülalkirjeldatud tähtajalised piirangud ei kehti selliste vigade ja puudujääkide ilmnemisel, mille puhul Tellija suudab tõestada, et need tulenevad Töövõtja tahtlikust tegevusest või Lepinguga ettenähtud projekteerimistööde tegemata jätmisest või ebakvaliteetsest tegemisest, mida nende varjatud puuduste iseloomu tõttu ei olnud võimalik garantiiaja jooksul avastada. Tellija poolt  põhiprojektile antud heakskiit (kinnitamine, kõrge hinnang jms) ei vabasta Töövõtjat vastutusest.</w:t>
      </w:r>
    </w:p>
    <w:p w14:paraId="0BC4D99D" w14:textId="4FA1F50B" w:rsidR="004C4535" w:rsidRPr="008416E2" w:rsidRDefault="004C4535" w:rsidP="004C4535">
      <w:pPr>
        <w:jc w:val="both"/>
        <w:rPr>
          <w:sz w:val="22"/>
          <w:szCs w:val="22"/>
        </w:rPr>
      </w:pPr>
      <w:r>
        <w:rPr>
          <w:sz w:val="22"/>
          <w:szCs w:val="22"/>
        </w:rPr>
        <w:t xml:space="preserve">4.1.37. </w:t>
      </w:r>
      <w:r w:rsidRPr="008416E2">
        <w:rPr>
          <w:sz w:val="22"/>
          <w:szCs w:val="22"/>
        </w:rPr>
        <w:t>Teatama Tellijale viivitamatult  alles avastatud või juba tekkinud vigadest või kahjudest ja võtma tarvitusele abinõud kahju vältimiseks ja/või juba tekkinud kahju ulatuse suurenemise ärahoidmiseks.</w:t>
      </w:r>
    </w:p>
    <w:p w14:paraId="19DD06BF" w14:textId="77777777" w:rsidR="004C4535" w:rsidRPr="008416E2" w:rsidRDefault="004C4535" w:rsidP="004C4535">
      <w:pPr>
        <w:jc w:val="both"/>
        <w:rPr>
          <w:sz w:val="22"/>
          <w:szCs w:val="22"/>
        </w:rPr>
      </w:pPr>
      <w:r w:rsidRPr="008416E2">
        <w:rPr>
          <w:sz w:val="22"/>
          <w:szCs w:val="22"/>
        </w:rPr>
        <w:t>Töövõtja vabaneb vastutusest, kui Tellija on nõudnud Töövõtjalt projekteerimistöös selliste muudatuste tegemist või lahenduste ja meetodite kasutamist, mis võivad põhjustada lisariske ja Töövõtja on motiveeritult kirjalikult teatanud, et ta selliste muudatuste eest vastutust enda kanda ei võta, on ta vabastatud vastutusest võimalike kahjude tekkimisel.</w:t>
      </w:r>
    </w:p>
    <w:p w14:paraId="4F589564" w14:textId="1342797F" w:rsidR="004C4535" w:rsidRPr="008416E2" w:rsidRDefault="004C4535" w:rsidP="004C4535">
      <w:pPr>
        <w:jc w:val="both"/>
        <w:rPr>
          <w:sz w:val="22"/>
          <w:szCs w:val="22"/>
        </w:rPr>
      </w:pPr>
      <w:r>
        <w:rPr>
          <w:sz w:val="22"/>
          <w:szCs w:val="22"/>
        </w:rPr>
        <w:t xml:space="preserve">4.1.38. </w:t>
      </w:r>
      <w:r w:rsidRPr="008416E2">
        <w:rPr>
          <w:sz w:val="22"/>
          <w:szCs w:val="22"/>
        </w:rPr>
        <w:t xml:space="preserve">Hankima ehitusloa. </w:t>
      </w:r>
    </w:p>
    <w:p w14:paraId="14680C86" w14:textId="204C3BFC" w:rsidR="004C4535" w:rsidRPr="008416E2" w:rsidRDefault="004C4535" w:rsidP="004C4535">
      <w:pPr>
        <w:jc w:val="both"/>
        <w:rPr>
          <w:sz w:val="22"/>
          <w:szCs w:val="22"/>
        </w:rPr>
      </w:pPr>
      <w:r>
        <w:rPr>
          <w:sz w:val="22"/>
          <w:szCs w:val="22"/>
        </w:rPr>
        <w:t xml:space="preserve">4.1.39. </w:t>
      </w:r>
      <w:r w:rsidRPr="008416E2">
        <w:rPr>
          <w:sz w:val="22"/>
          <w:szCs w:val="22"/>
        </w:rPr>
        <w:t xml:space="preserve">Lisaks eelpool toodud kohustustele Töövõtja kohustuseks on kõik projekteerimistöö kohaseks        </w:t>
      </w:r>
    </w:p>
    <w:p w14:paraId="76B5396F" w14:textId="27A6051F" w:rsidR="004C4535" w:rsidRPr="008416E2" w:rsidRDefault="004C4535" w:rsidP="004C4535">
      <w:pPr>
        <w:jc w:val="both"/>
        <w:rPr>
          <w:sz w:val="22"/>
          <w:szCs w:val="22"/>
        </w:rPr>
      </w:pPr>
      <w:r w:rsidRPr="008416E2">
        <w:rPr>
          <w:sz w:val="22"/>
          <w:szCs w:val="22"/>
        </w:rPr>
        <w:t xml:space="preserve">           tegemiseks vajalikud tööd ja toimingud,</w:t>
      </w:r>
      <w:r>
        <w:rPr>
          <w:sz w:val="22"/>
          <w:szCs w:val="22"/>
        </w:rPr>
        <w:t xml:space="preserve"> </w:t>
      </w:r>
      <w:r w:rsidRPr="008416E2">
        <w:rPr>
          <w:sz w:val="22"/>
          <w:szCs w:val="22"/>
        </w:rPr>
        <w:t xml:space="preserve">sh (kuid mitte ainult) paljundus-, tõlketööd, </w:t>
      </w:r>
    </w:p>
    <w:p w14:paraId="21693F7A" w14:textId="77777777" w:rsidR="004C4535" w:rsidRPr="008416E2" w:rsidRDefault="004C4535" w:rsidP="004C4535">
      <w:pPr>
        <w:jc w:val="both"/>
        <w:rPr>
          <w:sz w:val="22"/>
          <w:szCs w:val="22"/>
        </w:rPr>
      </w:pPr>
      <w:r w:rsidRPr="008416E2">
        <w:rPr>
          <w:sz w:val="22"/>
          <w:szCs w:val="22"/>
        </w:rPr>
        <w:t xml:space="preserve">            lähetused, riist- ja tarkvara soetused, projekteerimise juhtimine, muud vajalikud tööd ja</w:t>
      </w:r>
    </w:p>
    <w:p w14:paraId="6C4447F3" w14:textId="72883E35" w:rsidR="000A6795" w:rsidRPr="004C4535" w:rsidRDefault="004C4535" w:rsidP="000A6795">
      <w:pPr>
        <w:jc w:val="both"/>
        <w:rPr>
          <w:sz w:val="22"/>
          <w:szCs w:val="22"/>
        </w:rPr>
      </w:pPr>
      <w:r w:rsidRPr="008416E2">
        <w:rPr>
          <w:sz w:val="22"/>
          <w:szCs w:val="22"/>
        </w:rPr>
        <w:t xml:space="preserve">            toimingud, mille</w:t>
      </w:r>
      <w:r>
        <w:rPr>
          <w:sz w:val="22"/>
          <w:szCs w:val="22"/>
        </w:rPr>
        <w:t xml:space="preserve"> kulutused sisalduvad Lepingu h</w:t>
      </w:r>
      <w:r w:rsidRPr="008416E2">
        <w:rPr>
          <w:sz w:val="22"/>
          <w:szCs w:val="22"/>
        </w:rPr>
        <w:t>innas.</w:t>
      </w:r>
    </w:p>
    <w:p w14:paraId="4F443541" w14:textId="77777777" w:rsidR="00CE2CB3" w:rsidRDefault="00CE2CB3" w:rsidP="00CE2CB3">
      <w:pPr>
        <w:jc w:val="both"/>
      </w:pPr>
    </w:p>
    <w:p w14:paraId="06BBD7B5" w14:textId="77777777" w:rsidR="00CE2CB3" w:rsidRDefault="00CE2CB3" w:rsidP="00CE2CB3">
      <w:pPr>
        <w:jc w:val="both"/>
        <w:rPr>
          <w:b/>
        </w:rPr>
      </w:pPr>
      <w:r>
        <w:rPr>
          <w:b/>
        </w:rPr>
        <w:t>4.2.</w:t>
      </w:r>
      <w:r>
        <w:rPr>
          <w:b/>
        </w:rPr>
        <w:tab/>
        <w:t>Töövõtjal on õigus.</w:t>
      </w:r>
    </w:p>
    <w:p w14:paraId="6F4EED1A" w14:textId="77777777" w:rsidR="00CE2CB3" w:rsidRDefault="00CE2CB3" w:rsidP="00CE2CB3">
      <w:pPr>
        <w:jc w:val="both"/>
      </w:pPr>
    </w:p>
    <w:p w14:paraId="41EB010C" w14:textId="1DA3DA5F" w:rsidR="00CE2CB3" w:rsidRDefault="00CE2CB3" w:rsidP="00CE2CB3">
      <w:pPr>
        <w:numPr>
          <w:ilvl w:val="2"/>
          <w:numId w:val="9"/>
        </w:numPr>
        <w:jc w:val="both"/>
      </w:pPr>
      <w:r>
        <w:t xml:space="preserve">Lepingu dokumentidest kõrvale kalduda määras, mis ei muuda Ehitise põhimõttelisi ja funktsionaalseid lahendusi ja ei vähenda detailide, seadmete, kogu Ehitise või selle üksikute osade vastupidavust, pikaajalisust, kvaliteeti (nn. mitteolulised kõrvalekaldumised), mis Töövõtja parima arusaamise kohaselt võiksid kaasa aidata Ehitise optimaalsemale valmimisele või Ehitise kvaliteedi tagamisele ning mis ei nõua kooskõlastatud projekti muutmist, fikseerides need kõrvalekalded Ehitusplatsi päevikus ja tööjoonistes, millest üks eksemplar antakse üle Tellijale, kõrvalekaldumised kooskõlastatakse kirjalikult Tellijaga ning ei ole vastuolus riigihanke </w:t>
      </w:r>
      <w:r w:rsidR="00E42305">
        <w:t>hankedokumentid</w:t>
      </w:r>
      <w:r w:rsidR="000365C9">
        <w:t xml:space="preserve">ega </w:t>
      </w:r>
      <w:r>
        <w:t xml:space="preserve">ning </w:t>
      </w:r>
      <w:r w:rsidR="000365C9">
        <w:t>mille tulemusel ei muutu T</w:t>
      </w:r>
      <w:r>
        <w:t>ööde hind ja tähtaeg.</w:t>
      </w:r>
    </w:p>
    <w:p w14:paraId="6F93F3E9" w14:textId="4F9A23B0" w:rsidR="00CE2CB3" w:rsidRDefault="000365C9" w:rsidP="00CE2CB3">
      <w:pPr>
        <w:numPr>
          <w:ilvl w:val="2"/>
          <w:numId w:val="9"/>
        </w:numPr>
        <w:jc w:val="both"/>
      </w:pPr>
      <w:r>
        <w:t>Püstitada Ehitusplatsil e</w:t>
      </w:r>
      <w:r w:rsidR="00CE2CB3">
        <w:t>hitustööde teostamiseks vajalikke abirajatisi kooskõlastatult Tellijaga.</w:t>
      </w:r>
    </w:p>
    <w:p w14:paraId="1A012796" w14:textId="00CA54CA" w:rsidR="00CE2CB3" w:rsidRDefault="000365C9" w:rsidP="00CE2CB3">
      <w:pPr>
        <w:numPr>
          <w:ilvl w:val="2"/>
          <w:numId w:val="9"/>
        </w:numPr>
        <w:jc w:val="both"/>
      </w:pPr>
      <w:r>
        <w:t>Saada Tellijalt T</w:t>
      </w:r>
      <w:r w:rsidR="00CE2CB3">
        <w:t>ööde teostamise eest tasu vastavalt Lepingus sätestatud tingimustele ja korrale.</w:t>
      </w:r>
    </w:p>
    <w:p w14:paraId="3958555F" w14:textId="77777777" w:rsidR="00CE2CB3" w:rsidRDefault="00CE2CB3" w:rsidP="00CE2CB3">
      <w:pPr>
        <w:jc w:val="both"/>
      </w:pPr>
    </w:p>
    <w:p w14:paraId="0CCFF9FA" w14:textId="77777777" w:rsidR="00CE2CB3" w:rsidRDefault="00CE2CB3" w:rsidP="00CE2CB3">
      <w:pPr>
        <w:jc w:val="both"/>
      </w:pPr>
    </w:p>
    <w:p w14:paraId="21B5A4D8" w14:textId="77777777" w:rsidR="00CE2CB3" w:rsidRDefault="00CE2CB3" w:rsidP="00CE2CB3">
      <w:pPr>
        <w:numPr>
          <w:ilvl w:val="0"/>
          <w:numId w:val="9"/>
        </w:numPr>
        <w:jc w:val="both"/>
        <w:rPr>
          <w:b/>
        </w:rPr>
      </w:pPr>
      <w:r>
        <w:rPr>
          <w:b/>
        </w:rPr>
        <w:t>TELLIJA KOHUSTUSED JA ÕIGUSED</w:t>
      </w:r>
    </w:p>
    <w:p w14:paraId="5081AEB6" w14:textId="77777777" w:rsidR="00CE2CB3" w:rsidRDefault="00CE2CB3" w:rsidP="00CE2CB3">
      <w:pPr>
        <w:jc w:val="both"/>
        <w:rPr>
          <w:b/>
        </w:rPr>
      </w:pPr>
    </w:p>
    <w:p w14:paraId="1A185775" w14:textId="77777777" w:rsidR="00CE2CB3" w:rsidRDefault="00CE2CB3" w:rsidP="00CE2CB3">
      <w:pPr>
        <w:numPr>
          <w:ilvl w:val="1"/>
          <w:numId w:val="10"/>
        </w:numPr>
        <w:jc w:val="both"/>
        <w:rPr>
          <w:b/>
        </w:rPr>
      </w:pPr>
      <w:r>
        <w:rPr>
          <w:b/>
        </w:rPr>
        <w:t>Tellija kohustub:</w:t>
      </w:r>
    </w:p>
    <w:p w14:paraId="32DFE717" w14:textId="77777777" w:rsidR="00CE2CB3" w:rsidRDefault="00CE2CB3" w:rsidP="00CE2CB3">
      <w:pPr>
        <w:jc w:val="both"/>
      </w:pPr>
    </w:p>
    <w:p w14:paraId="52B1310D" w14:textId="77777777" w:rsidR="00CE2CB3" w:rsidRDefault="00CE2CB3" w:rsidP="00CE2CB3">
      <w:pPr>
        <w:numPr>
          <w:ilvl w:val="2"/>
          <w:numId w:val="11"/>
        </w:numPr>
      </w:pPr>
      <w:r>
        <w:t>Üle andma Töövõtjale vajalikud lähteandmed koosoleku protokollides fikseeritud tähtaegadeks</w:t>
      </w:r>
    </w:p>
    <w:p w14:paraId="72B39570" w14:textId="24C1593F" w:rsidR="00CE2CB3" w:rsidRDefault="00CE2CB3" w:rsidP="00CE2CB3">
      <w:pPr>
        <w:numPr>
          <w:ilvl w:val="2"/>
          <w:numId w:val="11"/>
        </w:numPr>
        <w:jc w:val="both"/>
      </w:pPr>
      <w:r>
        <w:t>Viie (5</w:t>
      </w:r>
      <w:r w:rsidR="000365C9">
        <w:t>) tööpäeva jooksul peale T</w:t>
      </w:r>
      <w:r>
        <w:t xml:space="preserve">ööde </w:t>
      </w:r>
      <w:r w:rsidR="000365C9">
        <w:t>või T</w:t>
      </w:r>
      <w:r>
        <w:t>ööde osa üleandmist esitama kirjalikud pretensioonid või kirjutama alla teostatud tööde vastuvõtuaktile.</w:t>
      </w:r>
    </w:p>
    <w:p w14:paraId="6E78E218" w14:textId="199C96D7" w:rsidR="00CE2CB3" w:rsidRDefault="00CE2CB3" w:rsidP="00CE2CB3">
      <w:pPr>
        <w:numPr>
          <w:ilvl w:val="2"/>
          <w:numId w:val="11"/>
        </w:numPr>
        <w:jc w:val="both"/>
      </w:pPr>
      <w:r>
        <w:t>Edastama Töövõtjale igasugust informatsiooni, mis Tellija parima äranägemise ko</w:t>
      </w:r>
      <w:r w:rsidR="000365C9">
        <w:t>haselt võib aidata kaasa T</w:t>
      </w:r>
      <w:r>
        <w:t>ööde kiiremale ja optimaalsemale teostamisele.</w:t>
      </w:r>
    </w:p>
    <w:p w14:paraId="2E86AF07" w14:textId="73E9CB1E" w:rsidR="00CE2CB3" w:rsidRDefault="00CE2CB3" w:rsidP="00CE2CB3">
      <w:pPr>
        <w:numPr>
          <w:ilvl w:val="2"/>
          <w:numId w:val="11"/>
        </w:numPr>
        <w:jc w:val="both"/>
      </w:pPr>
      <w:r>
        <w:t>Viivitamatult, kuid mitte hiljem kui kolme (3) tööpäeva jooksul alates vastavate asjaolude ilmnemisest informeerima Töövõtjat selliste asjaolude ilmnemise</w:t>
      </w:r>
      <w:r w:rsidR="000365C9">
        <w:t>st, mis võivad takistada T</w:t>
      </w:r>
      <w:r>
        <w:t>ööde lepingukohast teostamist.</w:t>
      </w:r>
    </w:p>
    <w:p w14:paraId="7FF56034" w14:textId="39056A39" w:rsidR="00CE2CB3" w:rsidRDefault="000365C9" w:rsidP="00CE2CB3">
      <w:pPr>
        <w:numPr>
          <w:ilvl w:val="2"/>
          <w:numId w:val="11"/>
        </w:numPr>
        <w:jc w:val="both"/>
      </w:pPr>
      <w:r>
        <w:t>Tasuma Töövõtjale T</w:t>
      </w:r>
      <w:r w:rsidR="00CE2CB3">
        <w:t>tööde teostamise eest vastavalt Lepingus sätestatud tingimustele ja korrale.</w:t>
      </w:r>
    </w:p>
    <w:p w14:paraId="0378A1BB" w14:textId="4DB0A27F" w:rsidR="00CE2CB3" w:rsidRDefault="000365C9" w:rsidP="00CE2CB3">
      <w:pPr>
        <w:numPr>
          <w:ilvl w:val="2"/>
          <w:numId w:val="11"/>
        </w:numPr>
        <w:jc w:val="both"/>
      </w:pPr>
      <w:r>
        <w:t>Korraldama ehitust</w:t>
      </w:r>
      <w:r w:rsidR="00CE2CB3">
        <w:t>ööde teostamise käigus omanikujärelevalvet.</w:t>
      </w:r>
    </w:p>
    <w:p w14:paraId="45E139B5" w14:textId="77777777" w:rsidR="00CE2CB3" w:rsidRDefault="00CE2CB3" w:rsidP="00CE2CB3">
      <w:pPr>
        <w:numPr>
          <w:ilvl w:val="2"/>
          <w:numId w:val="11"/>
        </w:numPr>
        <w:jc w:val="both"/>
      </w:pPr>
      <w:r>
        <w:t xml:space="preserve">Viie (5) tööpäeva jooksul vastama (vajadusel kooskõlastama või motiveeritult keelduma) kirjalikult Töövõtja poolt esitatud teadetele, ettepanekutele, kirjadele jm. dokumentidele. </w:t>
      </w:r>
    </w:p>
    <w:p w14:paraId="6C6FA620" w14:textId="77777777" w:rsidR="00CE2CB3" w:rsidRDefault="00CE2CB3" w:rsidP="00CE2CB3">
      <w:pPr>
        <w:numPr>
          <w:ilvl w:val="2"/>
          <w:numId w:val="11"/>
        </w:numPr>
        <w:jc w:val="both"/>
      </w:pPr>
      <w:r>
        <w:t>Lubama Töövõtjale tööde teostamiseks ehitusaegse vee ja elektri kasutamise võimaluse pärast Töövõtja poolt vastavate kommunikatsioonide rajamist (nende puudumisel).</w:t>
      </w:r>
    </w:p>
    <w:p w14:paraId="1244FD82" w14:textId="77777777" w:rsidR="00CE2CB3" w:rsidRDefault="00CE2CB3" w:rsidP="00CE2CB3">
      <w:pPr>
        <w:jc w:val="both"/>
      </w:pPr>
    </w:p>
    <w:p w14:paraId="7BBE1CA5" w14:textId="77777777" w:rsidR="00CE2CB3" w:rsidRDefault="00CE2CB3" w:rsidP="00CE2CB3">
      <w:pPr>
        <w:numPr>
          <w:ilvl w:val="1"/>
          <w:numId w:val="10"/>
        </w:numPr>
        <w:jc w:val="both"/>
        <w:rPr>
          <w:b/>
        </w:rPr>
      </w:pPr>
      <w:r>
        <w:rPr>
          <w:b/>
        </w:rPr>
        <w:t>Tellijal on õigus:</w:t>
      </w:r>
    </w:p>
    <w:p w14:paraId="475DDD87" w14:textId="77777777" w:rsidR="00CE2CB3" w:rsidRDefault="00CE2CB3" w:rsidP="00CE2CB3">
      <w:pPr>
        <w:jc w:val="both"/>
      </w:pPr>
    </w:p>
    <w:p w14:paraId="770859FC" w14:textId="77777777" w:rsidR="00CE2CB3" w:rsidRDefault="00CE2CB3" w:rsidP="00CE2CB3">
      <w:pPr>
        <w:numPr>
          <w:ilvl w:val="2"/>
          <w:numId w:val="10"/>
        </w:numPr>
        <w:jc w:val="both"/>
      </w:pPr>
      <w:r>
        <w:t>Nõuda Töövõtjalt Lepingus sätestatud tähtaegadest, kvaliteedinõuetest ja maksumusest kinni pidamist arvestades Lepingus sätestatud erandeid.</w:t>
      </w:r>
    </w:p>
    <w:p w14:paraId="1670FF80" w14:textId="54C0D527" w:rsidR="00CE2CB3" w:rsidRDefault="00CE2CB3" w:rsidP="00CE2CB3">
      <w:pPr>
        <w:numPr>
          <w:ilvl w:val="2"/>
          <w:numId w:val="10"/>
        </w:numPr>
        <w:jc w:val="both"/>
      </w:pPr>
      <w:r>
        <w:t>Teostada kontrolli j</w:t>
      </w:r>
      <w:r w:rsidR="000365C9">
        <w:t>a tehnilist järelevalvet T</w:t>
      </w:r>
      <w:r>
        <w:t>ööde teostamise mahu ja kvaliteedi vastavuse kohta kehtestatud nõuetele. Tal on kahtluste olemasolul õig</w:t>
      </w:r>
      <w:r w:rsidR="000365C9">
        <w:t>us igal ajal kontrollida T</w:t>
      </w:r>
      <w:r>
        <w:t>ööde käiku ja kvaliteeti.</w:t>
      </w:r>
    </w:p>
    <w:p w14:paraId="08069B29" w14:textId="77777777" w:rsidR="00CE2CB3" w:rsidRDefault="00CE2CB3" w:rsidP="00CE2CB3">
      <w:pPr>
        <w:jc w:val="both"/>
      </w:pPr>
    </w:p>
    <w:p w14:paraId="007B1637" w14:textId="77777777" w:rsidR="00CE2CB3" w:rsidRDefault="00CE2CB3" w:rsidP="00CE2CB3">
      <w:pPr>
        <w:jc w:val="both"/>
      </w:pPr>
    </w:p>
    <w:p w14:paraId="0D0FF6CD" w14:textId="77777777" w:rsidR="00CE2CB3" w:rsidRDefault="00CE2CB3" w:rsidP="00CE2CB3">
      <w:pPr>
        <w:jc w:val="both"/>
        <w:rPr>
          <w:b/>
        </w:rPr>
      </w:pPr>
      <w:r>
        <w:rPr>
          <w:b/>
        </w:rPr>
        <w:t>6.</w:t>
      </w:r>
      <w:r>
        <w:rPr>
          <w:b/>
        </w:rPr>
        <w:tab/>
        <w:t xml:space="preserve">KINDLUSTUS </w:t>
      </w:r>
    </w:p>
    <w:p w14:paraId="387BE081" w14:textId="77777777" w:rsidR="00CE2CB3" w:rsidRDefault="00CE2CB3" w:rsidP="00CE2CB3">
      <w:pPr>
        <w:jc w:val="both"/>
      </w:pPr>
    </w:p>
    <w:p w14:paraId="03608587" w14:textId="5086C057" w:rsidR="00CE2CB3" w:rsidRDefault="00CE2CB3" w:rsidP="00CE2CB3">
      <w:pPr>
        <w:numPr>
          <w:ilvl w:val="1"/>
          <w:numId w:val="12"/>
        </w:numPr>
        <w:ind w:left="720" w:hanging="720"/>
        <w:jc w:val="both"/>
      </w:pPr>
      <w:r>
        <w:t>Töövõtja kohustub seitsme (7) päeva jooksul alates Lepingu sõlmimisest esitama kindlustusfirmaga sõlmitud Ehitu</w:t>
      </w:r>
      <w:r w:rsidR="000365C9">
        <w:t>se Koguriskikindlustuse (CAR), T</w:t>
      </w:r>
      <w:r>
        <w:t xml:space="preserve">ööde vastutuskindlustuse Lepingu p.8.1. nimetatud Lepingu Hinnale vastavale summale. </w:t>
      </w:r>
    </w:p>
    <w:p w14:paraId="28EF40F2" w14:textId="2A533177" w:rsidR="00CE2CB3" w:rsidRDefault="00CE2CB3" w:rsidP="00CE2CB3">
      <w:pPr>
        <w:numPr>
          <w:ilvl w:val="1"/>
          <w:numId w:val="12"/>
        </w:numPr>
        <w:ind w:left="720" w:hanging="720"/>
        <w:jc w:val="both"/>
      </w:pPr>
      <w:r>
        <w:t>Töövõtja poolt sõlmitud vastutu</w:t>
      </w:r>
      <w:r w:rsidR="000365C9">
        <w:t xml:space="preserve">skindlustus kindlustuskattega </w:t>
      </w:r>
      <w:r w:rsidR="00B50E42">
        <w:t>40000</w:t>
      </w:r>
      <w:r>
        <w:t xml:space="preserve"> </w:t>
      </w:r>
      <w:r w:rsidR="00B50E42">
        <w:t>(nelikümmend</w:t>
      </w:r>
      <w:r>
        <w:t xml:space="preserve"> tu</w:t>
      </w:r>
      <w:r w:rsidR="000365C9">
        <w:t>hat) eurot peab katma ka T</w:t>
      </w:r>
      <w:r>
        <w:t>ööde teostamise käigus tekkiva võimaliku kahju kolmandatele isikutele. Kindlustuslepingus peab Tellija olema soodustatud isik ja kindlustus</w:t>
      </w:r>
      <w:r w:rsidR="000365C9">
        <w:t>leping peab kehtima kuni T</w:t>
      </w:r>
      <w:r>
        <w:t xml:space="preserve">ööde üleandmiseni Tellijale. </w:t>
      </w:r>
    </w:p>
    <w:p w14:paraId="7D9B4087" w14:textId="77777777" w:rsidR="00CE2CB3" w:rsidRDefault="00CE2CB3" w:rsidP="00CE2CB3">
      <w:pPr>
        <w:jc w:val="both"/>
      </w:pPr>
    </w:p>
    <w:p w14:paraId="48077939" w14:textId="77777777" w:rsidR="00CE2CB3" w:rsidRDefault="00CE2CB3" w:rsidP="00CE2CB3">
      <w:pPr>
        <w:jc w:val="both"/>
      </w:pPr>
    </w:p>
    <w:p w14:paraId="61C2550C" w14:textId="77777777" w:rsidR="00CE2CB3" w:rsidRDefault="00CE2CB3" w:rsidP="00CE2CB3">
      <w:pPr>
        <w:numPr>
          <w:ilvl w:val="0"/>
          <w:numId w:val="12"/>
        </w:numPr>
        <w:ind w:left="720" w:hanging="720"/>
        <w:jc w:val="both"/>
        <w:rPr>
          <w:b/>
        </w:rPr>
      </w:pPr>
      <w:r>
        <w:rPr>
          <w:b/>
        </w:rPr>
        <w:t>TÖÖDE TEOSTAMISE TÄHTAJAD</w:t>
      </w:r>
    </w:p>
    <w:p w14:paraId="7745A94A" w14:textId="77777777" w:rsidR="00CE2CB3" w:rsidRDefault="00CE2CB3" w:rsidP="00CE2CB3">
      <w:pPr>
        <w:jc w:val="both"/>
      </w:pPr>
    </w:p>
    <w:p w14:paraId="467C665B" w14:textId="2C081802" w:rsidR="00CE2CB3" w:rsidRDefault="000365C9" w:rsidP="00CE2CB3">
      <w:pPr>
        <w:numPr>
          <w:ilvl w:val="1"/>
          <w:numId w:val="12"/>
        </w:numPr>
        <w:ind w:left="720" w:hanging="720"/>
        <w:jc w:val="both"/>
      </w:pPr>
      <w:r>
        <w:t>T</w:t>
      </w:r>
      <w:r w:rsidR="00CE2CB3">
        <w:t>ööde teostamise tähtaeg on ……… alates lepingu allkirjastamisest Osapoolte poolt.</w:t>
      </w:r>
    </w:p>
    <w:p w14:paraId="2D6F8F3F" w14:textId="77777777" w:rsidR="00CE2CB3" w:rsidRDefault="00CE2CB3" w:rsidP="00CE2CB3">
      <w:pPr>
        <w:numPr>
          <w:ilvl w:val="1"/>
          <w:numId w:val="12"/>
        </w:numPr>
        <w:ind w:left="720" w:hanging="720"/>
      </w:pPr>
      <w:r>
        <w:t>Lepingu Tähtajad ja vaheetappide tähtajad fikseeritakse Lepingu Lisas 3.</w:t>
      </w:r>
    </w:p>
    <w:p w14:paraId="2BD723BA" w14:textId="51124BAD" w:rsidR="00CE2CB3" w:rsidRDefault="000365C9" w:rsidP="00CE2CB3">
      <w:pPr>
        <w:numPr>
          <w:ilvl w:val="1"/>
          <w:numId w:val="12"/>
        </w:numPr>
        <w:ind w:left="720" w:hanging="720"/>
        <w:jc w:val="both"/>
      </w:pPr>
      <w:r>
        <w:t>Töövõtja korraldab T</w:t>
      </w:r>
      <w:r w:rsidR="00CE2CB3">
        <w:t>ö</w:t>
      </w:r>
      <w:r>
        <w:t>öde teostamise vastavalt T</w:t>
      </w:r>
      <w:r w:rsidR="00CE2CB3">
        <w:t>ööde teostamise ka</w:t>
      </w:r>
      <w:r>
        <w:t>lendergraafikule nii, et T</w:t>
      </w:r>
      <w:r w:rsidR="00CE2CB3">
        <w:t>ööd antakse üle Telli</w:t>
      </w:r>
      <w:r>
        <w:t>jale hiljemalt …………..… . T</w:t>
      </w:r>
      <w:r w:rsidR="00CE2CB3">
        <w:t>ööd loetakse lõpetatuks ja Ehitis üleantuks peale tööde üleandmis-vastuvõtu akti allkirjastamist Poolte poolt. Lepingu täiendavate vaheetappide tähtajad lepivad Pooled vajadusel kokku näd</w:t>
      </w:r>
      <w:r>
        <w:t>alanõupidamistel lähtudes T</w:t>
      </w:r>
      <w:r w:rsidR="00CE2CB3">
        <w:t xml:space="preserve">ööde teostusgraafikust ning fikseerivad nõupidamiste protokollis. </w:t>
      </w:r>
    </w:p>
    <w:p w14:paraId="7782671D" w14:textId="5381248C" w:rsidR="00CE2CB3" w:rsidRDefault="000365C9" w:rsidP="00CE2CB3">
      <w:pPr>
        <w:numPr>
          <w:ilvl w:val="1"/>
          <w:numId w:val="12"/>
        </w:numPr>
        <w:ind w:left="720" w:hanging="720"/>
        <w:jc w:val="both"/>
      </w:pPr>
      <w:r>
        <w:rPr>
          <w:bCs/>
        </w:rPr>
        <w:t>T</w:t>
      </w:r>
      <w:r w:rsidR="00CE2CB3">
        <w:rPr>
          <w:bCs/>
        </w:rPr>
        <w:t>ööde lõpetamise tähtajak</w:t>
      </w:r>
      <w:r>
        <w:rPr>
          <w:bCs/>
        </w:rPr>
        <w:t>s loetakse Tellija poolt T</w:t>
      </w:r>
      <w:r w:rsidR="00CE2CB3">
        <w:rPr>
          <w:bCs/>
        </w:rPr>
        <w:t>ööde lõplik</w:t>
      </w:r>
      <w:r>
        <w:rPr>
          <w:bCs/>
        </w:rPr>
        <w:t>u vastuvõtmise kuupäeva. T</w:t>
      </w:r>
      <w:r w:rsidR="00CE2CB3">
        <w:rPr>
          <w:bCs/>
        </w:rPr>
        <w:t>ööde vastuvõtmiseks peab olema esitatud valminud Ehitise ülevaatuse akt ja Ehitise kasutusluba. Ehitise ülevaatuse akt, milles on sätestatud parandamisele või kõrvalda</w:t>
      </w:r>
      <w:r>
        <w:rPr>
          <w:bCs/>
        </w:rPr>
        <w:t>misele kuuluvad puudused Töödes, ei ole T</w:t>
      </w:r>
      <w:r w:rsidR="00CE2CB3">
        <w:rPr>
          <w:bCs/>
        </w:rPr>
        <w:t>ööde lõpliku vastuvõtmise aluseks.</w:t>
      </w:r>
    </w:p>
    <w:p w14:paraId="60BACDDA" w14:textId="77777777" w:rsidR="00CE2CB3" w:rsidRDefault="00CE2CB3" w:rsidP="00CE2CB3">
      <w:pPr>
        <w:numPr>
          <w:ilvl w:val="1"/>
          <w:numId w:val="12"/>
        </w:numPr>
        <w:ind w:left="720" w:hanging="720"/>
        <w:jc w:val="both"/>
      </w:pPr>
      <w:r>
        <w:t>Tööde detailne ajagraafik koostatakse ja kooskõlastatakse Poolte vahel hiljemalt ühe (1) kalendrinädala jooksul alates Lepingu jõustumisest. Nimetatud graafik vormistatakse Lepingu lisana.</w:t>
      </w:r>
    </w:p>
    <w:p w14:paraId="79780A05" w14:textId="77777777" w:rsidR="00CE2CB3" w:rsidRDefault="00CE2CB3" w:rsidP="00CE2CB3">
      <w:pPr>
        <w:jc w:val="both"/>
      </w:pPr>
    </w:p>
    <w:p w14:paraId="0D255C41" w14:textId="77777777" w:rsidR="00CE2CB3" w:rsidRDefault="00CE2CB3" w:rsidP="00CE2CB3">
      <w:pPr>
        <w:jc w:val="both"/>
      </w:pPr>
    </w:p>
    <w:p w14:paraId="6D50D598" w14:textId="77777777" w:rsidR="00CE2CB3" w:rsidRDefault="00CE2CB3" w:rsidP="00CE2CB3">
      <w:pPr>
        <w:numPr>
          <w:ilvl w:val="0"/>
          <w:numId w:val="12"/>
        </w:numPr>
        <w:ind w:left="720" w:hanging="720"/>
        <w:jc w:val="both"/>
        <w:rPr>
          <w:b/>
        </w:rPr>
      </w:pPr>
      <w:r>
        <w:rPr>
          <w:b/>
        </w:rPr>
        <w:t>LEPINGU HIND JA TASUMINE</w:t>
      </w:r>
    </w:p>
    <w:p w14:paraId="511F19F6" w14:textId="77777777" w:rsidR="00CE2CB3" w:rsidRDefault="00CE2CB3" w:rsidP="00CE2CB3">
      <w:pPr>
        <w:jc w:val="both"/>
      </w:pPr>
    </w:p>
    <w:p w14:paraId="3133C204" w14:textId="66925E5D" w:rsidR="00CE2CB3" w:rsidRDefault="00CE2CB3" w:rsidP="00CE2CB3">
      <w:pPr>
        <w:numPr>
          <w:ilvl w:val="1"/>
          <w:numId w:val="12"/>
        </w:numPr>
        <w:jc w:val="both"/>
      </w:pPr>
      <w:r>
        <w:t>Vastavalt Töövõtja hinnap</w:t>
      </w:r>
      <w:r w:rsidR="000365C9">
        <w:t>akkumusele tasub Tellija T</w:t>
      </w:r>
      <w:r>
        <w:t xml:space="preserve">ööde eest Töövõtjale …………………… eurot (edaspidi Lepingu hind), mis sisaldab kehtivat 20% käibemaksu. Lepingu hind ei sõltu mistahes Töövõtja poolt tehtavate kulutuste suurenemisest </w:t>
      </w:r>
      <w:r w:rsidR="000365C9">
        <w:t>T</w:t>
      </w:r>
      <w:r>
        <w:t>ööde teostamise perioodil ja on seega lõplik. Pakkumuse maksumus sisaldab reservi</w:t>
      </w:r>
      <w:r w:rsidR="000365C9">
        <w:t xml:space="preserve"> </w:t>
      </w:r>
      <w:r w:rsidR="00B50E42" w:rsidRPr="00B50E42">
        <w:t>5</w:t>
      </w:r>
      <w:r w:rsidRPr="00B50E42">
        <w:t>%</w:t>
      </w:r>
      <w:r>
        <w:t xml:space="preserve"> ehk …………………………. eurot, millele lisandub 20% käibemaks …………………………… eurot, kokku ………………………………………. eurot Tellija poolt nõutavate ettenägemata tööde eest tasumiseks.</w:t>
      </w:r>
    </w:p>
    <w:p w14:paraId="6AF4C8EB" w14:textId="77777777" w:rsidR="001D7357" w:rsidRPr="00A67793" w:rsidRDefault="001D7357" w:rsidP="001D7357">
      <w:pPr>
        <w:numPr>
          <w:ilvl w:val="2"/>
          <w:numId w:val="12"/>
        </w:numPr>
        <w:tabs>
          <w:tab w:val="left" w:pos="851"/>
        </w:tabs>
        <w:suppressAutoHyphens/>
        <w:jc w:val="both"/>
      </w:pPr>
      <w:r w:rsidRPr="00A67793">
        <w:rPr>
          <w:sz w:val="22"/>
          <w:szCs w:val="22"/>
        </w:rPr>
        <w:t>Lepingu sisalduvat reservi võib kasutada alljärgnevatel juhtudel ja tingimustel:</w:t>
      </w:r>
    </w:p>
    <w:p w14:paraId="4BCCBFE1" w14:textId="3C4CFC3D" w:rsidR="001D7357" w:rsidRPr="00A67793" w:rsidRDefault="001D7357" w:rsidP="001D7357">
      <w:pPr>
        <w:pStyle w:val="Taandegakehatekst2"/>
        <w:suppressAutoHyphens w:val="0"/>
        <w:ind w:left="720" w:firstLine="0"/>
        <w:rPr>
          <w:b w:val="0"/>
          <w:sz w:val="22"/>
          <w:szCs w:val="22"/>
        </w:rPr>
      </w:pPr>
      <w:r>
        <w:rPr>
          <w:b w:val="0"/>
          <w:sz w:val="22"/>
          <w:szCs w:val="22"/>
        </w:rPr>
        <w:t>8.1.1.1.</w:t>
      </w:r>
      <w:r w:rsidRPr="00A67793">
        <w:rPr>
          <w:b w:val="0"/>
          <w:sz w:val="22"/>
          <w:szCs w:val="22"/>
        </w:rPr>
        <w:t xml:space="preserve"> uute (Lepingu mahtu esialgselt mitte kuulunud) tööde eest tasumiseks;</w:t>
      </w:r>
    </w:p>
    <w:p w14:paraId="08E9FE52" w14:textId="65172358" w:rsidR="001D7357" w:rsidRPr="00A67793" w:rsidRDefault="001D7357" w:rsidP="001D7357">
      <w:pPr>
        <w:pStyle w:val="Taandegakehatekst2"/>
        <w:suppressAutoHyphens w:val="0"/>
        <w:ind w:firstLine="0"/>
        <w:rPr>
          <w:b w:val="0"/>
          <w:sz w:val="22"/>
          <w:szCs w:val="22"/>
        </w:rPr>
      </w:pPr>
      <w:r>
        <w:rPr>
          <w:b w:val="0"/>
          <w:sz w:val="22"/>
          <w:szCs w:val="22"/>
        </w:rPr>
        <w:t xml:space="preserve">   8.1.1.2. </w:t>
      </w:r>
      <w:r w:rsidRPr="00A67793">
        <w:rPr>
          <w:b w:val="0"/>
          <w:sz w:val="22"/>
          <w:szCs w:val="22"/>
        </w:rPr>
        <w:t xml:space="preserve"> Lepingu mahtu esialgselt kuulunud tööde mahu suurendamiseks ja selle eest täiendavaks tasumiseks;</w:t>
      </w:r>
    </w:p>
    <w:p w14:paraId="13CE52A1" w14:textId="66E95DF7" w:rsidR="001D7357" w:rsidRPr="00A67793" w:rsidRDefault="001D7357" w:rsidP="001D7357">
      <w:pPr>
        <w:pStyle w:val="Taandegakehatekst2"/>
        <w:suppressAutoHyphens w:val="0"/>
        <w:ind w:firstLine="0"/>
        <w:rPr>
          <w:b w:val="0"/>
          <w:sz w:val="22"/>
          <w:szCs w:val="22"/>
        </w:rPr>
      </w:pPr>
      <w:r>
        <w:rPr>
          <w:b w:val="0"/>
          <w:sz w:val="22"/>
          <w:szCs w:val="22"/>
        </w:rPr>
        <w:t xml:space="preserve">    8.1.1.3.</w:t>
      </w:r>
      <w:r w:rsidRPr="00A67793">
        <w:rPr>
          <w:b w:val="0"/>
          <w:sz w:val="22"/>
          <w:szCs w:val="22"/>
        </w:rPr>
        <w:t xml:space="preserve"> Lepingu mahus algselt sisalduvate tööde teiste töödega asendamiseks ning selliste tööde eest tasumiseks;</w:t>
      </w:r>
    </w:p>
    <w:p w14:paraId="6D449EDC" w14:textId="0D69E543" w:rsidR="001D7357" w:rsidRPr="00A67793" w:rsidRDefault="001D7357" w:rsidP="001D7357">
      <w:pPr>
        <w:pStyle w:val="Taandegakehatekst2"/>
        <w:suppressAutoHyphens w:val="0"/>
        <w:ind w:firstLine="0"/>
        <w:rPr>
          <w:b w:val="0"/>
          <w:sz w:val="22"/>
          <w:szCs w:val="22"/>
        </w:rPr>
      </w:pPr>
      <w:r>
        <w:rPr>
          <w:b w:val="0"/>
          <w:sz w:val="22"/>
          <w:szCs w:val="22"/>
        </w:rPr>
        <w:t xml:space="preserve">    8.1.1.4. </w:t>
      </w:r>
      <w:r w:rsidRPr="00A67793">
        <w:rPr>
          <w:b w:val="0"/>
          <w:sz w:val="22"/>
          <w:szCs w:val="22"/>
        </w:rPr>
        <w:t>Lepingu mahus algselt sisalduvate tööde osalisel või täielikul ära jätmisel Lepingus sisalduv reserv suureneb ära jäävate tööde maksumuse (kokkuhoiu) võrra, mida on võimalik kasut</w:t>
      </w:r>
      <w:r w:rsidR="006D0133">
        <w:rPr>
          <w:b w:val="0"/>
          <w:sz w:val="22"/>
          <w:szCs w:val="22"/>
        </w:rPr>
        <w:t>ada alapunktides 8.1.1.1. – 8.1.1.</w:t>
      </w:r>
      <w:r w:rsidRPr="00A67793">
        <w:rPr>
          <w:b w:val="0"/>
          <w:sz w:val="22"/>
          <w:szCs w:val="22"/>
        </w:rPr>
        <w:t>.3. kirjeldatud tööde eest tasumiseks;</w:t>
      </w:r>
    </w:p>
    <w:p w14:paraId="7C8F5CD9" w14:textId="71A0158D" w:rsidR="001D7357" w:rsidRPr="00A67793" w:rsidRDefault="001D7357" w:rsidP="001D7357">
      <w:pPr>
        <w:pStyle w:val="Taandegakehatekst2"/>
        <w:suppressAutoHyphens w:val="0"/>
        <w:rPr>
          <w:b w:val="0"/>
          <w:sz w:val="22"/>
          <w:szCs w:val="22"/>
        </w:rPr>
      </w:pPr>
      <w:r>
        <w:rPr>
          <w:b w:val="0"/>
          <w:sz w:val="22"/>
          <w:szCs w:val="22"/>
        </w:rPr>
        <w:t xml:space="preserve">              8.1.1.5. </w:t>
      </w:r>
      <w:r w:rsidRPr="00A67793">
        <w:rPr>
          <w:b w:val="0"/>
          <w:sz w:val="22"/>
          <w:szCs w:val="22"/>
        </w:rPr>
        <w:t>Lepingu mahtu esialgu mittekuulunud töödeks loetakse Tellija poolt Töövõtjalt tellitavaid uusi töid või Lepingu mahtu esialgselt kuulunud tööde mahu suurendamist  tingimusel, et sellised tööd on Lepingu esemega seotud ja Lepingu eesmärgi täitmiseks vajalikud.</w:t>
      </w:r>
    </w:p>
    <w:p w14:paraId="22E9E5A6" w14:textId="144AE165" w:rsidR="001D7357" w:rsidRPr="00A67793" w:rsidRDefault="001D7357" w:rsidP="001D7357">
      <w:pPr>
        <w:pStyle w:val="Taandegakehatekst2"/>
        <w:suppressAutoHyphens w:val="0"/>
        <w:ind w:firstLine="0"/>
        <w:rPr>
          <w:b w:val="0"/>
          <w:sz w:val="22"/>
          <w:szCs w:val="22"/>
        </w:rPr>
      </w:pPr>
      <w:r>
        <w:rPr>
          <w:b w:val="0"/>
          <w:sz w:val="22"/>
          <w:szCs w:val="22"/>
        </w:rPr>
        <w:t xml:space="preserve">    8.1.1.6.</w:t>
      </w:r>
      <w:r w:rsidRPr="00A67793">
        <w:rPr>
          <w:b w:val="0"/>
          <w:sz w:val="22"/>
          <w:szCs w:val="22"/>
        </w:rPr>
        <w:t xml:space="preserve"> Lepingu mahus algselt sisalduvate tööde teiste töödega asendamiseks loetakse Tellija poolt Töövõtjalt tellitavaid Lepingu mahtu esialgu mittekuulunud töid, milliseid tehakse Lepingu mahus algselt sisalduvate tööde asemel, milliste otstarbekus selgub ehitustööde tegemise käigus ning millised võimaldavad täita vähemalt Lepingu eesmärki tingimusel, et sellised tööd on Lepingu esemega seotud ja Lepingu eesmärgi täitmiseks vajalikud.</w:t>
      </w:r>
    </w:p>
    <w:p w14:paraId="021BCBAE" w14:textId="2D8DB6C4" w:rsidR="001D7357" w:rsidRPr="00A67793" w:rsidRDefault="001D7357" w:rsidP="001D7357">
      <w:pPr>
        <w:pStyle w:val="Taandegakehatekst2"/>
        <w:suppressAutoHyphens w:val="0"/>
        <w:ind w:firstLine="0"/>
        <w:rPr>
          <w:b w:val="0"/>
          <w:sz w:val="22"/>
          <w:szCs w:val="22"/>
        </w:rPr>
      </w:pPr>
      <w:r>
        <w:rPr>
          <w:b w:val="0"/>
          <w:sz w:val="22"/>
          <w:szCs w:val="22"/>
        </w:rPr>
        <w:t xml:space="preserve">    8.1.1.7. </w:t>
      </w:r>
      <w:r w:rsidRPr="00A67793">
        <w:rPr>
          <w:b w:val="0"/>
          <w:sz w:val="22"/>
          <w:szCs w:val="22"/>
        </w:rPr>
        <w:t>Lepingu mahtu esialgu mittekuulunud töödeks ei loeta töid, millele on viidatud kas otseselt või kaudselt Lepingu dokumentides või Lepingu dokumentides viidatud dokumentides.</w:t>
      </w:r>
    </w:p>
    <w:p w14:paraId="01606AFB" w14:textId="40B1DBF6" w:rsidR="001D7357" w:rsidRPr="006D0133" w:rsidRDefault="001D7357" w:rsidP="006D0133">
      <w:pPr>
        <w:pStyle w:val="Taandegakehatekst2"/>
        <w:suppressAutoHyphens w:val="0"/>
        <w:ind w:firstLine="0"/>
        <w:rPr>
          <w:b w:val="0"/>
          <w:sz w:val="22"/>
          <w:szCs w:val="22"/>
        </w:rPr>
      </w:pPr>
      <w:r>
        <w:rPr>
          <w:b w:val="0"/>
          <w:sz w:val="22"/>
          <w:szCs w:val="22"/>
        </w:rPr>
        <w:t xml:space="preserve">    8.1.1.8.</w:t>
      </w:r>
      <w:r w:rsidRPr="00A67793">
        <w:rPr>
          <w:b w:val="0"/>
          <w:sz w:val="22"/>
          <w:szCs w:val="22"/>
        </w:rPr>
        <w:t xml:space="preserve"> Lepingu mahus algselt sisalduvate tööde osaliselt või täielikult ära jäävateks töödeks loetakse Lepingu mahtu esialgu kuulunud töid, milliste ära jätmise vajadus ja otstarbekus selgub ehitustööde käigus tingimusel, et ära jäävad tööd ei oh</w:t>
      </w:r>
      <w:r w:rsidR="006D0133">
        <w:rPr>
          <w:b w:val="0"/>
          <w:sz w:val="22"/>
          <w:szCs w:val="22"/>
        </w:rPr>
        <w:t>usta Lepingu eesmärgi täitmist.</w:t>
      </w:r>
    </w:p>
    <w:p w14:paraId="29A6F084" w14:textId="36C2D529" w:rsidR="00CE2CB3" w:rsidRDefault="00CE2CB3" w:rsidP="00CE2CB3">
      <w:pPr>
        <w:numPr>
          <w:ilvl w:val="1"/>
          <w:numId w:val="12"/>
        </w:numPr>
        <w:jc w:val="both"/>
      </w:pPr>
      <w:r>
        <w:t>Reservi kasutatakse ainult T</w:t>
      </w:r>
      <w:r w:rsidR="000365C9">
        <w:t xml:space="preserve">ellijaga </w:t>
      </w:r>
      <w:r>
        <w:t xml:space="preserve"> kooskõlastatud kalkulatsiooni alusel ainult selliste ettenägemata tööde eest tasumiseks,  milliseid Tellija ei saanud Lepingu sõlmimisel ette näha ning mis ei kuulu Lepingu mahtu, kuid milliste tegemine on otseselt seotud L</w:t>
      </w:r>
      <w:r w:rsidR="000365C9">
        <w:t>epingu objektiks olevate T</w:t>
      </w:r>
      <w:r>
        <w:t>öödega ning Lepingu eesmärgi täitmiseks vajalikud. Lepingu hind ei sõltu mistahes Töövõtja poolt tehtavate kulutu</w:t>
      </w:r>
      <w:r w:rsidR="000365C9">
        <w:t>ste suurenemisest T</w:t>
      </w:r>
      <w:r>
        <w:t>ööde teostamise perioodil ja on seega lõplik. Reservi mittekasutamisel ei kuulu reserv tasumisele.</w:t>
      </w:r>
    </w:p>
    <w:p w14:paraId="0465C25C" w14:textId="77777777" w:rsidR="00CE2CB3" w:rsidRDefault="00CE2CB3" w:rsidP="00CE2CB3">
      <w:pPr>
        <w:numPr>
          <w:ilvl w:val="1"/>
          <w:numId w:val="12"/>
        </w:numPr>
        <w:jc w:val="both"/>
      </w:pPr>
      <w:r>
        <w:t xml:space="preserve">Ettenägemata töödeks loetakse Tellija poolt Töövõtjalt tellitavad tööd, mis olemuslikult  ei kuulu Lepingu objektiks olevate Tööde juurde või Lepingu mahtu esialgselt kuulunud tööde mahu suurendamist (sh olemasoleva töö kvaliteeti parandada) tingimusel, et sellised tööd on Lepingu esemega seotud või Lepingu eesmärgi täitmiseks vajalikud. Töövõtjaga kokkuleppe mittesaavutamisel on Tellijal õigus ettenägemata tööde tegemiseks palgata teine töövõtja. Ettenägemata töödeks ei loeta töid, millele on viidatud kas otseselt või kaudselt Lepingudokumentides või Lepingudokumentides viidatud dokumentides. </w:t>
      </w:r>
    </w:p>
    <w:p w14:paraId="4EDE050F" w14:textId="0AF85EEE" w:rsidR="00CE2CB3" w:rsidRDefault="000365C9" w:rsidP="00CE2CB3">
      <w:pPr>
        <w:numPr>
          <w:ilvl w:val="1"/>
          <w:numId w:val="12"/>
        </w:numPr>
        <w:jc w:val="both"/>
      </w:pPr>
      <w:r>
        <w:t>Enne e</w:t>
      </w:r>
      <w:r w:rsidR="00CE2CB3">
        <w:t>ttenägemata tööde tegemisele asumist esitab Töövõtja Ettenägemata tööde kohta kalkulatsiooni, mis peab tuginema Töövõtja Pakkumuse kalkulatsiooni koostamise hetkel kehtivatele turuhindadele. Ettenägemata tööde tegemise kohta allkirjastavad Pooled kirjaliku kokkuleppe, mis on Lepingu Lisaks n</w:t>
      </w:r>
      <w:r>
        <w:t>ing mis peab sisaldama e</w:t>
      </w:r>
      <w:r w:rsidR="00CE2CB3">
        <w:t>ttenägemata tööde loetelu ja maksumust (Töövõtja kohustub Tellija nõudmisel detailselt põhjendama ärajäävate ja/või juurdetulevate Tööde hinna põhistust) ja Tööde teostamise tähtaega s.h. mõju lõp</w:t>
      </w:r>
      <w:r w:rsidR="00CD7D96">
        <w:t>ptähtajale juhul, kui sellised e</w:t>
      </w:r>
      <w:r w:rsidR="00CE2CB3">
        <w:t xml:space="preserve">ttenägemata tööd avaldavad mõju lõpptähtajale. </w:t>
      </w:r>
    </w:p>
    <w:p w14:paraId="3674EEC9" w14:textId="03E97E58" w:rsidR="00CE2CB3" w:rsidRDefault="00CE2CB3" w:rsidP="00CE2CB3">
      <w:pPr>
        <w:numPr>
          <w:ilvl w:val="1"/>
          <w:numId w:val="12"/>
        </w:numPr>
        <w:jc w:val="both"/>
      </w:pPr>
      <w:r>
        <w:t>Kui Töövõtja teostab ee</w:t>
      </w:r>
      <w:r w:rsidR="00CD7D96">
        <w:t>lnevalt Tellijaga kokkulepitud e</w:t>
      </w:r>
      <w:r>
        <w:t>ttenägemata töid, siis tasub Tellija selle eest täiendavalt Lepingu Hinnale, kui selles on kokku lepitud vastavalt Lepingu punktile 8.1.1.2., või vähendatakse tasumisele kuuluvat Lepingu Hinda vastavalt töödest tingitud maksumuse vähenemisele;</w:t>
      </w:r>
    </w:p>
    <w:p w14:paraId="3EF962CC" w14:textId="77777777" w:rsidR="00CE2CB3" w:rsidRDefault="00CE2CB3" w:rsidP="00CE2CB3">
      <w:pPr>
        <w:numPr>
          <w:ilvl w:val="1"/>
          <w:numId w:val="12"/>
        </w:numPr>
        <w:jc w:val="both"/>
      </w:pPr>
      <w:r>
        <w:t>Ettenägemata tööde suhtes kehtivad kõik Lepingus ettenähtud tingimused, kui Pooled ei ole kirjalikult teisiti kokku leppinud.</w:t>
      </w:r>
    </w:p>
    <w:p w14:paraId="004FF46B" w14:textId="77777777" w:rsidR="00CE2CB3" w:rsidRDefault="00CE2CB3" w:rsidP="00CE2CB3">
      <w:pPr>
        <w:numPr>
          <w:ilvl w:val="1"/>
          <w:numId w:val="12"/>
        </w:numPr>
        <w:jc w:val="both"/>
      </w:pPr>
      <w:r>
        <w:t>Lepingu Hind on fikseeritud ja ei sõltu materjalide või muude asjade, tööjõu või teenuste   kallinemisest või töömahu või mistahes kulutuste suurenemisest, sh. ilmastikuoludest tingitud kulutuste suurenemisest Lepingu täitmise ajal.</w:t>
      </w:r>
    </w:p>
    <w:p w14:paraId="16606B37" w14:textId="77777777" w:rsidR="00CE2CB3" w:rsidRDefault="00CE2CB3" w:rsidP="00CE2CB3">
      <w:pPr>
        <w:numPr>
          <w:ilvl w:val="1"/>
          <w:numId w:val="12"/>
        </w:numPr>
        <w:jc w:val="both"/>
      </w:pPr>
      <w:r>
        <w:t>Lepingu Hinna struktuur on toodud Töövõtja pakkumuse (Lepingu Lisa nr ….) esildise vormil.</w:t>
      </w:r>
    </w:p>
    <w:p w14:paraId="071041F2" w14:textId="36BA035A" w:rsidR="00CE2CB3" w:rsidRDefault="00CE2CB3" w:rsidP="00CD7D96">
      <w:pPr>
        <w:numPr>
          <w:ilvl w:val="1"/>
          <w:numId w:val="12"/>
        </w:numPr>
        <w:jc w:val="both"/>
      </w:pPr>
      <w:r>
        <w:t>Lepingu Hind sisaldab kõiki kohalduvaid riiklikke ja kohalikke makse..</w:t>
      </w:r>
    </w:p>
    <w:p w14:paraId="15BE936B" w14:textId="77777777" w:rsidR="00CE2CB3" w:rsidRDefault="00CE2CB3" w:rsidP="00CE2CB3">
      <w:pPr>
        <w:numPr>
          <w:ilvl w:val="1"/>
          <w:numId w:val="12"/>
        </w:numPr>
        <w:ind w:left="720" w:hanging="720"/>
        <w:jc w:val="both"/>
      </w:pPr>
      <w:r>
        <w:t>Töö eest tasumine toimub vastavalt akteeritud töödele alljärgnevas korras ja tingimustel.</w:t>
      </w:r>
    </w:p>
    <w:p w14:paraId="4B2A33AE" w14:textId="472F5BE0" w:rsidR="00CE2CB3" w:rsidRDefault="00CD7D96" w:rsidP="00CE2CB3">
      <w:pPr>
        <w:numPr>
          <w:ilvl w:val="2"/>
          <w:numId w:val="12"/>
        </w:numPr>
        <w:jc w:val="both"/>
      </w:pPr>
      <w:r>
        <w:t>Töövõtja poolt T</w:t>
      </w:r>
      <w:r w:rsidR="00CE2CB3">
        <w:t xml:space="preserve">ööde teostamise graafiku alusel teostatud ning Tellija poolt aktsepteeritud tööde eest tasumine toimub teostatud tööde aktide alusel, mis koostatakse üks kord kuus kuu lõpuks tehtud tööde seisuga. </w:t>
      </w:r>
    </w:p>
    <w:p w14:paraId="2D0D82D0" w14:textId="77777777" w:rsidR="00CE2CB3" w:rsidRDefault="00CE2CB3" w:rsidP="00CE2CB3">
      <w:pPr>
        <w:numPr>
          <w:ilvl w:val="2"/>
          <w:numId w:val="12"/>
        </w:numPr>
        <w:jc w:val="both"/>
      </w:pPr>
      <w:r>
        <w:t>Maksed Töövõtjale tasutakse vastavalt Tellija poolt aktsepteeritud ja teostatud Ehitustööde akti alusel koostatud arvele, üks kord kuus neljakümne viie  (45) päeva jooksul arve kättesaamisest arvates. Töövõtja esitab Tellijale hiljemalt 30. kuupäevaks aktid tehtud faktiliste töömahtude ja maksumuste kohta</w:t>
      </w:r>
    </w:p>
    <w:p w14:paraId="7A602EEA" w14:textId="16DE2938" w:rsidR="00CE2CB3" w:rsidRDefault="00CE2CB3" w:rsidP="00CE2CB3">
      <w:pPr>
        <w:numPr>
          <w:ilvl w:val="1"/>
          <w:numId w:val="12"/>
        </w:numPr>
        <w:ind w:left="720" w:hanging="720"/>
        <w:jc w:val="both"/>
      </w:pPr>
      <w:r>
        <w:t xml:space="preserve">Tellija poolt tasutava viimase makse suurus on 10% Lepingu hinnast. </w:t>
      </w:r>
      <w:r w:rsidRPr="00B50E42">
        <w:t xml:space="preserve">Tellija tasub </w:t>
      </w:r>
      <w:r w:rsidR="00CD7D96" w:rsidRPr="00B50E42">
        <w:t xml:space="preserve"> viie</w:t>
      </w:r>
      <w:r w:rsidR="00B50E42" w:rsidRPr="00B50E42">
        <w:t>teist</w:t>
      </w:r>
      <w:r w:rsidR="00CD7D96" w:rsidRPr="00B50E42">
        <w:t xml:space="preserve">  (</w:t>
      </w:r>
      <w:r w:rsidR="00B50E42" w:rsidRPr="00B50E42">
        <w:t>15</w:t>
      </w:r>
      <w:r w:rsidR="00CD7D96" w:rsidRPr="00B50E42">
        <w:t xml:space="preserve">) päeva jooksul </w:t>
      </w:r>
      <w:r w:rsidRPr="00B50E42">
        <w:t>jooksul</w:t>
      </w:r>
      <w:r w:rsidR="00CD7D96" w:rsidRPr="00B50E42">
        <w:t xml:space="preserve"> alates T</w:t>
      </w:r>
      <w:r w:rsidRPr="00B50E42">
        <w:t>ööde vastuvõtmisest ning kogu Ehitise</w:t>
      </w:r>
      <w:r>
        <w:t xml:space="preserve"> kohta nõuetekohase Ehitise ülevaatuse akti allkirjastamisest ja kasutusloa väljastamist kohaliku omavalitsuse poolt, kusjuures Töövõtjal tekib arve esitamise õig</w:t>
      </w:r>
      <w:r w:rsidR="00CD7D96">
        <w:t>us pärast Tellijapoolset T</w:t>
      </w:r>
      <w:r>
        <w:t>ööde viimase etapi üleandmise-vastuvõtmise akti (edaspidi Vastuvõtuakti) ja garantiiaegse tagatise aktsepteerimist.</w:t>
      </w:r>
    </w:p>
    <w:p w14:paraId="56F4C08A" w14:textId="2AC6ACF8" w:rsidR="00CE2CB3" w:rsidRDefault="00CD7D96" w:rsidP="00CE2CB3">
      <w:pPr>
        <w:numPr>
          <w:ilvl w:val="1"/>
          <w:numId w:val="12"/>
        </w:numPr>
        <w:ind w:left="720" w:hanging="720"/>
        <w:jc w:val="both"/>
      </w:pPr>
      <w:r>
        <w:t>Vastavalt T</w:t>
      </w:r>
      <w:r w:rsidR="00CE2CB3">
        <w:t xml:space="preserve">ööde teostamise kalendergraafikule teostatud tööde üleandmise-vastuvõtmise aktide esitamine Töövõtja poolt Tellija esindajale toimub järgneva korra kohaselt: </w:t>
      </w:r>
    </w:p>
    <w:p w14:paraId="068B5FF4" w14:textId="77777777" w:rsidR="00CE2CB3" w:rsidRDefault="00CE2CB3" w:rsidP="00CE2CB3">
      <w:pPr>
        <w:numPr>
          <w:ilvl w:val="2"/>
          <w:numId w:val="12"/>
        </w:numPr>
        <w:jc w:val="both"/>
      </w:pPr>
      <w:r>
        <w:t>Tellija esindaja märgib koheselt saadud aktide tagaküljele aktide saamise kuupäeva ja oma allkirja, mida Pooled ei käsitle tööde vastuvõtmist kinnitava allkirjana. Tellija esindaja kirjutab teostatud tööde aktid alla hiljemalt 5 (viie) tööpäeva jooksul arvates akti Tellija esindajale üleandmisest. Pretensioonide olemasolul või puuduste avastamisel informeerib Tellija Töövõtjat nendest hiljemalt 3 (kolme) tööpäeva jooksul, arvates akti Tellija esindajale üleandmisest. Juhul kui Tellija vaidlustab osaliselt akteeritud ehitustööde mahtu ja kvaliteeti, kinnitab Tellija koos pretensiooni esitamisega akti selle osa, mille kohta Tellija esindajal ei ole pretensioone.</w:t>
      </w:r>
    </w:p>
    <w:p w14:paraId="2BECC3BF" w14:textId="77F6E244" w:rsidR="00CE2CB3" w:rsidRDefault="00CE2CB3" w:rsidP="00CE2CB3">
      <w:pPr>
        <w:numPr>
          <w:ilvl w:val="2"/>
          <w:numId w:val="12"/>
        </w:numPr>
        <w:jc w:val="both"/>
      </w:pPr>
      <w:r>
        <w:t>Juhul, kui Tellija pole viie (5) tööpäeva jooksul, arvates teostatud tööde akti Tellija esindajale üleandmises</w:t>
      </w:r>
      <w:r w:rsidR="00CD7D96">
        <w:t>t, keeldunud kirjalikult T</w:t>
      </w:r>
      <w:r>
        <w:t xml:space="preserve">öid vastu võtmast, loetakse akt aktsepteerituks ja Tellija on kohustatud teostatud tööde eest tasuma. Vaidlusaluste küsimuste lahendamiseks on Pooltel õigus kaasata eksperte, juhul kui Pooltevahelised läbirääkimised ei anna tulemusi. </w:t>
      </w:r>
    </w:p>
    <w:p w14:paraId="351E4164" w14:textId="4F7B9DC0" w:rsidR="00CE2CB3" w:rsidRDefault="00CD7D96" w:rsidP="00CE2CB3">
      <w:pPr>
        <w:numPr>
          <w:ilvl w:val="1"/>
          <w:numId w:val="12"/>
        </w:numPr>
        <w:ind w:left="720" w:hanging="720"/>
        <w:jc w:val="both"/>
      </w:pPr>
      <w:r>
        <w:t>T</w:t>
      </w:r>
      <w:r w:rsidR="00CE2CB3">
        <w:t>öö vaheetapi üleandmise- vastuvõtmise akt vormistatakse pakkumusjärgsete tööosade kaupa, fikseerides tööosade teostatuse protsentuaalselt nii aruandeperioodil kui ka kokku.</w:t>
      </w:r>
    </w:p>
    <w:p w14:paraId="64BF6C59" w14:textId="1B0FEEC6" w:rsidR="00CE2CB3" w:rsidRDefault="00CE2CB3" w:rsidP="00CE2CB3">
      <w:pPr>
        <w:numPr>
          <w:ilvl w:val="1"/>
          <w:numId w:val="12"/>
        </w:numPr>
        <w:ind w:left="720" w:hanging="720"/>
        <w:jc w:val="both"/>
      </w:pPr>
      <w:r>
        <w:t>Lepingu punktis 6 sätestatu</w:t>
      </w:r>
      <w:r w:rsidR="00CD7D96">
        <w:t>d Töövõtja kohustuste ja T</w:t>
      </w:r>
      <w:r>
        <w:t>ööde kulud kuuluvad Lepingu hinna sisse. Nende tööde tegemine ei ole Töövõtjale aluseks Lepingu hinna suurendamise taotlemiseks.</w:t>
      </w:r>
    </w:p>
    <w:p w14:paraId="1EAC7610" w14:textId="77777777" w:rsidR="00CE2CB3" w:rsidRDefault="00CE2CB3" w:rsidP="00CE2CB3">
      <w:pPr>
        <w:ind w:left="720" w:hanging="720"/>
        <w:jc w:val="both"/>
      </w:pPr>
    </w:p>
    <w:p w14:paraId="593A1496" w14:textId="77777777" w:rsidR="00CE2CB3" w:rsidRDefault="00CE2CB3" w:rsidP="00CE2CB3">
      <w:pPr>
        <w:ind w:left="720" w:hanging="720"/>
        <w:jc w:val="both"/>
      </w:pPr>
    </w:p>
    <w:p w14:paraId="243490FE" w14:textId="77777777" w:rsidR="00CE2CB3" w:rsidRDefault="00CE2CB3" w:rsidP="00CE2CB3">
      <w:pPr>
        <w:numPr>
          <w:ilvl w:val="0"/>
          <w:numId w:val="12"/>
        </w:numPr>
        <w:ind w:left="720" w:hanging="720"/>
        <w:jc w:val="both"/>
        <w:rPr>
          <w:b/>
        </w:rPr>
      </w:pPr>
      <w:r>
        <w:rPr>
          <w:b/>
        </w:rPr>
        <w:t>VASTUTAVAD ISIKUD</w:t>
      </w:r>
    </w:p>
    <w:p w14:paraId="0FAB133A" w14:textId="77777777" w:rsidR="00CE2CB3" w:rsidRDefault="00CE2CB3" w:rsidP="00CE2CB3">
      <w:pPr>
        <w:ind w:left="720" w:hanging="720"/>
        <w:jc w:val="both"/>
      </w:pPr>
    </w:p>
    <w:p w14:paraId="310D5F54" w14:textId="77777777" w:rsidR="00CE2CB3" w:rsidRDefault="00CE2CB3" w:rsidP="00CE2CB3">
      <w:pPr>
        <w:numPr>
          <w:ilvl w:val="1"/>
          <w:numId w:val="12"/>
        </w:numPr>
        <w:ind w:left="720" w:hanging="720"/>
        <w:jc w:val="both"/>
      </w:pPr>
      <w:r>
        <w:t>Tellijat esindab Lepingust tulenevates tehnilistes küsimustes ………………..</w:t>
      </w:r>
    </w:p>
    <w:p w14:paraId="690EE963" w14:textId="77777777" w:rsidR="00CE2CB3" w:rsidRDefault="00CE2CB3" w:rsidP="00CE2CB3">
      <w:pPr>
        <w:numPr>
          <w:ilvl w:val="1"/>
          <w:numId w:val="12"/>
        </w:numPr>
        <w:ind w:left="720" w:hanging="720"/>
        <w:jc w:val="both"/>
      </w:pPr>
      <w:r>
        <w:t>Töövõtjat esindab Lepingust tulenevates õigustes ja kohustustes …………………</w:t>
      </w:r>
    </w:p>
    <w:p w14:paraId="7C1C6CED" w14:textId="77777777" w:rsidR="00CE2CB3" w:rsidRDefault="00CE2CB3" w:rsidP="00CE2CB3">
      <w:pPr>
        <w:ind w:left="720" w:hanging="720"/>
        <w:jc w:val="both"/>
      </w:pPr>
    </w:p>
    <w:p w14:paraId="698BCADD" w14:textId="77777777" w:rsidR="00CE2CB3" w:rsidRDefault="00CE2CB3" w:rsidP="00CE2CB3">
      <w:pPr>
        <w:ind w:left="720" w:hanging="720"/>
        <w:jc w:val="both"/>
      </w:pPr>
    </w:p>
    <w:p w14:paraId="32F26969" w14:textId="77777777" w:rsidR="00CE2CB3" w:rsidRDefault="00CE2CB3" w:rsidP="00CE2CB3">
      <w:pPr>
        <w:numPr>
          <w:ilvl w:val="0"/>
          <w:numId w:val="12"/>
        </w:numPr>
        <w:ind w:left="720" w:hanging="720"/>
        <w:jc w:val="both"/>
        <w:rPr>
          <w:b/>
        </w:rPr>
      </w:pPr>
      <w:r>
        <w:rPr>
          <w:b/>
        </w:rPr>
        <w:t>VÄÄRAMATU JÕUD</w:t>
      </w:r>
    </w:p>
    <w:p w14:paraId="18C2B4EB" w14:textId="77777777" w:rsidR="00CE2CB3" w:rsidRDefault="00CE2CB3" w:rsidP="00CE2CB3">
      <w:pPr>
        <w:ind w:left="720" w:hanging="720"/>
        <w:jc w:val="both"/>
      </w:pPr>
    </w:p>
    <w:p w14:paraId="00A351B3" w14:textId="77777777" w:rsidR="00CE2CB3" w:rsidRDefault="00CE2CB3" w:rsidP="00CE2CB3">
      <w:pPr>
        <w:numPr>
          <w:ilvl w:val="1"/>
          <w:numId w:val="12"/>
        </w:numPr>
        <w:ind w:left="720" w:hanging="720"/>
        <w:jc w:val="both"/>
      </w:pPr>
      <w:r>
        <w:t>Kohustuse rikkumine on vabandatav, kui Pool rikkus kohustust vääramatu jõu tõttu. Vääramatu jõud on asjaolu, mida Pool ei saanud mõjutada ja mõistlikkuse põhimõttest lähtudes ei saanud temalt oodata, et ta lepingu sõlmimise ajal selle asjaoluga arvestaks või seda väldiks või takistava asjaolu või selle tagajärje ületaks.</w:t>
      </w:r>
    </w:p>
    <w:p w14:paraId="1481E798" w14:textId="77777777" w:rsidR="00CE2CB3" w:rsidRDefault="00CE2CB3" w:rsidP="00CE2CB3">
      <w:pPr>
        <w:numPr>
          <w:ilvl w:val="1"/>
          <w:numId w:val="12"/>
        </w:numPr>
        <w:ind w:left="720" w:hanging="720"/>
        <w:jc w:val="both"/>
      </w:pPr>
      <w:r>
        <w:t>Pool, kelle tegevus lepingujärgsete kohustuste täitmisel on takistatud Vääramatu jõu asjaolude tõttu, on kohustatud sellest koheselt kirjalikult teatama teisele Poolele.</w:t>
      </w:r>
    </w:p>
    <w:p w14:paraId="569E6219" w14:textId="77777777" w:rsidR="00CE2CB3" w:rsidRDefault="00CE2CB3" w:rsidP="00CE2CB3">
      <w:pPr>
        <w:numPr>
          <w:ilvl w:val="1"/>
          <w:numId w:val="12"/>
        </w:numPr>
        <w:ind w:left="720" w:hanging="720"/>
        <w:jc w:val="both"/>
      </w:pPr>
      <w:r>
        <w:t>Kui Vääramatu jõu asjaolud kestavad üle 90 päeva, loetakse, et Leping on lõppenud täitmise võimatusega. Sellisel juhul ei ole kummalgi Poolel õigus nõuda teiselt Poolelt Lepingu mittetäitmise või mittekohase täitmisega tekitatud kahju hüvitamist.</w:t>
      </w:r>
    </w:p>
    <w:p w14:paraId="1526410C" w14:textId="77777777" w:rsidR="00CE2CB3" w:rsidRDefault="00CE2CB3" w:rsidP="00CE2CB3">
      <w:pPr>
        <w:ind w:left="720" w:hanging="720"/>
        <w:jc w:val="both"/>
      </w:pPr>
    </w:p>
    <w:p w14:paraId="779A30FD" w14:textId="77777777" w:rsidR="00CE2CB3" w:rsidRDefault="00CE2CB3" w:rsidP="00CE2CB3">
      <w:pPr>
        <w:ind w:left="720" w:hanging="720"/>
        <w:jc w:val="both"/>
      </w:pPr>
    </w:p>
    <w:p w14:paraId="71564C9F" w14:textId="77777777" w:rsidR="00CE2CB3" w:rsidRDefault="00CE2CB3" w:rsidP="00CE2CB3">
      <w:pPr>
        <w:numPr>
          <w:ilvl w:val="0"/>
          <w:numId w:val="12"/>
        </w:numPr>
        <w:ind w:left="720" w:hanging="720"/>
        <w:jc w:val="both"/>
        <w:rPr>
          <w:b/>
        </w:rPr>
      </w:pPr>
      <w:r>
        <w:rPr>
          <w:b/>
        </w:rPr>
        <w:t>GARANTIID JA TAGATISED</w:t>
      </w:r>
    </w:p>
    <w:p w14:paraId="16C67390" w14:textId="77777777" w:rsidR="00CE2CB3" w:rsidRDefault="00CE2CB3" w:rsidP="00CE2CB3">
      <w:pPr>
        <w:ind w:left="720" w:hanging="720"/>
        <w:jc w:val="both"/>
      </w:pPr>
    </w:p>
    <w:p w14:paraId="564C2245" w14:textId="77777777" w:rsidR="00CE2CB3" w:rsidRDefault="00CE2CB3" w:rsidP="00CE2CB3">
      <w:pPr>
        <w:numPr>
          <w:ilvl w:val="1"/>
          <w:numId w:val="12"/>
        </w:numPr>
        <w:ind w:left="720" w:hanging="720"/>
        <w:jc w:val="both"/>
      </w:pPr>
      <w:r>
        <w:t>Töövõtja esitab Tellijale järgmised krediidiasutuste garantiid:</w:t>
      </w:r>
    </w:p>
    <w:p w14:paraId="41CB8B6E" w14:textId="572AC30E" w:rsidR="00CE2CB3" w:rsidRDefault="00CD7D96" w:rsidP="00CE2CB3">
      <w:pPr>
        <w:numPr>
          <w:ilvl w:val="2"/>
          <w:numId w:val="12"/>
        </w:numPr>
        <w:jc w:val="both"/>
      </w:pPr>
      <w:r>
        <w:t>Töö täitmise perioodi</w:t>
      </w:r>
      <w:r w:rsidR="00CE2CB3">
        <w:t xml:space="preserve"> kohustuste täitmise tagatis on 10% Lepingu hinnast, millest  täidetakse Tellija nõuded Töövõtja poolsete, Lepingust tulenevate kohustuste mittetäitmise või mittevastava täitmise korral. Töövõtja kohustub Tel</w:t>
      </w:r>
      <w:r>
        <w:t xml:space="preserve">lijale üle andma  Töö täitmise </w:t>
      </w:r>
      <w:r w:rsidR="00CE2CB3">
        <w:t xml:space="preserve">perioodi tagatisena pangagarantii (Eesti Vabariigis registreeritud ja eelnevalt Tellija poolt aktsepteeritud pangalt või kindlustusseltsilt) </w:t>
      </w:r>
      <w:r w:rsidR="00F36882" w:rsidRPr="00B50E42">
        <w:t>kümne (10</w:t>
      </w:r>
      <w:r w:rsidR="00CE2CB3" w:rsidRPr="00B50E42">
        <w:t>) päeva jooksul</w:t>
      </w:r>
      <w:r w:rsidR="00CE2CB3">
        <w:t xml:space="preserve"> alat</w:t>
      </w:r>
      <w:r>
        <w:t xml:space="preserve">es Lepingu sõlmimisest ja Töö täitmise </w:t>
      </w:r>
      <w:r w:rsidR="00CE2CB3">
        <w:t>perioodi tagatis peab kehtima</w:t>
      </w:r>
      <w:r>
        <w:t xml:space="preserve"> kuni T</w:t>
      </w:r>
      <w:r w:rsidR="00CE2CB3">
        <w:t>ööde Vastuvõtuakti allkirjastamiseni Tellija poolt.</w:t>
      </w:r>
    </w:p>
    <w:p w14:paraId="38B0D70C" w14:textId="68DEAC55" w:rsidR="00CE2CB3" w:rsidRDefault="00CE2CB3" w:rsidP="00CE2CB3">
      <w:pPr>
        <w:numPr>
          <w:ilvl w:val="2"/>
          <w:numId w:val="12"/>
        </w:numPr>
        <w:jc w:val="both"/>
      </w:pPr>
      <w:r>
        <w:t>Lepingu garantiiperioodiaegsete kohustuste täitmise on Töövõtja tagatis 2% Lepingu hinnast, millest täidetakse Tellija nõuded Töövõtja poolsete, Lepingust tulenevate kohustuste mittetäitmise või mittevastava täitmise korral. Töövõtja kohustub Tellijale üle andma garantiiperioodi tagatisena pangagarantii (Eesti Vabariigis registreeritud ja eelnevalt Tellija poolt aktseptee</w:t>
      </w:r>
      <w:r w:rsidR="00CD7D96">
        <w:t>ritud pangalt) hiljemalt T</w:t>
      </w:r>
      <w:r>
        <w:t>ööde Vastuvõtuakti allkirjastamise päevaks. Garantiiperioodiaegse garantiikirja esitamine Tellijale on eelduseks Tellijapoolse viimase makse tegemiseks. Garantiiperioodiaegne tag</w:t>
      </w:r>
      <w:r w:rsidR="00CD7D96">
        <w:t>atis peab kehtima alates T</w:t>
      </w:r>
      <w:r>
        <w:t>ööde Vastuvõtuakti allkirjastamisest Tellija poolt</w:t>
      </w:r>
      <w:r w:rsidR="00CD7D96">
        <w:t xml:space="preserve"> kuni Lepingust tuleneva T</w:t>
      </w:r>
      <w:r>
        <w:t>ööde garantiiperioodi lõpuni.</w:t>
      </w:r>
    </w:p>
    <w:p w14:paraId="7336CA43" w14:textId="129F6D49" w:rsidR="00CE2CB3" w:rsidRDefault="00CE2CB3" w:rsidP="00CE2CB3">
      <w:pPr>
        <w:numPr>
          <w:ilvl w:val="2"/>
          <w:numId w:val="12"/>
        </w:numPr>
        <w:jc w:val="both"/>
      </w:pPr>
      <w:r>
        <w:t>Tellijale tagatisena üleantavad pangagarantiid peavad olema vormistatud lisatingimusteta garant</w:t>
      </w:r>
      <w:r w:rsidR="00CD7D96">
        <w:t>iikirjadena. Töö täitmise perioodi</w:t>
      </w:r>
      <w:r>
        <w:t xml:space="preserve"> pangagarantii ja Lepingu garantiiperioodiaegne pangagarantii peab rakenduma esimesel nõudmisel.</w:t>
      </w:r>
    </w:p>
    <w:p w14:paraId="17FA638E" w14:textId="21228D8D" w:rsidR="00CE2CB3" w:rsidRDefault="00CE2CB3" w:rsidP="00CE2CB3">
      <w:pPr>
        <w:numPr>
          <w:ilvl w:val="1"/>
          <w:numId w:val="12"/>
        </w:numPr>
        <w:ind w:left="720" w:hanging="720"/>
        <w:jc w:val="both"/>
      </w:pPr>
      <w:r>
        <w:t>Töövõtja a</w:t>
      </w:r>
      <w:r w:rsidR="00CD7D96">
        <w:t>nnab  Lepingu alusel teostatud T</w:t>
      </w:r>
      <w:r w:rsidR="00B50E42">
        <w:t>öödele  kolmekümne kuue  (36)</w:t>
      </w:r>
      <w:r>
        <w:t xml:space="preserve"> kuulise Töövõtja gar</w:t>
      </w:r>
      <w:r w:rsidR="00CD7D96">
        <w:t>antii. Töövõtja vastutab T</w:t>
      </w:r>
      <w:r>
        <w:t>ööde eest garantiiperioodi jooksul. Tööde käigus paigaldatud seadmetele on kehtiv valmistajatehase poolt määratud garantiiaeg. Nimetatud garantiiaeg algab alates Tööde Vastuvõtuakti allkirjastamisest Tellija poolt.</w:t>
      </w:r>
    </w:p>
    <w:p w14:paraId="7BC9F1C2" w14:textId="7DAC875E" w:rsidR="00CE2CB3" w:rsidRDefault="00CE2CB3" w:rsidP="00CE2CB3">
      <w:pPr>
        <w:numPr>
          <w:ilvl w:val="1"/>
          <w:numId w:val="12"/>
        </w:numPr>
        <w:ind w:left="720" w:hanging="720"/>
        <w:jc w:val="both"/>
      </w:pPr>
      <w:r>
        <w:t xml:space="preserve">Garantiiajaperioodil tuvastatud puuduste kõrvaldamisele asub Töövõtja omal kulul hiljemalt viie (5) tööpäeva jooksul peale kirjaliku teate saamist Tellijalt, kui Poolte vahel pole kokku lepitud teisiti. Töövõtja </w:t>
      </w:r>
      <w:r w:rsidR="00CD7D96">
        <w:t>on kohustatud kõrvaldama T</w:t>
      </w:r>
      <w:r>
        <w:t>ööde defektid, puudused ja tegematajätmised jms (edaspidi vaegtööd), millised ilmnevad garantiiperioodil ja mille kohta Töövõtja ei tõenda, et need ei ole tekkinud tema süül. Kui Tellija ise kooskõlastatult Töövõtjaga likvideerib Vaegtööd jms., hüvitab Töövõtja Tellijale nimetatud tööde teostamisega seonduvad kulud vastavalt Tellija poolt esitatud arvetele.</w:t>
      </w:r>
    </w:p>
    <w:p w14:paraId="0D4CA201" w14:textId="77777777" w:rsidR="00CE2CB3" w:rsidRDefault="00CE2CB3" w:rsidP="00CE2CB3">
      <w:pPr>
        <w:numPr>
          <w:ilvl w:val="1"/>
          <w:numId w:val="12"/>
        </w:numPr>
        <w:ind w:left="720" w:hanging="720"/>
        <w:jc w:val="both"/>
      </w:pPr>
      <w:r>
        <w:t>Tellijal ei ole õigus kõrvaldada puudusi, vaegtöid, praaktöid jms., välja arvatud juhul, kui Tellija on sellise töö vajadusest Töövõtjale teatanud ja viimane ei ole esitanud vaegtööde likvideerimise graafikut viie (5) tööpäeva jooksul või vastavalt p.</w:t>
      </w:r>
      <w:r>
        <w:rPr>
          <w:i/>
        </w:rPr>
        <w:t xml:space="preserve"> </w:t>
      </w:r>
      <w:r>
        <w:t>12.3. asunud puudusi kõrvaldama. Sellisel juhul on Tellijal õigus kõrvaldada vaegtööd ise või anda vaegtööde kõrvaldamine  kolmandatele isikutele Töövõtja kulul kasutades garantiiaegset tagatist juhul kui Töövõtja ei nõustu ise vaegtööde kõrvaldamise eest tasuma.</w:t>
      </w:r>
    </w:p>
    <w:p w14:paraId="4FEFC406" w14:textId="77777777" w:rsidR="00CE2CB3" w:rsidRDefault="00CE2CB3" w:rsidP="00CE2CB3">
      <w:pPr>
        <w:numPr>
          <w:ilvl w:val="1"/>
          <w:numId w:val="12"/>
        </w:numPr>
        <w:ind w:left="720" w:hanging="720"/>
        <w:jc w:val="both"/>
      </w:pPr>
      <w:r>
        <w:t>Garantiiperioodi möödumine ei vabasta Töövõtjat garantiikohustuste täitmisest, kui Tellija on Töövõtjat kirjalikult informeerinud Vaegtöödest enne garantiiperioodi lõppu.</w:t>
      </w:r>
    </w:p>
    <w:p w14:paraId="3C3FF4D8" w14:textId="77777777" w:rsidR="00CE2CB3" w:rsidRDefault="00CE2CB3" w:rsidP="00CE2CB3">
      <w:pPr>
        <w:numPr>
          <w:ilvl w:val="1"/>
          <w:numId w:val="12"/>
        </w:numPr>
        <w:ind w:left="720" w:hanging="720"/>
        <w:jc w:val="both"/>
      </w:pPr>
      <w:r>
        <w:t>Kandekonstruktsioonid, mida on vaja garantiiajal remontida rohkem kui üks kord, hakkab garantiiaeg pärast teist defektide kõrvaldamist kehtima uuesti arvates defektide kõrvaldamise aktile Poolte poolt allkirjastamise päevast arvates.</w:t>
      </w:r>
    </w:p>
    <w:p w14:paraId="7CA0D410" w14:textId="042238D6" w:rsidR="00CE2CB3" w:rsidRDefault="00CE2CB3" w:rsidP="00CE2CB3">
      <w:pPr>
        <w:numPr>
          <w:ilvl w:val="1"/>
          <w:numId w:val="12"/>
        </w:numPr>
        <w:ind w:left="720" w:hanging="720"/>
        <w:jc w:val="both"/>
      </w:pPr>
      <w:r>
        <w:t>Töövõtjale jääb pärast garantiiperioodi lõppu vastutus nende defektide, tegematajätmiste või mittevastavuste eest, mida Tellija käsitleb hooletusena või lõpetamata tööna ja mis tulenevad</w:t>
      </w:r>
      <w:r w:rsidR="00CD7D96">
        <w:t xml:space="preserve"> T</w:t>
      </w:r>
      <w:r>
        <w:t>ööde osalisest või täielikust tegematajätmisest, materjalide ja /või seadmete tootja paigaldusjuhiste rikkumisest  või muude tehnoloogiliste juhiste, normide, eeskirjade jne. mittetäitmisest ning mille varjatud iseloom ei võimaldanud Tellijal või o</w:t>
      </w:r>
      <w:r w:rsidR="00CD7D96">
        <w:t>maniku</w:t>
      </w:r>
      <w:r>
        <w:t>järel</w:t>
      </w:r>
      <w:r w:rsidR="00CD7D96">
        <w:t>e</w:t>
      </w:r>
      <w:r>
        <w:t>v</w:t>
      </w:r>
      <w:r w:rsidR="00CD7D96">
        <w:t>alvel tuvastada mittevastavusi ehitus- ega g</w:t>
      </w:r>
      <w:r>
        <w:t>arantiiperioodi jooksul. Selline Töövõtja vastutus kestab 5 (viis) aastat peale garantiiperioodi lõppu.</w:t>
      </w:r>
    </w:p>
    <w:p w14:paraId="40F46299" w14:textId="77777777" w:rsidR="00CE2CB3" w:rsidRDefault="00CE2CB3" w:rsidP="00CE2CB3">
      <w:pPr>
        <w:ind w:left="720" w:hanging="720"/>
        <w:jc w:val="both"/>
      </w:pPr>
    </w:p>
    <w:p w14:paraId="7A7759ED" w14:textId="77777777" w:rsidR="00CE2CB3" w:rsidRDefault="00CE2CB3" w:rsidP="00CE2CB3">
      <w:pPr>
        <w:ind w:left="720" w:hanging="720"/>
        <w:jc w:val="both"/>
      </w:pPr>
    </w:p>
    <w:p w14:paraId="4FC1CAD7" w14:textId="77777777" w:rsidR="00CE2CB3" w:rsidRDefault="00CE2CB3" w:rsidP="00CE2CB3">
      <w:pPr>
        <w:numPr>
          <w:ilvl w:val="0"/>
          <w:numId w:val="12"/>
        </w:numPr>
        <w:ind w:left="720" w:hanging="720"/>
        <w:jc w:val="both"/>
        <w:rPr>
          <w:b/>
        </w:rPr>
      </w:pPr>
      <w:r>
        <w:rPr>
          <w:b/>
        </w:rPr>
        <w:t xml:space="preserve">POOLTE VASTUTUS </w:t>
      </w:r>
    </w:p>
    <w:p w14:paraId="588F69C1" w14:textId="77777777" w:rsidR="00CE2CB3" w:rsidRDefault="00CE2CB3" w:rsidP="00CE2CB3">
      <w:pPr>
        <w:ind w:left="720" w:hanging="720"/>
        <w:jc w:val="both"/>
      </w:pPr>
    </w:p>
    <w:p w14:paraId="10D8EE2D" w14:textId="77777777" w:rsidR="00CE2CB3" w:rsidRDefault="00CE2CB3" w:rsidP="00CE2CB3">
      <w:pPr>
        <w:numPr>
          <w:ilvl w:val="1"/>
          <w:numId w:val="12"/>
        </w:numPr>
        <w:ind w:left="720" w:hanging="720"/>
        <w:jc w:val="both"/>
      </w:pPr>
      <w:r>
        <w:t>Pooled kannavad vastutust oma Lepingujärgsete kohustuste täitmata jätmise või mittekohase täitmisega teisele Poolele tekitatud kahju eest.</w:t>
      </w:r>
    </w:p>
    <w:p w14:paraId="6D35FEC0" w14:textId="77777777" w:rsidR="00CE2CB3" w:rsidRDefault="00CE2CB3" w:rsidP="00CE2CB3">
      <w:pPr>
        <w:numPr>
          <w:ilvl w:val="1"/>
          <w:numId w:val="12"/>
        </w:numPr>
        <w:ind w:left="720" w:hanging="720"/>
        <w:jc w:val="both"/>
      </w:pPr>
      <w:r>
        <w:t xml:space="preserve">Tasumisest põhjendamatu keeldumise või tasumisega viivitamise korral on Töövõtjal õigus nõuda Tellijalt viivist 0,05% tasumata arve summast iga tasumise tähtajast üle läinud kalendripäeva eest. </w:t>
      </w:r>
    </w:p>
    <w:p w14:paraId="4B7AF3C0" w14:textId="42ED514A" w:rsidR="00CE2CB3" w:rsidRDefault="00CE2CB3" w:rsidP="00CE2CB3">
      <w:pPr>
        <w:numPr>
          <w:ilvl w:val="1"/>
          <w:numId w:val="12"/>
        </w:numPr>
        <w:ind w:left="720" w:hanging="720"/>
        <w:jc w:val="both"/>
      </w:pPr>
      <w:r>
        <w:t>Lepingu Tähtaja ületamise eest on Tellijal lisaks tekitatud kahju hüvitamisele õigus nõuda Töövõtjalt leppetrahvi 0</w:t>
      </w:r>
      <w:r w:rsidR="00CD7D96">
        <w:t>,05% Lepingu hinnast iga T</w:t>
      </w:r>
      <w:r>
        <w:t>ööde teostamise kalendergraafikus toodud tähtajaga viivitatud päeva eest, kuid mitte rohkem kui 10% Lepingu hinnast. Tellijal on õigus leppetrahv kinni pidada Töövõtjale tasumata arvetest.</w:t>
      </w:r>
    </w:p>
    <w:p w14:paraId="46E5EB16" w14:textId="77777777" w:rsidR="00CE2CB3" w:rsidRDefault="00CE2CB3" w:rsidP="00CE2CB3">
      <w:pPr>
        <w:ind w:left="720" w:hanging="720"/>
        <w:jc w:val="both"/>
      </w:pPr>
    </w:p>
    <w:p w14:paraId="7D7878C4" w14:textId="77777777" w:rsidR="00CE2CB3" w:rsidRDefault="00CE2CB3" w:rsidP="00CE2CB3">
      <w:pPr>
        <w:ind w:left="720" w:hanging="720"/>
        <w:jc w:val="both"/>
      </w:pPr>
    </w:p>
    <w:p w14:paraId="11BDE5E0" w14:textId="77777777" w:rsidR="00CE2CB3" w:rsidRDefault="00CE2CB3" w:rsidP="00CE2CB3">
      <w:pPr>
        <w:keepNext/>
        <w:numPr>
          <w:ilvl w:val="0"/>
          <w:numId w:val="12"/>
        </w:numPr>
        <w:ind w:left="720" w:hanging="720"/>
        <w:jc w:val="both"/>
        <w:rPr>
          <w:b/>
        </w:rPr>
      </w:pPr>
      <w:r>
        <w:rPr>
          <w:b/>
        </w:rPr>
        <w:t>TÖÖDE ÜLEANDMINE JA VASTUVÕTMINE</w:t>
      </w:r>
    </w:p>
    <w:p w14:paraId="3D2880CA" w14:textId="77777777" w:rsidR="00CE2CB3" w:rsidRDefault="00CE2CB3" w:rsidP="00CE2CB3">
      <w:pPr>
        <w:keepNext/>
        <w:ind w:left="720" w:hanging="720"/>
        <w:jc w:val="both"/>
      </w:pPr>
    </w:p>
    <w:p w14:paraId="55E1AAFC" w14:textId="73FBF9F9" w:rsidR="00CE2CB3" w:rsidRDefault="001D7357" w:rsidP="00CE2CB3">
      <w:pPr>
        <w:numPr>
          <w:ilvl w:val="1"/>
          <w:numId w:val="12"/>
        </w:numPr>
        <w:ind w:left="720" w:hanging="720"/>
        <w:jc w:val="both"/>
      </w:pPr>
      <w:r>
        <w:t>Töövõtja on kohustatud e</w:t>
      </w:r>
      <w:r w:rsidR="00CE2CB3">
        <w:t>hitustööd, mis kattuvad järgnevate tööde või konstruktsioonidega (nn kaetud tööd), esitama üle</w:t>
      </w:r>
      <w:r>
        <w:t xml:space="preserve"> </w:t>
      </w:r>
      <w:r w:rsidR="00D12EF2">
        <w:t xml:space="preserve">vaatamiseks Omanikujärelevalvele </w:t>
      </w:r>
      <w:r w:rsidR="00CE2CB3">
        <w:t>ning selle kohta koostatakse kaetud tööde akt. Ülevaatuseks Tellija või Tellija esindaja kohale kutsumiseks on Töövõtja kohustatud teatama kirjalikult, vähemalt viis (5) tööpäeva ette.</w:t>
      </w:r>
    </w:p>
    <w:p w14:paraId="4D696B13" w14:textId="77777777" w:rsidR="00CE2CB3" w:rsidRDefault="00CE2CB3" w:rsidP="00CE2CB3">
      <w:pPr>
        <w:numPr>
          <w:ilvl w:val="1"/>
          <w:numId w:val="12"/>
        </w:numPr>
        <w:ind w:left="720" w:hanging="720"/>
        <w:jc w:val="both"/>
      </w:pPr>
      <w:r>
        <w:t xml:space="preserve">Ehitise ülevaatuskomisjoni kokkukutsumise korraldamine ja ehitise üleandmise-vastuvõtuakti vormistamine vastavalt Ehitusseadusele on Töövõtja ülesanne. Töövõtja teatab Tellijale varakult Ehitise ülevaatuskomisjoni kokkukutsumise täpse aja. </w:t>
      </w:r>
    </w:p>
    <w:p w14:paraId="603D9676" w14:textId="331C64CE" w:rsidR="00CE2CB3" w:rsidRDefault="00CE2CB3" w:rsidP="00CE2CB3">
      <w:pPr>
        <w:numPr>
          <w:ilvl w:val="1"/>
          <w:numId w:val="12"/>
        </w:numPr>
        <w:ind w:left="720" w:hanging="720"/>
        <w:jc w:val="both"/>
      </w:pPr>
      <w:r>
        <w:t>Ehitise üleandmine Töövõtjalt</w:t>
      </w:r>
      <w:r w:rsidR="001D7357">
        <w:t xml:space="preserve"> Tellijale toimub pärast T</w:t>
      </w:r>
      <w:r>
        <w:t>ööde üleandmis-vastuv</w:t>
      </w:r>
      <w:r w:rsidR="001D7357">
        <w:t>õtu akti vormistamist. T</w:t>
      </w:r>
      <w:r>
        <w:t>ööde üleandmise valmiduse saavutamisel teavitab Töövõtja sellest Tellijat ning Tellija kutsub kokku Tellijapoolse ülevaatuskomis</w:t>
      </w:r>
      <w:r w:rsidR="001D7357">
        <w:t>joni ja Pooled alustavad T</w:t>
      </w:r>
      <w:r>
        <w:t>ööde ülevaatusega. Vaegtööde ilmnemisel fikseeritakse need ülevaatuskomisjoni aktis koos vastavate likvideerimise tähtaegadega, mis on Töövõtjale kohustuslikud.</w:t>
      </w:r>
    </w:p>
    <w:p w14:paraId="35C20F8C" w14:textId="4C65C4BE" w:rsidR="00CE2CB3" w:rsidRDefault="001D7357" w:rsidP="00CE2CB3">
      <w:pPr>
        <w:numPr>
          <w:ilvl w:val="1"/>
          <w:numId w:val="12"/>
        </w:numPr>
        <w:ind w:left="720" w:hanging="720"/>
        <w:jc w:val="both"/>
      </w:pPr>
      <w:r>
        <w:t>T</w:t>
      </w:r>
      <w:r w:rsidR="00CE2CB3">
        <w:t>ööde teostamisel kannab juhusliku hävimise või kahjustamise riisikot Töövõtja. Töövõtjal ei ole õig</w:t>
      </w:r>
      <w:r>
        <w:t>ust nõuda tasu teostatud T</w:t>
      </w:r>
      <w:r w:rsidR="00CE2CB3">
        <w:t>ööde eest, mis on hävin</w:t>
      </w:r>
      <w:r>
        <w:t>ud või kahjustunud enne T</w:t>
      </w:r>
      <w:r w:rsidR="00CE2CB3">
        <w:t xml:space="preserve">ööde vastuvõtmist </w:t>
      </w:r>
      <w:r>
        <w:t>Tellija poolt. Teostatud T</w:t>
      </w:r>
      <w:r w:rsidR="00CE2CB3">
        <w:t>ööde etapiviisilise vastuvõtmise ak</w:t>
      </w:r>
      <w:r>
        <w:t>tid ei ole Tellija poolt T</w:t>
      </w:r>
      <w:r w:rsidR="00CE2CB3">
        <w:t>ööde vastuvõtmise aluseks juhusliku hävimise või kahjustamise r</w:t>
      </w:r>
      <w:r>
        <w:t>iisiko ülemineku mõttes. T</w:t>
      </w:r>
      <w:r w:rsidR="00CE2CB3">
        <w:t>öö juhusliku hävimise või kahjustamise riisiko läheb Telli</w:t>
      </w:r>
      <w:r>
        <w:t>jale üle pärast valminud T</w:t>
      </w:r>
      <w:r w:rsidR="00CE2CB3">
        <w:t>ööde lõpliku va</w:t>
      </w:r>
      <w:r>
        <w:t>stuvõtmist Tellija poolt T</w:t>
      </w:r>
      <w:r w:rsidR="00CE2CB3">
        <w:t>ööde üleandmise-vastuvõtmise akti allakirjutamisel ja Ehitisele kasutamisloa andmise kuupäevast arvates.</w:t>
      </w:r>
    </w:p>
    <w:p w14:paraId="70DB502A" w14:textId="77777777" w:rsidR="00CE2CB3" w:rsidRDefault="00CE2CB3" w:rsidP="00CE2CB3">
      <w:pPr>
        <w:jc w:val="both"/>
      </w:pPr>
    </w:p>
    <w:p w14:paraId="289F4116" w14:textId="77777777" w:rsidR="00CE2CB3" w:rsidRDefault="00CE2CB3" w:rsidP="00CE2CB3">
      <w:pPr>
        <w:ind w:left="720" w:hanging="720"/>
        <w:jc w:val="both"/>
      </w:pPr>
    </w:p>
    <w:p w14:paraId="0090BD24" w14:textId="77777777" w:rsidR="00CE2CB3" w:rsidRDefault="00CE2CB3" w:rsidP="00CE2CB3">
      <w:pPr>
        <w:numPr>
          <w:ilvl w:val="0"/>
          <w:numId w:val="12"/>
        </w:numPr>
        <w:ind w:left="720" w:hanging="720"/>
        <w:jc w:val="both"/>
        <w:rPr>
          <w:b/>
        </w:rPr>
      </w:pPr>
      <w:r>
        <w:rPr>
          <w:b/>
        </w:rPr>
        <w:t>LEPINGU MUUTMINE, ÜLESÜTLEMINE JA LÕPPEMINE</w:t>
      </w:r>
    </w:p>
    <w:p w14:paraId="4BB4C0E1" w14:textId="77777777" w:rsidR="00CE2CB3" w:rsidRDefault="00CE2CB3" w:rsidP="00CE2CB3">
      <w:pPr>
        <w:ind w:left="720" w:hanging="720"/>
        <w:jc w:val="both"/>
      </w:pPr>
    </w:p>
    <w:p w14:paraId="7058576C" w14:textId="77777777" w:rsidR="00CE2CB3" w:rsidRDefault="00CE2CB3" w:rsidP="00CE2CB3">
      <w:pPr>
        <w:numPr>
          <w:ilvl w:val="1"/>
          <w:numId w:val="12"/>
        </w:numPr>
        <w:ind w:left="720" w:hanging="720"/>
        <w:jc w:val="both"/>
      </w:pPr>
      <w:r>
        <w:t>Lepingu tingimusi võib muuta üksnes Poolte kirjaliku kokkuleppe alusel, välja arvatud juhul kui muudatus tuleneb Eesti Vabariigi õigusaktidest. Muudatust soovib Pool teeb kirjaliku ettepaneku, millele teine Pool annab oma seisukoha kirjalikult mitte hiljem kui seitsme (7) päeva jooksul arvates ettepaneku saamisest. Kui Teine Pool ei anna Lepingu muudatusteks oma nõusolekut, siis muudatus ei jõustu. Muudatusettepaneku tegija peab koos muudatuse põhjenduse ja selgitusega ära näitama ka nende mõju Lepingu hinnale ja tähtajale. Lepingu Pooltel ei ole õigust taotleda Lepingu muutmist, mis on põhjustatud Poole enda kohustuste mittetäitmisest või mittenõuetekohasest täitmisest.</w:t>
      </w:r>
    </w:p>
    <w:p w14:paraId="081EADD1" w14:textId="77777777" w:rsidR="00CE2CB3" w:rsidRDefault="00CE2CB3" w:rsidP="00CE2CB3">
      <w:pPr>
        <w:numPr>
          <w:ilvl w:val="1"/>
          <w:numId w:val="12"/>
        </w:numPr>
        <w:ind w:left="720" w:hanging="720"/>
        <w:jc w:val="both"/>
      </w:pPr>
      <w:r>
        <w:t>Leping kehtib Poolte poolt oma kohustuste nõuetekohase täitmiseni.</w:t>
      </w:r>
    </w:p>
    <w:p w14:paraId="1BFEEDD7" w14:textId="77777777" w:rsidR="00CE2CB3" w:rsidRDefault="00CE2CB3" w:rsidP="00CE2CB3">
      <w:pPr>
        <w:numPr>
          <w:ilvl w:val="1"/>
          <w:numId w:val="12"/>
        </w:numPr>
        <w:ind w:left="720" w:hanging="720"/>
        <w:jc w:val="both"/>
      </w:pPr>
      <w:r>
        <w:t>Poolte kirjalikul kokkuleppel ja kokkulepitud tingimustel võib Lepingu lõpetada enne selle täitmist igal ajal.</w:t>
      </w:r>
    </w:p>
    <w:p w14:paraId="1DF70C73" w14:textId="77777777" w:rsidR="00CE2CB3" w:rsidRDefault="00CE2CB3" w:rsidP="00CE2CB3">
      <w:pPr>
        <w:numPr>
          <w:ilvl w:val="1"/>
          <w:numId w:val="12"/>
        </w:numPr>
        <w:ind w:left="720" w:hanging="720"/>
        <w:jc w:val="both"/>
      </w:pPr>
      <w:r>
        <w:t>Tellijal on õigus Leping enne selle täitmist üles öelda, kui Töövõtja</w:t>
      </w:r>
    </w:p>
    <w:p w14:paraId="29A56C39" w14:textId="77777777" w:rsidR="00CE2CB3" w:rsidRDefault="00CE2CB3" w:rsidP="00CE2CB3">
      <w:pPr>
        <w:numPr>
          <w:ilvl w:val="2"/>
          <w:numId w:val="12"/>
        </w:numPr>
        <w:jc w:val="both"/>
      </w:pPr>
      <w:r>
        <w:t>ei täida oma Lepingust tulenevaid kohustusi,</w:t>
      </w:r>
    </w:p>
    <w:p w14:paraId="4A359562" w14:textId="77777777" w:rsidR="00CE2CB3" w:rsidRDefault="00CE2CB3" w:rsidP="00CE2CB3">
      <w:pPr>
        <w:numPr>
          <w:ilvl w:val="2"/>
          <w:numId w:val="12"/>
        </w:numPr>
        <w:jc w:val="both"/>
      </w:pPr>
      <w:r>
        <w:t>tegutseb vastuolus kehtivate õigusaktidega,</w:t>
      </w:r>
    </w:p>
    <w:p w14:paraId="04B09FCE" w14:textId="77777777" w:rsidR="00CE2CB3" w:rsidRDefault="00CE2CB3" w:rsidP="00CE2CB3">
      <w:pPr>
        <w:numPr>
          <w:ilvl w:val="2"/>
          <w:numId w:val="12"/>
        </w:numPr>
        <w:jc w:val="both"/>
      </w:pPr>
      <w:r>
        <w:t>lõpetab tegevuse juriidilise isikuna ilma üldõigusjärglaseta,</w:t>
      </w:r>
    </w:p>
    <w:p w14:paraId="06EF5517" w14:textId="0299AF7B" w:rsidR="00CE2CB3" w:rsidRDefault="00CE2CB3" w:rsidP="00CE2CB3">
      <w:pPr>
        <w:numPr>
          <w:ilvl w:val="2"/>
          <w:numId w:val="12"/>
        </w:numPr>
        <w:jc w:val="both"/>
      </w:pPr>
      <w:r>
        <w:t>ei asu Lepingut õig</w:t>
      </w:r>
      <w:r w:rsidR="001D7357">
        <w:t>eaegselt täitma või teeb T</w:t>
      </w:r>
      <w:r>
        <w:t>öid niivõrd aeglaselt, et selle lõpetamine ettenähtud tähtajaks muutub ilmselt võimatuks.</w:t>
      </w:r>
    </w:p>
    <w:p w14:paraId="26A01020" w14:textId="77777777" w:rsidR="00CE2CB3" w:rsidRDefault="00CE2CB3" w:rsidP="00CE2CB3">
      <w:pPr>
        <w:numPr>
          <w:ilvl w:val="1"/>
          <w:numId w:val="12"/>
        </w:numPr>
        <w:jc w:val="both"/>
      </w:pPr>
      <w:r>
        <w:t>Töövõtjal on õigus Leping üles öelda, kui Tellija:</w:t>
      </w:r>
    </w:p>
    <w:p w14:paraId="65975B03" w14:textId="77777777" w:rsidR="00CE2CB3" w:rsidRDefault="00CE2CB3" w:rsidP="00CE2CB3">
      <w:pPr>
        <w:numPr>
          <w:ilvl w:val="2"/>
          <w:numId w:val="12"/>
        </w:numPr>
        <w:jc w:val="both"/>
      </w:pPr>
      <w:r>
        <w:t>oluliselt rikub Lepingu tingimusi,</w:t>
      </w:r>
    </w:p>
    <w:p w14:paraId="7A8B758D" w14:textId="77777777" w:rsidR="00CE2CB3" w:rsidRDefault="00CE2CB3" w:rsidP="00CE2CB3">
      <w:pPr>
        <w:numPr>
          <w:ilvl w:val="2"/>
          <w:numId w:val="12"/>
        </w:numPr>
        <w:jc w:val="both"/>
      </w:pPr>
      <w:r>
        <w:t>tegutseb vastuolus kehtivate õigusaktidega,</w:t>
      </w:r>
    </w:p>
    <w:p w14:paraId="53299EE7" w14:textId="77777777" w:rsidR="00CE2CB3" w:rsidRDefault="00CE2CB3" w:rsidP="00CE2CB3">
      <w:pPr>
        <w:numPr>
          <w:ilvl w:val="2"/>
          <w:numId w:val="12"/>
        </w:numPr>
        <w:jc w:val="both"/>
      </w:pPr>
      <w:r>
        <w:t>lõpetab tegevuse juriidilise isikuna ilma üldõigusjärglaseta.</w:t>
      </w:r>
    </w:p>
    <w:p w14:paraId="7EC1E758" w14:textId="77777777" w:rsidR="00CE2CB3" w:rsidRDefault="00CE2CB3" w:rsidP="00CE2CB3">
      <w:pPr>
        <w:jc w:val="both"/>
      </w:pPr>
    </w:p>
    <w:p w14:paraId="6FD51C98" w14:textId="77777777" w:rsidR="00CE2CB3" w:rsidRDefault="00CE2CB3" w:rsidP="00CE2CB3">
      <w:pPr>
        <w:jc w:val="both"/>
      </w:pPr>
    </w:p>
    <w:p w14:paraId="5DB6D659" w14:textId="77777777" w:rsidR="00CE2CB3" w:rsidRDefault="00CE2CB3" w:rsidP="00CE2CB3">
      <w:pPr>
        <w:numPr>
          <w:ilvl w:val="0"/>
          <w:numId w:val="13"/>
        </w:numPr>
        <w:jc w:val="both"/>
        <w:rPr>
          <w:b/>
        </w:rPr>
      </w:pPr>
      <w:r>
        <w:rPr>
          <w:b/>
        </w:rPr>
        <w:t>TEHNILINE JÄRELEVALVE JA KONTROLL. OBJEKTI NÕUPIDAMISED</w:t>
      </w:r>
    </w:p>
    <w:p w14:paraId="4A49FA29" w14:textId="77777777" w:rsidR="00CE2CB3" w:rsidRDefault="00CE2CB3" w:rsidP="00CE2CB3">
      <w:pPr>
        <w:ind w:left="720" w:hanging="720"/>
        <w:jc w:val="both"/>
      </w:pPr>
    </w:p>
    <w:p w14:paraId="130ECAF8" w14:textId="77777777" w:rsidR="00CE2CB3" w:rsidRDefault="00CE2CB3" w:rsidP="00CE2CB3">
      <w:pPr>
        <w:numPr>
          <w:ilvl w:val="1"/>
          <w:numId w:val="13"/>
        </w:numPr>
        <w:jc w:val="both"/>
      </w:pPr>
      <w:r>
        <w:t>Pooled teostavad tehnilist järelevalvet ja kontrolli omavahel kooskõlastatult Eesti Vabariigi õigusaktides ettenähtud korras kas otse või läbi selleks volitatud kolmandate isikute.</w:t>
      </w:r>
    </w:p>
    <w:p w14:paraId="398D37ED" w14:textId="77777777" w:rsidR="00CE2CB3" w:rsidRDefault="00CE2CB3" w:rsidP="00CE2CB3">
      <w:pPr>
        <w:numPr>
          <w:ilvl w:val="1"/>
          <w:numId w:val="13"/>
        </w:numPr>
        <w:jc w:val="both"/>
      </w:pPr>
      <w:r>
        <w:t>Pooltel on õigus kaasata tehnilise järelevalve ja kontrolli teostamiseks sõltumatuid oma ala spetsialiste, sõlmides selleks vastavad lepingud asjakohaste isikutega.</w:t>
      </w:r>
    </w:p>
    <w:p w14:paraId="79A762E6" w14:textId="77777777" w:rsidR="00CE2CB3" w:rsidRDefault="00CE2CB3" w:rsidP="00CE2CB3">
      <w:pPr>
        <w:numPr>
          <w:ilvl w:val="1"/>
          <w:numId w:val="13"/>
        </w:numPr>
        <w:jc w:val="both"/>
      </w:pPr>
      <w:r>
        <w:t>Poolte korraliste nõupidamiste toimumise sagedus, aeg ja koht täpsustatakse esimesel nõupidamisel, mis toimub mitte hiljem kui üks (1) nädal peale Lepingu allkirjastamist.</w:t>
      </w:r>
    </w:p>
    <w:p w14:paraId="258A0FA9" w14:textId="77777777" w:rsidR="00CE2CB3" w:rsidRDefault="00CE2CB3" w:rsidP="00CE2CB3">
      <w:pPr>
        <w:numPr>
          <w:ilvl w:val="1"/>
          <w:numId w:val="13"/>
        </w:numPr>
        <w:jc w:val="both"/>
      </w:pPr>
      <w:r>
        <w:t>Erakorralised nõupidamised toimuvad ühe Poole nõudmisel mitte hiljem kui kolme (3) kalendripäeva jooksul alates sellekohase kirjaliku teate esitamisest teisele Poolele.</w:t>
      </w:r>
    </w:p>
    <w:p w14:paraId="3C8794D8" w14:textId="77777777" w:rsidR="00CE2CB3" w:rsidRDefault="00CE2CB3" w:rsidP="00CE2CB3">
      <w:pPr>
        <w:numPr>
          <w:ilvl w:val="1"/>
          <w:numId w:val="13"/>
        </w:numPr>
        <w:jc w:val="both"/>
      </w:pPr>
      <w:r>
        <w:t>Ehitusplatsi nõupidamiste käik ja sisu protokollitakse Töövõtja poolt ning protokollid edastatakse hiljemalt kahe (2) tööpäeva jooksul kõikidele osalejatele faksi või e-maili teel. Protokolli Poolte vahel kooskõlastatud redaktsioon allkirjastatakse Poolte esindajate poolt hiljemalt järgmisel Ehitusplatsi nõupidamisel.</w:t>
      </w:r>
    </w:p>
    <w:p w14:paraId="38660321" w14:textId="77777777" w:rsidR="00CE2CB3" w:rsidRDefault="00CE2CB3" w:rsidP="00CE2CB3">
      <w:pPr>
        <w:jc w:val="both"/>
      </w:pPr>
    </w:p>
    <w:p w14:paraId="3C92C89A" w14:textId="77777777" w:rsidR="00CE2CB3" w:rsidRDefault="00CE2CB3" w:rsidP="00CE2CB3">
      <w:pPr>
        <w:jc w:val="both"/>
      </w:pPr>
    </w:p>
    <w:p w14:paraId="66269DF3" w14:textId="77777777" w:rsidR="00CE2CB3" w:rsidRDefault="00CE2CB3" w:rsidP="00CE2CB3">
      <w:pPr>
        <w:numPr>
          <w:ilvl w:val="0"/>
          <w:numId w:val="13"/>
        </w:numPr>
        <w:jc w:val="both"/>
        <w:rPr>
          <w:b/>
        </w:rPr>
      </w:pPr>
      <w:r>
        <w:rPr>
          <w:b/>
        </w:rPr>
        <w:t>VAIDLUSKÜSIMUSTE LAHENDAMINE. KOHTUALLUVUS</w:t>
      </w:r>
    </w:p>
    <w:p w14:paraId="72866398" w14:textId="77777777" w:rsidR="00CE2CB3" w:rsidRDefault="00CE2CB3" w:rsidP="00CE2CB3">
      <w:pPr>
        <w:jc w:val="both"/>
      </w:pPr>
    </w:p>
    <w:p w14:paraId="28A7A2C6" w14:textId="77777777" w:rsidR="00CE2CB3" w:rsidRDefault="00CE2CB3" w:rsidP="00CE2CB3">
      <w:pPr>
        <w:numPr>
          <w:ilvl w:val="1"/>
          <w:numId w:val="13"/>
        </w:numPr>
        <w:jc w:val="both"/>
      </w:pPr>
      <w:r>
        <w:t>Pooled kohustuvad rakendama kõiki kohaseid meetmeid, et lahendada kõik Lepingust tulenevad vaidlusküsimused läbirääkimiste teel.</w:t>
      </w:r>
    </w:p>
    <w:p w14:paraId="421C56C7" w14:textId="77777777" w:rsidR="00CE2CB3" w:rsidRDefault="00CE2CB3" w:rsidP="00CE2CB3">
      <w:pPr>
        <w:numPr>
          <w:ilvl w:val="1"/>
          <w:numId w:val="13"/>
        </w:numPr>
        <w:jc w:val="both"/>
      </w:pPr>
      <w:r>
        <w:t>Lahkhelide korral peab Töövõtja tõendama tema poolt teostatu vastavust Lepingu mõttele, heale tavale, kokkulepetele, normidele, eeskirjadele, määrustele. Hea tava all mõistavad Pooled planeerimis- ja ehitustöövõtjate ning nimetatud tööde tellijate poolt aktsepteeritavat ning praktiseeritavat üldtunnustatud praktikat.</w:t>
      </w:r>
    </w:p>
    <w:p w14:paraId="5439E9C2" w14:textId="77777777" w:rsidR="00CE2CB3" w:rsidRDefault="00CE2CB3" w:rsidP="00CE2CB3">
      <w:pPr>
        <w:numPr>
          <w:ilvl w:val="1"/>
          <w:numId w:val="13"/>
        </w:numPr>
        <w:jc w:val="both"/>
      </w:pPr>
      <w:r>
        <w:t>Kokkuleppele mittejõudmisel lahendatakse kõik Lepingust tulenevad vaidlused Viru Maakohtus.</w:t>
      </w:r>
    </w:p>
    <w:p w14:paraId="4CC98CAB" w14:textId="77777777" w:rsidR="00CE2CB3" w:rsidRDefault="00CE2CB3" w:rsidP="00CE2CB3"/>
    <w:p w14:paraId="6B266A1D" w14:textId="77777777" w:rsidR="00CE2CB3" w:rsidRDefault="00CE2CB3" w:rsidP="00CE2CB3"/>
    <w:p w14:paraId="3BC1CD40" w14:textId="77777777" w:rsidR="00CE2CB3" w:rsidRDefault="00CE2CB3" w:rsidP="00CE2CB3">
      <w:pPr>
        <w:numPr>
          <w:ilvl w:val="0"/>
          <w:numId w:val="13"/>
        </w:numPr>
        <w:jc w:val="both"/>
        <w:rPr>
          <w:b/>
        </w:rPr>
      </w:pPr>
      <w:r>
        <w:rPr>
          <w:b/>
        </w:rPr>
        <w:t>ÕIGUSTE JA KOHUSTUSTE LOOVUTAMINE. TEATED</w:t>
      </w:r>
    </w:p>
    <w:p w14:paraId="14EBEDB0" w14:textId="77777777" w:rsidR="00CE2CB3" w:rsidRDefault="00CE2CB3" w:rsidP="00CE2CB3">
      <w:pPr>
        <w:jc w:val="both"/>
      </w:pPr>
    </w:p>
    <w:p w14:paraId="3A0A3FD2" w14:textId="77777777" w:rsidR="00CE2CB3" w:rsidRDefault="00CE2CB3" w:rsidP="00CE2CB3">
      <w:pPr>
        <w:numPr>
          <w:ilvl w:val="1"/>
          <w:numId w:val="13"/>
        </w:numPr>
        <w:jc w:val="both"/>
      </w:pPr>
      <w:r>
        <w:t>Pooltel on õigus loovutada Lepingust tulenevaid ja sellega seotud õigusi ja kohustusi kolmandatele isikutele ainult teise Poole eelneval kirjalikul nõusolekul.</w:t>
      </w:r>
    </w:p>
    <w:p w14:paraId="363F2EAF" w14:textId="77777777" w:rsidR="00CE2CB3" w:rsidRDefault="00CE2CB3" w:rsidP="00CE2CB3">
      <w:pPr>
        <w:numPr>
          <w:ilvl w:val="1"/>
          <w:numId w:val="13"/>
        </w:numPr>
        <w:jc w:val="both"/>
      </w:pPr>
      <w:r>
        <w:t>Kõik Pooltevahelised teated seoses Lepingu täitmisega esitatakse teisele Poolele kirjalikult Lepingus näidatud aadressil või muul aadressil, mida üks Pool on teisele Poolele teatavaks teinud.</w:t>
      </w:r>
    </w:p>
    <w:p w14:paraId="30EECFC9" w14:textId="5C48F231" w:rsidR="00CE2CB3" w:rsidRDefault="00CE2CB3" w:rsidP="00CE2CB3">
      <w:pPr>
        <w:numPr>
          <w:ilvl w:val="1"/>
          <w:numId w:val="13"/>
        </w:numPr>
        <w:jc w:val="both"/>
      </w:pPr>
      <w:r>
        <w:t>Kirjalikuks teateks loetakse: tähitud kiri, Poole esindajale isiklikult allkirja vastu üleantud kiri, samuti faks,</w:t>
      </w:r>
      <w:bookmarkStart w:id="0" w:name="_GoBack"/>
      <w:bookmarkEnd w:id="0"/>
      <w:r>
        <w:t xml:space="preserve"> kui saaja on saatjale faksi kättesaamist kas faksi teel või muu</w:t>
      </w:r>
      <w:r w:rsidR="00D12EF2">
        <w:t>l viisil kirjalikult kinnitanud, e-post.</w:t>
      </w:r>
    </w:p>
    <w:p w14:paraId="54A60E30" w14:textId="77777777" w:rsidR="00CE2CB3" w:rsidRDefault="00CE2CB3" w:rsidP="00CE2CB3">
      <w:pPr>
        <w:numPr>
          <w:ilvl w:val="1"/>
          <w:numId w:val="13"/>
        </w:numPr>
        <w:jc w:val="both"/>
      </w:pPr>
      <w:r>
        <w:t xml:space="preserve">Kõik Pooltevahelised teated jõustuvad nende kättesaamisel. </w:t>
      </w:r>
    </w:p>
    <w:p w14:paraId="017B1BD0" w14:textId="77777777" w:rsidR="00CE2CB3" w:rsidRDefault="00CE2CB3" w:rsidP="00CE2CB3">
      <w:pPr>
        <w:jc w:val="both"/>
      </w:pPr>
    </w:p>
    <w:p w14:paraId="6AE69BE7" w14:textId="77777777" w:rsidR="00CE2CB3" w:rsidRDefault="00CE2CB3" w:rsidP="00CE2CB3">
      <w:pPr>
        <w:jc w:val="both"/>
      </w:pPr>
    </w:p>
    <w:p w14:paraId="2BF7E69B" w14:textId="77777777" w:rsidR="00CE2CB3" w:rsidRDefault="00CE2CB3" w:rsidP="00CE2CB3">
      <w:pPr>
        <w:keepNext/>
        <w:numPr>
          <w:ilvl w:val="0"/>
          <w:numId w:val="13"/>
        </w:numPr>
        <w:jc w:val="both"/>
        <w:rPr>
          <w:b/>
        </w:rPr>
      </w:pPr>
      <w:r>
        <w:rPr>
          <w:b/>
        </w:rPr>
        <w:t>LÕPPSÄTTED</w:t>
      </w:r>
    </w:p>
    <w:p w14:paraId="605686B9" w14:textId="77777777" w:rsidR="00CE2CB3" w:rsidRDefault="00CE2CB3" w:rsidP="00CE2CB3">
      <w:pPr>
        <w:keepNext/>
        <w:jc w:val="both"/>
      </w:pPr>
    </w:p>
    <w:p w14:paraId="727B4CCF" w14:textId="77777777" w:rsidR="00CE2CB3" w:rsidRDefault="00CE2CB3" w:rsidP="00CE2CB3">
      <w:pPr>
        <w:numPr>
          <w:ilvl w:val="1"/>
          <w:numId w:val="13"/>
        </w:numPr>
        <w:jc w:val="both"/>
      </w:pPr>
      <w:r>
        <w:rPr>
          <w:snapToGrid w:val="0"/>
        </w:rPr>
        <w:t>Leping ega selle üksikud tingimused (v.a. käesolev punkt) ei kuulu avalikustamisele kolmandatele isikutele ilma teise Poole nõusolekuta, v.a. juhul, kui see on õigusaktide kohaselt Lepingu poolele kohustuslik.</w:t>
      </w:r>
    </w:p>
    <w:p w14:paraId="7F3E86B9" w14:textId="77777777" w:rsidR="00CE2CB3" w:rsidRDefault="00CE2CB3" w:rsidP="00CE2CB3">
      <w:pPr>
        <w:numPr>
          <w:ilvl w:val="1"/>
          <w:numId w:val="13"/>
        </w:numPr>
        <w:jc w:val="both"/>
      </w:pPr>
      <w:r>
        <w:t>Lepingus toodud mõisted ja pealkirjad on mõeldud sätete sisu edasiandmiseks. Vastuolu korral mõiste ja sisu vahel lähtutakse sisust.</w:t>
      </w:r>
    </w:p>
    <w:p w14:paraId="1CC36C35" w14:textId="77777777" w:rsidR="00CE2CB3" w:rsidRDefault="00CE2CB3" w:rsidP="00CE2CB3">
      <w:pPr>
        <w:numPr>
          <w:ilvl w:val="1"/>
          <w:numId w:val="13"/>
        </w:numPr>
        <w:jc w:val="both"/>
      </w:pPr>
      <w:r>
        <w:t>Leping on koostatud kahes (2) võrdset juriidilist jõudu omavas eksemplaris, millest kummalegi Poolele jääb üks eksemplar.</w:t>
      </w:r>
    </w:p>
    <w:p w14:paraId="101AF09E" w14:textId="77777777" w:rsidR="00CE2CB3" w:rsidRDefault="00CE2CB3" w:rsidP="00CE2CB3">
      <w:pPr>
        <w:numPr>
          <w:ilvl w:val="1"/>
          <w:numId w:val="13"/>
        </w:numPr>
        <w:jc w:val="both"/>
      </w:pPr>
      <w:r>
        <w:t>Lepinguga reguleerimata küsimustes juhinduvad Pooled Eesti Vabariigi seadustest ja teistest õigusaktidest.</w:t>
      </w:r>
    </w:p>
    <w:p w14:paraId="748D9C2F" w14:textId="77777777" w:rsidR="00CE2CB3" w:rsidRDefault="00CE2CB3" w:rsidP="00CE2CB3">
      <w:pPr>
        <w:numPr>
          <w:ilvl w:val="1"/>
          <w:numId w:val="13"/>
        </w:numPr>
        <w:jc w:val="both"/>
      </w:pPr>
      <w:r>
        <w:t>Leping jõustub allakirjutamise päevast ja lõpeb Lepingust või seadusest tulenevas korras.</w:t>
      </w:r>
    </w:p>
    <w:p w14:paraId="77ADBF84" w14:textId="77777777" w:rsidR="00CE2CB3" w:rsidRDefault="00CE2CB3" w:rsidP="00CE2CB3">
      <w:pPr>
        <w:jc w:val="both"/>
      </w:pPr>
    </w:p>
    <w:p w14:paraId="5F992250" w14:textId="77777777" w:rsidR="00CE2CB3" w:rsidRDefault="00CE2CB3" w:rsidP="00CE2CB3">
      <w:pPr>
        <w:numPr>
          <w:ilvl w:val="0"/>
          <w:numId w:val="13"/>
        </w:numPr>
        <w:jc w:val="both"/>
        <w:rPr>
          <w:b/>
        </w:rPr>
      </w:pPr>
      <w:r>
        <w:rPr>
          <w:b/>
        </w:rPr>
        <w:t>LEPINGU DOKUMENDID</w:t>
      </w:r>
    </w:p>
    <w:p w14:paraId="10C63E8B" w14:textId="77777777" w:rsidR="00CE2CB3" w:rsidRDefault="00CE2CB3" w:rsidP="00CE2CB3">
      <w:pPr>
        <w:jc w:val="both"/>
      </w:pPr>
    </w:p>
    <w:p w14:paraId="205A080E" w14:textId="77777777" w:rsidR="00CE2CB3" w:rsidRDefault="00CE2CB3" w:rsidP="00CE2CB3">
      <w:pPr>
        <w:numPr>
          <w:ilvl w:val="1"/>
          <w:numId w:val="13"/>
        </w:numPr>
        <w:jc w:val="both"/>
      </w:pPr>
      <w:r>
        <w:t>Lisa 1. Riigihanke hankedokumendid, hankemenetluse käigus pakkujatele antud kirjalikud lisaselgitused, täpsustused ja täiendused.</w:t>
      </w:r>
    </w:p>
    <w:p w14:paraId="38F3C559" w14:textId="77777777" w:rsidR="00CE2CB3" w:rsidRDefault="00CE2CB3" w:rsidP="00CE2CB3">
      <w:pPr>
        <w:numPr>
          <w:ilvl w:val="1"/>
          <w:numId w:val="13"/>
        </w:numPr>
        <w:jc w:val="both"/>
      </w:pPr>
      <w:r>
        <w:t>Lisa 2. Töövõtja hinnapakkumus.</w:t>
      </w:r>
    </w:p>
    <w:p w14:paraId="7AE6AD03" w14:textId="779A3B56" w:rsidR="00CE2CB3" w:rsidRDefault="000365C9" w:rsidP="00CE2CB3">
      <w:pPr>
        <w:numPr>
          <w:ilvl w:val="1"/>
          <w:numId w:val="13"/>
        </w:numPr>
        <w:jc w:val="both"/>
      </w:pPr>
      <w:r>
        <w:t>Lisa 3. T</w:t>
      </w:r>
      <w:r w:rsidR="00CE2CB3">
        <w:t>ööde teostamise kalendergraafik.</w:t>
      </w:r>
    </w:p>
    <w:p w14:paraId="7E884971" w14:textId="77777777" w:rsidR="00CE2CB3" w:rsidRDefault="00CE2CB3" w:rsidP="00CE2CB3">
      <w:pPr>
        <w:jc w:val="both"/>
      </w:pPr>
    </w:p>
    <w:p w14:paraId="4D766FE8" w14:textId="77777777" w:rsidR="00CE2CB3" w:rsidRDefault="00CE2CB3" w:rsidP="00CE2CB3">
      <w:pPr>
        <w:jc w:val="both"/>
      </w:pPr>
    </w:p>
    <w:p w14:paraId="53AFFADC" w14:textId="77777777" w:rsidR="00CE2CB3" w:rsidRDefault="00CE2CB3" w:rsidP="00CE2CB3">
      <w:pPr>
        <w:numPr>
          <w:ilvl w:val="0"/>
          <w:numId w:val="13"/>
        </w:numPr>
        <w:jc w:val="both"/>
        <w:rPr>
          <w:b/>
        </w:rPr>
      </w:pPr>
      <w:r>
        <w:rPr>
          <w:b/>
        </w:rPr>
        <w:t>OSAPOOLTE ANDMED JA ALLKIRJAD</w:t>
      </w:r>
    </w:p>
    <w:p w14:paraId="2137B320" w14:textId="77777777" w:rsidR="00CE2CB3" w:rsidRDefault="00CE2CB3" w:rsidP="00CE2CB3">
      <w:pPr>
        <w:jc w:val="both"/>
      </w:pPr>
    </w:p>
    <w:tbl>
      <w:tblPr>
        <w:tblW w:w="8029" w:type="dxa"/>
        <w:tblInd w:w="720" w:type="dxa"/>
        <w:tblLook w:val="01E0" w:firstRow="1" w:lastRow="1" w:firstColumn="1" w:lastColumn="1" w:noHBand="0" w:noVBand="0"/>
      </w:tblPr>
      <w:tblGrid>
        <w:gridCol w:w="1335"/>
        <w:gridCol w:w="2625"/>
        <w:gridCol w:w="1335"/>
        <w:gridCol w:w="2734"/>
      </w:tblGrid>
      <w:tr w:rsidR="00CE2CB3" w14:paraId="36090020" w14:textId="77777777" w:rsidTr="00CE2CB3">
        <w:tc>
          <w:tcPr>
            <w:tcW w:w="3960" w:type="dxa"/>
            <w:gridSpan w:val="2"/>
            <w:tcMar>
              <w:top w:w="0" w:type="dxa"/>
              <w:left w:w="0" w:type="dxa"/>
              <w:bottom w:w="0" w:type="dxa"/>
              <w:right w:w="108" w:type="dxa"/>
            </w:tcMar>
            <w:hideMark/>
          </w:tcPr>
          <w:p w14:paraId="70DF86FF" w14:textId="77777777" w:rsidR="00CE2CB3" w:rsidRDefault="00CE2CB3">
            <w:pPr>
              <w:jc w:val="both"/>
            </w:pPr>
            <w:r>
              <w:t>TELLIJA:</w:t>
            </w:r>
          </w:p>
        </w:tc>
        <w:tc>
          <w:tcPr>
            <w:tcW w:w="4069" w:type="dxa"/>
            <w:gridSpan w:val="2"/>
            <w:tcMar>
              <w:top w:w="0" w:type="dxa"/>
              <w:left w:w="0" w:type="dxa"/>
              <w:bottom w:w="0" w:type="dxa"/>
              <w:right w:w="108" w:type="dxa"/>
            </w:tcMar>
            <w:hideMark/>
          </w:tcPr>
          <w:p w14:paraId="4A4AE391" w14:textId="77777777" w:rsidR="00CE2CB3" w:rsidRDefault="00CE2CB3">
            <w:pPr>
              <w:jc w:val="both"/>
            </w:pPr>
            <w:r>
              <w:t>TÖÖVÕTJA:</w:t>
            </w:r>
          </w:p>
        </w:tc>
      </w:tr>
      <w:tr w:rsidR="00CE2CB3" w14:paraId="2DD5F65C" w14:textId="77777777" w:rsidTr="00CE2CB3">
        <w:tc>
          <w:tcPr>
            <w:tcW w:w="3960" w:type="dxa"/>
            <w:gridSpan w:val="2"/>
            <w:tcMar>
              <w:top w:w="0" w:type="dxa"/>
              <w:left w:w="0" w:type="dxa"/>
              <w:bottom w:w="0" w:type="dxa"/>
              <w:right w:w="108" w:type="dxa"/>
            </w:tcMar>
          </w:tcPr>
          <w:p w14:paraId="1256AC49" w14:textId="77777777" w:rsidR="00CE2CB3" w:rsidRDefault="00CE2CB3">
            <w:pPr>
              <w:jc w:val="both"/>
            </w:pPr>
          </w:p>
        </w:tc>
        <w:tc>
          <w:tcPr>
            <w:tcW w:w="4069" w:type="dxa"/>
            <w:gridSpan w:val="2"/>
            <w:tcMar>
              <w:top w:w="0" w:type="dxa"/>
              <w:left w:w="0" w:type="dxa"/>
              <w:bottom w:w="0" w:type="dxa"/>
              <w:right w:w="108" w:type="dxa"/>
            </w:tcMar>
          </w:tcPr>
          <w:p w14:paraId="221C2C23" w14:textId="77777777" w:rsidR="00CE2CB3" w:rsidRDefault="00CE2CB3">
            <w:pPr>
              <w:jc w:val="both"/>
            </w:pPr>
          </w:p>
        </w:tc>
      </w:tr>
      <w:tr w:rsidR="00CE2CB3" w14:paraId="112DF12C" w14:textId="77777777" w:rsidTr="00CE2CB3">
        <w:tc>
          <w:tcPr>
            <w:tcW w:w="1335" w:type="dxa"/>
            <w:tcMar>
              <w:top w:w="0" w:type="dxa"/>
              <w:left w:w="0" w:type="dxa"/>
              <w:bottom w:w="0" w:type="dxa"/>
              <w:right w:w="108" w:type="dxa"/>
            </w:tcMar>
            <w:hideMark/>
          </w:tcPr>
          <w:p w14:paraId="0458F161" w14:textId="77777777" w:rsidR="00CE2CB3" w:rsidRDefault="00CE2CB3">
            <w:pPr>
              <w:jc w:val="both"/>
            </w:pPr>
            <w:r>
              <w:t>nimetus:</w:t>
            </w:r>
          </w:p>
        </w:tc>
        <w:tc>
          <w:tcPr>
            <w:tcW w:w="2625" w:type="dxa"/>
          </w:tcPr>
          <w:p w14:paraId="6330D46D" w14:textId="77777777" w:rsidR="00CE2CB3" w:rsidRDefault="00CE2CB3">
            <w:pPr>
              <w:jc w:val="both"/>
            </w:pPr>
          </w:p>
        </w:tc>
        <w:tc>
          <w:tcPr>
            <w:tcW w:w="1335" w:type="dxa"/>
            <w:tcMar>
              <w:top w:w="0" w:type="dxa"/>
              <w:left w:w="0" w:type="dxa"/>
              <w:bottom w:w="0" w:type="dxa"/>
              <w:right w:w="108" w:type="dxa"/>
            </w:tcMar>
            <w:hideMark/>
          </w:tcPr>
          <w:p w14:paraId="635250A8" w14:textId="77777777" w:rsidR="00CE2CB3" w:rsidRDefault="00CE2CB3">
            <w:pPr>
              <w:jc w:val="both"/>
            </w:pPr>
            <w:r>
              <w:t>nimetus:</w:t>
            </w:r>
          </w:p>
        </w:tc>
        <w:tc>
          <w:tcPr>
            <w:tcW w:w="2734" w:type="dxa"/>
          </w:tcPr>
          <w:p w14:paraId="67ED2EEC" w14:textId="77777777" w:rsidR="00CE2CB3" w:rsidRDefault="00CE2CB3">
            <w:pPr>
              <w:jc w:val="both"/>
            </w:pPr>
          </w:p>
        </w:tc>
      </w:tr>
      <w:tr w:rsidR="00CE2CB3" w14:paraId="5F6F659A" w14:textId="77777777" w:rsidTr="00CE2CB3">
        <w:tc>
          <w:tcPr>
            <w:tcW w:w="1335" w:type="dxa"/>
            <w:tcMar>
              <w:top w:w="0" w:type="dxa"/>
              <w:left w:w="0" w:type="dxa"/>
              <w:bottom w:w="0" w:type="dxa"/>
              <w:right w:w="108" w:type="dxa"/>
            </w:tcMar>
            <w:hideMark/>
          </w:tcPr>
          <w:p w14:paraId="2A89EBDE" w14:textId="77777777" w:rsidR="00CE2CB3" w:rsidRDefault="00CE2CB3">
            <w:pPr>
              <w:jc w:val="both"/>
            </w:pPr>
            <w:r>
              <w:t>registrikood:</w:t>
            </w:r>
          </w:p>
        </w:tc>
        <w:tc>
          <w:tcPr>
            <w:tcW w:w="2625" w:type="dxa"/>
          </w:tcPr>
          <w:p w14:paraId="082A770C" w14:textId="77777777" w:rsidR="00CE2CB3" w:rsidRDefault="00CE2CB3">
            <w:pPr>
              <w:jc w:val="both"/>
            </w:pPr>
          </w:p>
        </w:tc>
        <w:tc>
          <w:tcPr>
            <w:tcW w:w="1335" w:type="dxa"/>
            <w:tcMar>
              <w:top w:w="0" w:type="dxa"/>
              <w:left w:w="0" w:type="dxa"/>
              <w:bottom w:w="0" w:type="dxa"/>
              <w:right w:w="108" w:type="dxa"/>
            </w:tcMar>
            <w:hideMark/>
          </w:tcPr>
          <w:p w14:paraId="6025C134" w14:textId="77777777" w:rsidR="00CE2CB3" w:rsidRDefault="00CE2CB3">
            <w:pPr>
              <w:jc w:val="both"/>
            </w:pPr>
            <w:r>
              <w:t>registrikood:</w:t>
            </w:r>
          </w:p>
        </w:tc>
        <w:tc>
          <w:tcPr>
            <w:tcW w:w="2734" w:type="dxa"/>
          </w:tcPr>
          <w:p w14:paraId="2371CA6C" w14:textId="77777777" w:rsidR="00CE2CB3" w:rsidRDefault="00CE2CB3">
            <w:pPr>
              <w:jc w:val="both"/>
            </w:pPr>
          </w:p>
        </w:tc>
      </w:tr>
      <w:tr w:rsidR="00CE2CB3" w14:paraId="7EE4F592" w14:textId="77777777" w:rsidTr="00CE2CB3">
        <w:tc>
          <w:tcPr>
            <w:tcW w:w="1335" w:type="dxa"/>
            <w:tcMar>
              <w:top w:w="0" w:type="dxa"/>
              <w:left w:w="0" w:type="dxa"/>
              <w:bottom w:w="0" w:type="dxa"/>
              <w:right w:w="108" w:type="dxa"/>
            </w:tcMar>
            <w:hideMark/>
          </w:tcPr>
          <w:p w14:paraId="4F99B304" w14:textId="77777777" w:rsidR="00CE2CB3" w:rsidRDefault="00CE2CB3">
            <w:pPr>
              <w:jc w:val="both"/>
            </w:pPr>
            <w:r>
              <w:t>aadress:</w:t>
            </w:r>
          </w:p>
        </w:tc>
        <w:tc>
          <w:tcPr>
            <w:tcW w:w="2625" w:type="dxa"/>
          </w:tcPr>
          <w:p w14:paraId="567573C6" w14:textId="77777777" w:rsidR="00CE2CB3" w:rsidRDefault="00CE2CB3">
            <w:pPr>
              <w:jc w:val="both"/>
            </w:pPr>
          </w:p>
        </w:tc>
        <w:tc>
          <w:tcPr>
            <w:tcW w:w="1335" w:type="dxa"/>
            <w:tcMar>
              <w:top w:w="0" w:type="dxa"/>
              <w:left w:w="0" w:type="dxa"/>
              <w:bottom w:w="0" w:type="dxa"/>
              <w:right w:w="108" w:type="dxa"/>
            </w:tcMar>
            <w:hideMark/>
          </w:tcPr>
          <w:p w14:paraId="72E74C2B" w14:textId="77777777" w:rsidR="00CE2CB3" w:rsidRDefault="00CE2CB3">
            <w:pPr>
              <w:jc w:val="both"/>
            </w:pPr>
            <w:r>
              <w:t>aadress:</w:t>
            </w:r>
          </w:p>
        </w:tc>
        <w:tc>
          <w:tcPr>
            <w:tcW w:w="2734" w:type="dxa"/>
          </w:tcPr>
          <w:p w14:paraId="2E61F446" w14:textId="77777777" w:rsidR="00CE2CB3" w:rsidRDefault="00CE2CB3">
            <w:pPr>
              <w:jc w:val="both"/>
            </w:pPr>
          </w:p>
        </w:tc>
      </w:tr>
      <w:tr w:rsidR="00CE2CB3" w14:paraId="56020366" w14:textId="77777777" w:rsidTr="00CE2CB3">
        <w:tc>
          <w:tcPr>
            <w:tcW w:w="1335" w:type="dxa"/>
            <w:tcMar>
              <w:top w:w="0" w:type="dxa"/>
              <w:left w:w="0" w:type="dxa"/>
              <w:bottom w:w="0" w:type="dxa"/>
              <w:right w:w="108" w:type="dxa"/>
            </w:tcMar>
            <w:hideMark/>
          </w:tcPr>
          <w:p w14:paraId="30ADE191" w14:textId="77777777" w:rsidR="00CE2CB3" w:rsidRDefault="00CE2CB3">
            <w:pPr>
              <w:jc w:val="both"/>
            </w:pPr>
            <w:r>
              <w:t>telefon:</w:t>
            </w:r>
          </w:p>
        </w:tc>
        <w:tc>
          <w:tcPr>
            <w:tcW w:w="2625" w:type="dxa"/>
          </w:tcPr>
          <w:p w14:paraId="19B35783" w14:textId="77777777" w:rsidR="00CE2CB3" w:rsidRDefault="00CE2CB3">
            <w:pPr>
              <w:jc w:val="both"/>
            </w:pPr>
          </w:p>
        </w:tc>
        <w:tc>
          <w:tcPr>
            <w:tcW w:w="1335" w:type="dxa"/>
            <w:tcMar>
              <w:top w:w="0" w:type="dxa"/>
              <w:left w:w="0" w:type="dxa"/>
              <w:bottom w:w="0" w:type="dxa"/>
              <w:right w:w="108" w:type="dxa"/>
            </w:tcMar>
            <w:hideMark/>
          </w:tcPr>
          <w:p w14:paraId="1030FC48" w14:textId="77777777" w:rsidR="00CE2CB3" w:rsidRDefault="00CE2CB3">
            <w:pPr>
              <w:jc w:val="both"/>
            </w:pPr>
            <w:r>
              <w:t>telefon:</w:t>
            </w:r>
          </w:p>
        </w:tc>
        <w:tc>
          <w:tcPr>
            <w:tcW w:w="2734" w:type="dxa"/>
          </w:tcPr>
          <w:p w14:paraId="424B18C5" w14:textId="77777777" w:rsidR="00CE2CB3" w:rsidRDefault="00CE2CB3">
            <w:pPr>
              <w:jc w:val="both"/>
            </w:pPr>
          </w:p>
        </w:tc>
      </w:tr>
      <w:tr w:rsidR="00CE2CB3" w14:paraId="54843844" w14:textId="77777777" w:rsidTr="00CE2CB3">
        <w:tc>
          <w:tcPr>
            <w:tcW w:w="1335" w:type="dxa"/>
            <w:tcMar>
              <w:top w:w="0" w:type="dxa"/>
              <w:left w:w="0" w:type="dxa"/>
              <w:bottom w:w="0" w:type="dxa"/>
              <w:right w:w="108" w:type="dxa"/>
            </w:tcMar>
            <w:hideMark/>
          </w:tcPr>
          <w:p w14:paraId="264944FC" w14:textId="77777777" w:rsidR="00CE2CB3" w:rsidRDefault="00CE2CB3">
            <w:pPr>
              <w:jc w:val="both"/>
            </w:pPr>
            <w:r>
              <w:t>faks:</w:t>
            </w:r>
          </w:p>
        </w:tc>
        <w:tc>
          <w:tcPr>
            <w:tcW w:w="2625" w:type="dxa"/>
          </w:tcPr>
          <w:p w14:paraId="63E844B9" w14:textId="77777777" w:rsidR="00CE2CB3" w:rsidRDefault="00CE2CB3">
            <w:pPr>
              <w:jc w:val="both"/>
            </w:pPr>
          </w:p>
        </w:tc>
        <w:tc>
          <w:tcPr>
            <w:tcW w:w="1335" w:type="dxa"/>
            <w:tcMar>
              <w:top w:w="0" w:type="dxa"/>
              <w:left w:w="0" w:type="dxa"/>
              <w:bottom w:w="0" w:type="dxa"/>
              <w:right w:w="108" w:type="dxa"/>
            </w:tcMar>
            <w:hideMark/>
          </w:tcPr>
          <w:p w14:paraId="60A14A7E" w14:textId="77777777" w:rsidR="00CE2CB3" w:rsidRDefault="00CE2CB3">
            <w:pPr>
              <w:jc w:val="both"/>
            </w:pPr>
            <w:r>
              <w:t>faks:</w:t>
            </w:r>
          </w:p>
        </w:tc>
        <w:tc>
          <w:tcPr>
            <w:tcW w:w="2734" w:type="dxa"/>
          </w:tcPr>
          <w:p w14:paraId="26B3A316" w14:textId="77777777" w:rsidR="00CE2CB3" w:rsidRDefault="00CE2CB3">
            <w:pPr>
              <w:jc w:val="both"/>
            </w:pPr>
          </w:p>
        </w:tc>
      </w:tr>
      <w:tr w:rsidR="00CE2CB3" w14:paraId="692F31BE" w14:textId="77777777" w:rsidTr="00CE2CB3">
        <w:tc>
          <w:tcPr>
            <w:tcW w:w="1335" w:type="dxa"/>
            <w:tcMar>
              <w:top w:w="0" w:type="dxa"/>
              <w:left w:w="0" w:type="dxa"/>
              <w:bottom w:w="0" w:type="dxa"/>
              <w:right w:w="108" w:type="dxa"/>
            </w:tcMar>
            <w:hideMark/>
          </w:tcPr>
          <w:p w14:paraId="6F6F6829" w14:textId="77777777" w:rsidR="00CE2CB3" w:rsidRDefault="00CE2CB3">
            <w:pPr>
              <w:jc w:val="both"/>
            </w:pPr>
            <w:r>
              <w:t>e-post:</w:t>
            </w:r>
          </w:p>
        </w:tc>
        <w:tc>
          <w:tcPr>
            <w:tcW w:w="2625" w:type="dxa"/>
          </w:tcPr>
          <w:p w14:paraId="1FFBD679" w14:textId="77777777" w:rsidR="00CE2CB3" w:rsidRDefault="00CE2CB3">
            <w:pPr>
              <w:jc w:val="both"/>
            </w:pPr>
          </w:p>
        </w:tc>
        <w:tc>
          <w:tcPr>
            <w:tcW w:w="1335" w:type="dxa"/>
            <w:tcMar>
              <w:top w:w="0" w:type="dxa"/>
              <w:left w:w="0" w:type="dxa"/>
              <w:bottom w:w="0" w:type="dxa"/>
              <w:right w:w="108" w:type="dxa"/>
            </w:tcMar>
            <w:hideMark/>
          </w:tcPr>
          <w:p w14:paraId="1B5F90E3" w14:textId="77777777" w:rsidR="00CE2CB3" w:rsidRDefault="00CE2CB3">
            <w:pPr>
              <w:jc w:val="both"/>
            </w:pPr>
            <w:r>
              <w:t>e-post:</w:t>
            </w:r>
          </w:p>
        </w:tc>
        <w:tc>
          <w:tcPr>
            <w:tcW w:w="2734" w:type="dxa"/>
          </w:tcPr>
          <w:p w14:paraId="3C461F65" w14:textId="77777777" w:rsidR="00CE2CB3" w:rsidRDefault="00CE2CB3">
            <w:pPr>
              <w:jc w:val="both"/>
            </w:pPr>
          </w:p>
        </w:tc>
      </w:tr>
      <w:tr w:rsidR="00CE2CB3" w14:paraId="1DB18F21" w14:textId="77777777" w:rsidTr="00CE2CB3">
        <w:tc>
          <w:tcPr>
            <w:tcW w:w="1335" w:type="dxa"/>
            <w:tcMar>
              <w:top w:w="0" w:type="dxa"/>
              <w:left w:w="0" w:type="dxa"/>
              <w:bottom w:w="0" w:type="dxa"/>
              <w:right w:w="108" w:type="dxa"/>
            </w:tcMar>
            <w:hideMark/>
          </w:tcPr>
          <w:p w14:paraId="52942DE0" w14:textId="77777777" w:rsidR="00CE2CB3" w:rsidRDefault="00CE2CB3">
            <w:pPr>
              <w:jc w:val="both"/>
            </w:pPr>
            <w:r>
              <w:t>hr./pr.</w:t>
            </w:r>
          </w:p>
        </w:tc>
        <w:tc>
          <w:tcPr>
            <w:tcW w:w="2625" w:type="dxa"/>
          </w:tcPr>
          <w:p w14:paraId="19B0BAC7" w14:textId="77777777" w:rsidR="00CE2CB3" w:rsidRDefault="00CE2CB3">
            <w:pPr>
              <w:jc w:val="both"/>
            </w:pPr>
          </w:p>
        </w:tc>
        <w:tc>
          <w:tcPr>
            <w:tcW w:w="1335" w:type="dxa"/>
            <w:tcMar>
              <w:top w:w="0" w:type="dxa"/>
              <w:left w:w="0" w:type="dxa"/>
              <w:bottom w:w="0" w:type="dxa"/>
              <w:right w:w="108" w:type="dxa"/>
            </w:tcMar>
            <w:hideMark/>
          </w:tcPr>
          <w:p w14:paraId="2BFA13F3" w14:textId="77777777" w:rsidR="00CE2CB3" w:rsidRDefault="00CE2CB3">
            <w:pPr>
              <w:jc w:val="both"/>
            </w:pPr>
            <w:r>
              <w:t>hr./pr.</w:t>
            </w:r>
          </w:p>
        </w:tc>
        <w:tc>
          <w:tcPr>
            <w:tcW w:w="2734" w:type="dxa"/>
          </w:tcPr>
          <w:p w14:paraId="33DC18D6" w14:textId="77777777" w:rsidR="00CE2CB3" w:rsidRDefault="00CE2CB3">
            <w:pPr>
              <w:jc w:val="both"/>
            </w:pPr>
          </w:p>
        </w:tc>
      </w:tr>
    </w:tbl>
    <w:p w14:paraId="3FCCA01B" w14:textId="77777777" w:rsidR="00CE2CB3" w:rsidRDefault="00CE2CB3" w:rsidP="00CE2CB3">
      <w:pPr>
        <w:tabs>
          <w:tab w:val="left" w:pos="4500"/>
        </w:tabs>
        <w:ind w:left="720"/>
        <w:jc w:val="both"/>
      </w:pPr>
    </w:p>
    <w:p w14:paraId="282711B6" w14:textId="21258488" w:rsidR="00CE2CB3" w:rsidRDefault="003A211E" w:rsidP="00CE2CB3">
      <w:pPr>
        <w:tabs>
          <w:tab w:val="left" w:pos="720"/>
          <w:tab w:val="left" w:pos="4680"/>
        </w:tabs>
        <w:ind w:left="720"/>
        <w:jc w:val="both"/>
      </w:pPr>
      <w:r>
        <w:t>„….“ …………………..… 2016. a.</w:t>
      </w:r>
      <w:r>
        <w:tab/>
        <w:t>„….“ ………………..……. 2016</w:t>
      </w:r>
      <w:r w:rsidR="00CE2CB3">
        <w:t>. a.</w:t>
      </w:r>
    </w:p>
    <w:p w14:paraId="7DDF4E27" w14:textId="77777777" w:rsidR="00CE2CB3" w:rsidRDefault="00CE2CB3" w:rsidP="00CE2CB3">
      <w:pPr>
        <w:ind w:left="720"/>
      </w:pPr>
    </w:p>
    <w:p w14:paraId="7AC6229A" w14:textId="77777777" w:rsidR="00CE2CB3" w:rsidRDefault="00CE2CB3" w:rsidP="00CE2CB3">
      <w:pPr>
        <w:pStyle w:val="Jalus"/>
        <w:tabs>
          <w:tab w:val="left" w:pos="708"/>
        </w:tabs>
        <w:ind w:left="720"/>
        <w:rPr>
          <w:lang w:val="et-EE"/>
        </w:rPr>
      </w:pPr>
    </w:p>
    <w:p w14:paraId="306B31BD" w14:textId="77777777" w:rsidR="001738BF" w:rsidRDefault="00CE2CB3" w:rsidP="001738BF">
      <w:pPr>
        <w:pStyle w:val="Jalus"/>
        <w:tabs>
          <w:tab w:val="clear" w:pos="4320"/>
          <w:tab w:val="left" w:pos="4680"/>
        </w:tabs>
        <w:ind w:left="720"/>
        <w:rPr>
          <w:lang w:val="et-EE"/>
        </w:rPr>
      </w:pPr>
      <w:r>
        <w:rPr>
          <w:lang w:val="et-EE"/>
        </w:rPr>
        <w:t>____________________________</w:t>
      </w:r>
      <w:r>
        <w:rPr>
          <w:lang w:val="et-EE"/>
        </w:rPr>
        <w:tab/>
        <w:t>____________________________</w:t>
      </w:r>
    </w:p>
    <w:p w14:paraId="5E62E772" w14:textId="49C8AE22" w:rsidR="00CE2CB3" w:rsidRPr="001738BF" w:rsidRDefault="00CE2CB3" w:rsidP="001738BF">
      <w:pPr>
        <w:pStyle w:val="Jalus"/>
        <w:tabs>
          <w:tab w:val="clear" w:pos="4320"/>
          <w:tab w:val="left" w:pos="4680"/>
        </w:tabs>
        <w:ind w:left="720"/>
        <w:rPr>
          <w:lang w:val="et-EE"/>
        </w:rPr>
      </w:pPr>
      <w:r>
        <w:t>Esindaja allkiri</w:t>
      </w:r>
      <w:r>
        <w:tab/>
        <w:t>Esindaja allkiri</w:t>
      </w:r>
    </w:p>
    <w:p w14:paraId="1355DF47" w14:textId="77777777" w:rsidR="00CE2CB3" w:rsidRDefault="00CE2CB3" w:rsidP="00CE2CB3">
      <w:pPr>
        <w:jc w:val="right"/>
      </w:pPr>
    </w:p>
    <w:p w14:paraId="6063589E" w14:textId="77777777" w:rsidR="00CE2CB3" w:rsidRDefault="00CE2CB3" w:rsidP="00CE2CB3">
      <w:pPr>
        <w:jc w:val="right"/>
      </w:pPr>
    </w:p>
    <w:p w14:paraId="5E4B9D95" w14:textId="77777777" w:rsidR="00CE2CB3" w:rsidRDefault="00CE2CB3" w:rsidP="00CE2CB3">
      <w:pPr>
        <w:jc w:val="right"/>
      </w:pPr>
    </w:p>
    <w:p w14:paraId="15E94475" w14:textId="77777777" w:rsidR="004A6524" w:rsidRDefault="004A6524"/>
    <w:sectPr w:rsidR="004A65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480"/>
        </w:tabs>
        <w:ind w:left="480" w:hanging="480"/>
      </w:pPr>
    </w:lvl>
    <w:lvl w:ilvl="1">
      <w:start w:val="1"/>
      <w:numFmt w:val="decimal"/>
      <w:lvlText w:val="%1.%2."/>
      <w:lvlJc w:val="left"/>
      <w:pPr>
        <w:tabs>
          <w:tab w:val="num" w:pos="709"/>
        </w:tabs>
        <w:ind w:left="709" w:hanging="567"/>
      </w:pPr>
      <w:rPr>
        <w:strike w:val="0"/>
        <w:dstrike w:val="0"/>
      </w:rPr>
    </w:lvl>
    <w:lvl w:ilvl="2">
      <w:start w:val="1"/>
      <w:numFmt w:val="decimal"/>
      <w:lvlText w:val="%1.%2.%3."/>
      <w:lvlJc w:val="left"/>
      <w:pPr>
        <w:tabs>
          <w:tab w:val="num" w:pos="1134"/>
        </w:tabs>
        <w:ind w:left="1134" w:hanging="567"/>
      </w:pPr>
    </w:lvl>
    <w:lvl w:ilvl="3">
      <w:start w:val="1"/>
      <w:numFmt w:val="decimal"/>
      <w:lvlText w:val="%1.%2.%3.%4."/>
      <w:lvlJc w:val="left"/>
      <w:pPr>
        <w:tabs>
          <w:tab w:val="num" w:pos="1004"/>
        </w:tabs>
        <w:ind w:left="851" w:hanging="567"/>
      </w:pPr>
    </w:lvl>
    <w:lvl w:ilvl="4">
      <w:start w:val="1"/>
      <w:numFmt w:val="decimal"/>
      <w:lvlText w:val="%1.%2.%3.%4.%5."/>
      <w:lvlJc w:val="left"/>
      <w:pPr>
        <w:tabs>
          <w:tab w:val="num" w:pos="2214"/>
        </w:tabs>
        <w:ind w:left="1701" w:hanging="56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4167BA5"/>
    <w:multiLevelType w:val="multilevel"/>
    <w:tmpl w:val="DE3E6FA6"/>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8B40337"/>
    <w:multiLevelType w:val="multilevel"/>
    <w:tmpl w:val="DCF4FE1E"/>
    <w:lvl w:ilvl="0">
      <w:start w:val="1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25A44A6"/>
    <w:multiLevelType w:val="multilevel"/>
    <w:tmpl w:val="9F0ADAA2"/>
    <w:lvl w:ilvl="0">
      <w:start w:val="1"/>
      <w:numFmt w:val="decimal"/>
      <w:lvlText w:val="%1"/>
      <w:lvlJc w:val="left"/>
      <w:pPr>
        <w:tabs>
          <w:tab w:val="num" w:pos="432"/>
        </w:tabs>
        <w:ind w:left="432" w:hanging="432"/>
      </w:pPr>
    </w:lvl>
    <w:lvl w:ilvl="1">
      <w:start w:val="1"/>
      <w:numFmt w:val="decimal"/>
      <w:lvlText w:val="%2."/>
      <w:lvlJc w:val="left"/>
      <w:pPr>
        <w:tabs>
          <w:tab w:val="num" w:pos="360"/>
        </w:tabs>
        <w:ind w:left="360" w:hanging="360"/>
      </w:pPr>
    </w:lvl>
    <w:lvl w:ilvl="2">
      <w:start w:val="1"/>
      <w:numFmt w:val="decimal"/>
      <w:lvlText w:val="%1.%2."/>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5CF6373"/>
    <w:multiLevelType w:val="hybridMultilevel"/>
    <w:tmpl w:val="FC0606B8"/>
    <w:lvl w:ilvl="0" w:tplc="40765534">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9156366"/>
    <w:multiLevelType w:val="multilevel"/>
    <w:tmpl w:val="F6969C10"/>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E1411BE"/>
    <w:multiLevelType w:val="hybridMultilevel"/>
    <w:tmpl w:val="9E965AF6"/>
    <w:lvl w:ilvl="0" w:tplc="FFFFFFFF">
      <w:start w:val="1"/>
      <w:numFmt w:val="bullet"/>
      <w:pStyle w:val="Kommentaaritekst"/>
      <w:lvlText w:val=""/>
      <w:lvlJc w:val="left"/>
      <w:pPr>
        <w:tabs>
          <w:tab w:val="num" w:pos="816"/>
        </w:tabs>
        <w:ind w:left="816"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824036"/>
    <w:multiLevelType w:val="multilevel"/>
    <w:tmpl w:val="2452A6AC"/>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71261A0"/>
    <w:multiLevelType w:val="multilevel"/>
    <w:tmpl w:val="E6AE3E3E"/>
    <w:lvl w:ilvl="0">
      <w:start w:val="4"/>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FE43E89"/>
    <w:multiLevelType w:val="multilevel"/>
    <w:tmpl w:val="98624BFE"/>
    <w:lvl w:ilvl="0">
      <w:start w:val="3"/>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7C55DE9"/>
    <w:multiLevelType w:val="hybridMultilevel"/>
    <w:tmpl w:val="57827D2E"/>
    <w:lvl w:ilvl="0" w:tplc="04190001">
      <w:start w:val="2"/>
      <w:numFmt w:val="decimal"/>
      <w:lvlText w:val="%1."/>
      <w:lvlJc w:val="left"/>
      <w:pPr>
        <w:tabs>
          <w:tab w:val="num" w:pos="1080"/>
        </w:tabs>
        <w:ind w:left="1080" w:hanging="720"/>
      </w:pPr>
    </w:lvl>
    <w:lvl w:ilvl="1" w:tplc="04190003">
      <w:start w:val="2"/>
      <w:numFmt w:val="decimal"/>
      <w:lvlText w:val="%2."/>
      <w:lvlJc w:val="left"/>
      <w:pPr>
        <w:tabs>
          <w:tab w:val="num" w:pos="720"/>
        </w:tabs>
        <w:ind w:left="717" w:hanging="357"/>
      </w:pPr>
      <w:rPr>
        <w:rFonts w:ascii="Times New Roman" w:hAnsi="Times New Roman" w:cs="Times New Roman" w:hint="default"/>
        <w:b w:val="0"/>
        <w:i w:val="0"/>
        <w:sz w:val="24"/>
      </w:r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11" w15:restartNumberingAfterBreak="0">
    <w:nsid w:val="68FE2217"/>
    <w:multiLevelType w:val="multilevel"/>
    <w:tmpl w:val="FE549CE8"/>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76CC4EC6"/>
    <w:multiLevelType w:val="multilevel"/>
    <w:tmpl w:val="9A6A3F94"/>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799937F7"/>
    <w:multiLevelType w:val="hybridMultilevel"/>
    <w:tmpl w:val="10BC71D4"/>
    <w:lvl w:ilvl="0" w:tplc="FFFFFFFF">
      <w:start w:val="1"/>
      <w:numFmt w:val="decimal"/>
      <w:lvlText w:val="%1."/>
      <w:lvlJc w:val="left"/>
      <w:pPr>
        <w:tabs>
          <w:tab w:val="num" w:pos="1440"/>
        </w:tabs>
        <w:ind w:left="1440" w:hanging="360"/>
      </w:pPr>
      <w:rPr>
        <w:rFonts w:cs="Times New Roman"/>
      </w:rPr>
    </w:lvl>
    <w:lvl w:ilvl="1" w:tplc="04190001">
      <w:start w:val="1"/>
      <w:numFmt w:val="lowerLetter"/>
      <w:lvlText w:val="%2."/>
      <w:lvlJc w:val="left"/>
      <w:pPr>
        <w:tabs>
          <w:tab w:val="num" w:pos="1440"/>
        </w:tabs>
        <w:ind w:left="1440" w:hanging="360"/>
      </w:pPr>
    </w:lvl>
    <w:lvl w:ilvl="2" w:tplc="08090005">
      <w:start w:val="7"/>
      <w:numFmt w:val="bullet"/>
      <w:lvlText w:val="-"/>
      <w:lvlJc w:val="left"/>
      <w:pPr>
        <w:tabs>
          <w:tab w:val="num" w:pos="2355"/>
        </w:tabs>
        <w:ind w:left="2355" w:hanging="375"/>
      </w:pPr>
      <w:rPr>
        <w:rFonts w:ascii="Times New Roman" w:eastAsia="Times New Roman" w:hAnsi="Times New Roman" w:cs="Times New Roman" w:hint="default"/>
      </w:r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2"/>
    </w:lvlOverride>
    <w:lvlOverride w:ilvl="2"/>
    <w:lvlOverride w:ilvl="3"/>
    <w:lvlOverride w:ilvl="4"/>
    <w:lvlOverride w:ilvl="5"/>
    <w:lvlOverride w:ilvl="6"/>
    <w:lvlOverride w:ilvl="7"/>
    <w:lvlOverride w:ilvl="8"/>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CB3"/>
    <w:rsid w:val="000365C9"/>
    <w:rsid w:val="00050B1F"/>
    <w:rsid w:val="000A6795"/>
    <w:rsid w:val="001738BF"/>
    <w:rsid w:val="001D7357"/>
    <w:rsid w:val="001E0855"/>
    <w:rsid w:val="003A211E"/>
    <w:rsid w:val="00441E7D"/>
    <w:rsid w:val="004A6524"/>
    <w:rsid w:val="004B08B4"/>
    <w:rsid w:val="004C4535"/>
    <w:rsid w:val="00530AE0"/>
    <w:rsid w:val="00635682"/>
    <w:rsid w:val="006D0133"/>
    <w:rsid w:val="007934C6"/>
    <w:rsid w:val="007B052B"/>
    <w:rsid w:val="00B50E42"/>
    <w:rsid w:val="00C05E29"/>
    <w:rsid w:val="00C538B1"/>
    <w:rsid w:val="00CD7D96"/>
    <w:rsid w:val="00CE2CB3"/>
    <w:rsid w:val="00D12EF2"/>
    <w:rsid w:val="00E42305"/>
    <w:rsid w:val="00E51B0F"/>
    <w:rsid w:val="00F368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8BB4A"/>
  <w15:docId w15:val="{08058CAA-B417-4362-9689-8C00B997F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E2CB3"/>
    <w:pPr>
      <w:spacing w:after="0" w:line="240" w:lineRule="auto"/>
    </w:pPr>
    <w:rPr>
      <w:rFonts w:ascii="Times New Roman" w:eastAsia="Times New Roman" w:hAnsi="Times New Roman" w:cs="Times New Roman"/>
      <w:sz w:val="24"/>
      <w:szCs w:val="24"/>
    </w:rPr>
  </w:style>
  <w:style w:type="paragraph" w:styleId="Pealkiri1">
    <w:name w:val="heading 1"/>
    <w:basedOn w:val="Normaallaad"/>
    <w:next w:val="Normaallaad"/>
    <w:link w:val="Pealkiri1Mrk"/>
    <w:qFormat/>
    <w:rsid w:val="00CE2CB3"/>
    <w:pPr>
      <w:keepNext/>
      <w:outlineLvl w:val="0"/>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CE2CB3"/>
    <w:rPr>
      <w:rFonts w:ascii="Times New Roman" w:eastAsia="Times New Roman" w:hAnsi="Times New Roman" w:cs="Times New Roman"/>
      <w:b/>
      <w:sz w:val="24"/>
      <w:szCs w:val="24"/>
    </w:rPr>
  </w:style>
  <w:style w:type="paragraph" w:styleId="Kommentaaritekst">
    <w:name w:val="annotation text"/>
    <w:basedOn w:val="Normaallaad"/>
    <w:link w:val="KommentaaritekstMrk"/>
    <w:semiHidden/>
    <w:unhideWhenUsed/>
    <w:rsid w:val="00CE2CB3"/>
    <w:pPr>
      <w:numPr>
        <w:numId w:val="1"/>
      </w:numPr>
      <w:ind w:left="0" w:firstLine="0"/>
    </w:pPr>
    <w:rPr>
      <w:sz w:val="22"/>
      <w:szCs w:val="20"/>
    </w:rPr>
  </w:style>
  <w:style w:type="character" w:customStyle="1" w:styleId="KommentaaritekstMrk">
    <w:name w:val="Kommentaari tekst Märk"/>
    <w:basedOn w:val="Liguvaikefont"/>
    <w:link w:val="Kommentaaritekst"/>
    <w:semiHidden/>
    <w:rsid w:val="00CE2CB3"/>
    <w:rPr>
      <w:rFonts w:ascii="Times New Roman" w:eastAsia="Times New Roman" w:hAnsi="Times New Roman" w:cs="Times New Roman"/>
      <w:szCs w:val="20"/>
    </w:rPr>
  </w:style>
  <w:style w:type="paragraph" w:styleId="Jalus">
    <w:name w:val="footer"/>
    <w:basedOn w:val="Normaallaad"/>
    <w:link w:val="JalusMrk"/>
    <w:unhideWhenUsed/>
    <w:rsid w:val="00CE2CB3"/>
    <w:pPr>
      <w:tabs>
        <w:tab w:val="center" w:pos="4320"/>
        <w:tab w:val="right" w:pos="8640"/>
      </w:tabs>
    </w:pPr>
    <w:rPr>
      <w:lang w:val="fr-FR"/>
    </w:rPr>
  </w:style>
  <w:style w:type="character" w:customStyle="1" w:styleId="JalusMrk">
    <w:name w:val="Jalus Märk"/>
    <w:basedOn w:val="Liguvaikefont"/>
    <w:link w:val="Jalus"/>
    <w:rsid w:val="00CE2CB3"/>
    <w:rPr>
      <w:rFonts w:ascii="Times New Roman" w:eastAsia="Times New Roman" w:hAnsi="Times New Roman" w:cs="Times New Roman"/>
      <w:sz w:val="24"/>
      <w:szCs w:val="24"/>
      <w:lang w:val="fr-FR"/>
    </w:rPr>
  </w:style>
  <w:style w:type="character" w:styleId="Kommentaariviide">
    <w:name w:val="annotation reference"/>
    <w:semiHidden/>
    <w:unhideWhenUsed/>
    <w:rsid w:val="00CE2CB3"/>
    <w:rPr>
      <w:sz w:val="16"/>
      <w:szCs w:val="16"/>
    </w:rPr>
  </w:style>
  <w:style w:type="paragraph" w:styleId="Jutumullitekst">
    <w:name w:val="Balloon Text"/>
    <w:basedOn w:val="Normaallaad"/>
    <w:link w:val="JutumullitekstMrk"/>
    <w:uiPriority w:val="99"/>
    <w:semiHidden/>
    <w:unhideWhenUsed/>
    <w:rsid w:val="00CE2CB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E2CB3"/>
    <w:rPr>
      <w:rFonts w:ascii="Segoe UI" w:eastAsia="Times New Roman" w:hAnsi="Segoe UI" w:cs="Segoe UI"/>
      <w:sz w:val="18"/>
      <w:szCs w:val="18"/>
    </w:rPr>
  </w:style>
  <w:style w:type="paragraph" w:styleId="Taandegakehatekst2">
    <w:name w:val="Body Text Indent 2"/>
    <w:basedOn w:val="Normaallaad"/>
    <w:link w:val="Taandegakehatekst2Mrk"/>
    <w:rsid w:val="001D7357"/>
    <w:pPr>
      <w:suppressAutoHyphens/>
      <w:ind w:left="567" w:hanging="567"/>
      <w:jc w:val="both"/>
    </w:pPr>
    <w:rPr>
      <w:b/>
      <w:lang w:eastAsia="ar-SA"/>
    </w:rPr>
  </w:style>
  <w:style w:type="character" w:customStyle="1" w:styleId="Taandegakehatekst2Mrk">
    <w:name w:val="Taandega kehatekst 2 Märk"/>
    <w:basedOn w:val="Liguvaikefont"/>
    <w:link w:val="Taandegakehatekst2"/>
    <w:rsid w:val="001D7357"/>
    <w:rPr>
      <w:rFonts w:ascii="Times New Roman" w:eastAsia="Times New Roman" w:hAnsi="Times New Roman" w:cs="Times New Roman"/>
      <w:b/>
      <w:sz w:val="24"/>
      <w:szCs w:val="24"/>
      <w:lang w:eastAsia="ar-SA"/>
    </w:rPr>
  </w:style>
  <w:style w:type="paragraph" w:styleId="Kehatekst">
    <w:name w:val="Body Text"/>
    <w:basedOn w:val="Normaallaad"/>
    <w:link w:val="KehatekstMrk"/>
    <w:uiPriority w:val="99"/>
    <w:semiHidden/>
    <w:unhideWhenUsed/>
    <w:rsid w:val="004C4535"/>
    <w:pPr>
      <w:spacing w:after="120"/>
    </w:pPr>
  </w:style>
  <w:style w:type="character" w:customStyle="1" w:styleId="KehatekstMrk">
    <w:name w:val="Kehatekst Märk"/>
    <w:basedOn w:val="Liguvaikefont"/>
    <w:link w:val="Kehatekst"/>
    <w:uiPriority w:val="99"/>
    <w:semiHidden/>
    <w:rsid w:val="004C4535"/>
    <w:rPr>
      <w:rFonts w:ascii="Times New Roman" w:eastAsia="Times New Roman" w:hAnsi="Times New Roman" w:cs="Times New Roman"/>
      <w:sz w:val="24"/>
      <w:szCs w:val="24"/>
    </w:rPr>
  </w:style>
  <w:style w:type="paragraph" w:styleId="Kommentaariteema">
    <w:name w:val="annotation subject"/>
    <w:basedOn w:val="Kommentaaritekst"/>
    <w:next w:val="Kommentaaritekst"/>
    <w:link w:val="KommentaariteemaMrk"/>
    <w:uiPriority w:val="99"/>
    <w:semiHidden/>
    <w:unhideWhenUsed/>
    <w:rsid w:val="00E51B0F"/>
    <w:pPr>
      <w:numPr>
        <w:numId w:val="0"/>
      </w:numPr>
    </w:pPr>
    <w:rPr>
      <w:b/>
      <w:bCs/>
      <w:sz w:val="20"/>
    </w:rPr>
  </w:style>
  <w:style w:type="character" w:customStyle="1" w:styleId="KommentaariteemaMrk">
    <w:name w:val="Kommentaari teema Märk"/>
    <w:basedOn w:val="KommentaaritekstMrk"/>
    <w:link w:val="Kommentaariteema"/>
    <w:uiPriority w:val="99"/>
    <w:semiHidden/>
    <w:rsid w:val="00E51B0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9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5733</Words>
  <Characters>33257</Characters>
  <Application>Microsoft Office Word</Application>
  <DocSecurity>0</DocSecurity>
  <Lines>277</Lines>
  <Paragraphs>77</Paragraphs>
  <ScaleCrop>false</ScaleCrop>
  <HeadingPairs>
    <vt:vector size="4" baseType="variant">
      <vt:variant>
        <vt:lpstr>Pealkiri</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Baum</dc:creator>
  <cp:keywords/>
  <dc:description/>
  <cp:lastModifiedBy>Merike Õunamägi</cp:lastModifiedBy>
  <cp:revision>4</cp:revision>
  <dcterms:created xsi:type="dcterms:W3CDTF">2016-07-14T06:04:00Z</dcterms:created>
  <dcterms:modified xsi:type="dcterms:W3CDTF">2016-07-14T06:15:00Z</dcterms:modified>
</cp:coreProperties>
</file>