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28D" w:rsidRPr="001014AA" w:rsidRDefault="0048328D" w:rsidP="00A25B80">
      <w:pPr>
        <w:keepNext/>
        <w:spacing w:after="0" w:line="240" w:lineRule="auto"/>
        <w:jc w:val="right"/>
        <w:outlineLvl w:val="0"/>
        <w:rPr>
          <w:rFonts w:ascii="Times New Roman" w:hAnsi="Times New Roman"/>
          <w:sz w:val="24"/>
          <w:szCs w:val="24"/>
        </w:rPr>
      </w:pPr>
      <w:r w:rsidRPr="001014AA">
        <w:rPr>
          <w:rFonts w:ascii="Times New Roman" w:hAnsi="Times New Roman"/>
          <w:sz w:val="24"/>
          <w:szCs w:val="24"/>
        </w:rPr>
        <w:t>Eelnõu</w:t>
      </w:r>
    </w:p>
    <w:p w:rsidR="0048328D" w:rsidRPr="001014AA" w:rsidRDefault="0048328D" w:rsidP="00A25B80">
      <w:pPr>
        <w:keepNext/>
        <w:spacing w:after="0" w:line="240" w:lineRule="auto"/>
        <w:jc w:val="right"/>
        <w:outlineLvl w:val="2"/>
        <w:rPr>
          <w:rFonts w:ascii="Times New Roman" w:hAnsi="Times New Roman" w:cs="Arial"/>
          <w:bCs/>
        </w:rPr>
      </w:pPr>
      <w:r w:rsidRPr="001014AA">
        <w:rPr>
          <w:rFonts w:ascii="Times New Roman" w:hAnsi="Times New Roman" w:cs="Arial"/>
          <w:bCs/>
        </w:rPr>
        <w:t>Algataja: Narva Linnavalitsus</w:t>
      </w:r>
    </w:p>
    <w:p w:rsidR="0048328D" w:rsidRPr="001014AA" w:rsidRDefault="0048328D" w:rsidP="00A25B80">
      <w:pPr>
        <w:keepNext/>
        <w:spacing w:before="120" w:after="60" w:line="240" w:lineRule="auto"/>
        <w:jc w:val="center"/>
        <w:outlineLvl w:val="2"/>
        <w:rPr>
          <w:rFonts w:ascii="Times New Roman" w:hAnsi="Times New Roman" w:cs="Arial"/>
          <w:bCs/>
          <w:sz w:val="44"/>
          <w:szCs w:val="26"/>
        </w:rPr>
      </w:pPr>
    </w:p>
    <w:p w:rsidR="0048328D" w:rsidRPr="001014AA" w:rsidRDefault="0048328D" w:rsidP="00A25B80">
      <w:pPr>
        <w:keepNext/>
        <w:spacing w:before="120" w:after="60" w:line="240" w:lineRule="auto"/>
        <w:jc w:val="center"/>
        <w:outlineLvl w:val="2"/>
        <w:rPr>
          <w:rFonts w:ascii="Times New Roman" w:hAnsi="Times New Roman" w:cs="Arial"/>
          <w:bCs/>
          <w:sz w:val="44"/>
          <w:szCs w:val="26"/>
        </w:rPr>
      </w:pPr>
      <w:r w:rsidRPr="001014AA">
        <w:rPr>
          <w:rFonts w:ascii="Times New Roman" w:hAnsi="Times New Roman" w:cs="Arial"/>
          <w:bCs/>
          <w:sz w:val="44"/>
          <w:szCs w:val="26"/>
        </w:rPr>
        <w:t>NARVA LINNAVOLIKOGU</w:t>
      </w:r>
    </w:p>
    <w:p w:rsidR="0048328D" w:rsidRPr="001014AA" w:rsidRDefault="0048328D" w:rsidP="00A25B80">
      <w:pPr>
        <w:spacing w:after="0" w:line="240" w:lineRule="auto"/>
        <w:jc w:val="right"/>
        <w:rPr>
          <w:rFonts w:ascii="Times New Roman" w:hAnsi="Times New Roman"/>
          <w:szCs w:val="24"/>
        </w:rPr>
      </w:pPr>
    </w:p>
    <w:p w:rsidR="0048328D" w:rsidRPr="001014AA" w:rsidRDefault="0048328D" w:rsidP="00A25B80">
      <w:pPr>
        <w:spacing w:before="240" w:after="60" w:line="240" w:lineRule="auto"/>
        <w:jc w:val="center"/>
        <w:outlineLvl w:val="4"/>
        <w:rPr>
          <w:rFonts w:ascii="Times New Roman" w:hAnsi="Times New Roman"/>
          <w:bCs/>
          <w:iCs/>
          <w:sz w:val="28"/>
          <w:szCs w:val="28"/>
        </w:rPr>
      </w:pPr>
      <w:r w:rsidRPr="001014AA">
        <w:rPr>
          <w:rFonts w:ascii="Times New Roman" w:hAnsi="Times New Roman"/>
          <w:bCs/>
          <w:iCs/>
          <w:sz w:val="28"/>
          <w:szCs w:val="28"/>
        </w:rPr>
        <w:t>O T S U S</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Narva</w:t>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t>_________2016. a  nr</w:t>
      </w:r>
    </w:p>
    <w:p w:rsidR="0048328D" w:rsidRPr="001014AA" w:rsidRDefault="0048328D" w:rsidP="00A25B80">
      <w:pPr>
        <w:spacing w:after="0" w:line="240" w:lineRule="auto"/>
        <w:rPr>
          <w:rFonts w:ascii="Times New Roman" w:hAnsi="Times New Roman"/>
          <w:sz w:val="24"/>
          <w:szCs w:val="24"/>
        </w:rPr>
      </w:pPr>
    </w:p>
    <w:p w:rsidR="0048328D" w:rsidRPr="001014AA" w:rsidRDefault="0048328D" w:rsidP="00A25B80">
      <w:pPr>
        <w:spacing w:after="0" w:line="240" w:lineRule="auto"/>
        <w:ind w:left="4678" w:firstLine="720"/>
        <w:jc w:val="both"/>
        <w:rPr>
          <w:rFonts w:ascii="Times New Roman" w:hAnsi="Times New Roman"/>
          <w:sz w:val="24"/>
          <w:szCs w:val="24"/>
        </w:rPr>
      </w:pPr>
    </w:p>
    <w:p w:rsidR="0048328D" w:rsidRPr="001014AA" w:rsidRDefault="0048328D" w:rsidP="00A25B80">
      <w:pPr>
        <w:spacing w:after="0" w:line="240" w:lineRule="auto"/>
        <w:rPr>
          <w:rFonts w:ascii="Times New Roman" w:hAnsi="Times New Roman"/>
          <w:b/>
          <w:sz w:val="24"/>
          <w:szCs w:val="24"/>
        </w:rPr>
      </w:pPr>
      <w:r w:rsidRPr="001014AA">
        <w:rPr>
          <w:rFonts w:ascii="Times New Roman" w:hAnsi="Times New Roman"/>
          <w:b/>
          <w:sz w:val="24"/>
          <w:szCs w:val="24"/>
        </w:rPr>
        <w:t xml:space="preserve">Hoonestusõiguse seadmine  munitsipaalomandis olevale kinnisasjale  aadressil Narva, </w:t>
      </w:r>
      <w:proofErr w:type="spellStart"/>
      <w:r w:rsidRPr="001014AA">
        <w:rPr>
          <w:rFonts w:ascii="Times New Roman" w:hAnsi="Times New Roman"/>
          <w:b/>
          <w:sz w:val="24"/>
          <w:szCs w:val="24"/>
        </w:rPr>
        <w:t>Vestervalli</w:t>
      </w:r>
      <w:proofErr w:type="spellEnd"/>
      <w:r w:rsidRPr="001014AA">
        <w:rPr>
          <w:rFonts w:ascii="Times New Roman" w:hAnsi="Times New Roman"/>
          <w:b/>
          <w:sz w:val="24"/>
          <w:szCs w:val="24"/>
        </w:rPr>
        <w:t xml:space="preserve">  tänav 15,  SA Narva Haigla kasuks</w:t>
      </w:r>
    </w:p>
    <w:p w:rsidR="0048328D" w:rsidRPr="001014AA" w:rsidRDefault="0048328D" w:rsidP="00A25B80">
      <w:pPr>
        <w:spacing w:after="0" w:line="240" w:lineRule="auto"/>
        <w:rPr>
          <w:rFonts w:ascii="Times New Roman" w:hAnsi="Times New Roman"/>
          <w:sz w:val="24"/>
          <w:szCs w:val="24"/>
        </w:rPr>
      </w:pPr>
    </w:p>
    <w:p w:rsidR="0048328D" w:rsidRPr="001014AA" w:rsidRDefault="0048328D" w:rsidP="00A25B80">
      <w:pPr>
        <w:tabs>
          <w:tab w:val="num" w:pos="0"/>
        </w:tabs>
        <w:spacing w:after="0" w:line="240" w:lineRule="auto"/>
        <w:rPr>
          <w:rFonts w:ascii="Times New Roman" w:hAnsi="Times New Roman"/>
          <w:b/>
          <w:bCs/>
          <w:sz w:val="24"/>
          <w:szCs w:val="24"/>
        </w:rPr>
      </w:pPr>
    </w:p>
    <w:p w:rsidR="0048328D" w:rsidRPr="001014AA" w:rsidRDefault="0048328D" w:rsidP="00A25B80">
      <w:pPr>
        <w:spacing w:after="0" w:line="240" w:lineRule="auto"/>
        <w:jc w:val="center"/>
        <w:rPr>
          <w:rFonts w:ascii="Times New Roman" w:hAnsi="Times New Roman"/>
          <w:b/>
          <w:bCs/>
          <w:sz w:val="24"/>
          <w:szCs w:val="24"/>
        </w:rPr>
      </w:pPr>
      <w:r w:rsidRPr="001014AA">
        <w:rPr>
          <w:rFonts w:ascii="Times New Roman" w:hAnsi="Times New Roman"/>
          <w:b/>
          <w:bCs/>
          <w:sz w:val="24"/>
          <w:szCs w:val="24"/>
        </w:rPr>
        <w:t>1. Asjaolud ja menetluse käik</w:t>
      </w:r>
    </w:p>
    <w:p w:rsidR="0048328D" w:rsidRPr="001014AA" w:rsidRDefault="0048328D" w:rsidP="00A25B80">
      <w:pPr>
        <w:tabs>
          <w:tab w:val="num" w:pos="0"/>
        </w:tabs>
        <w:spacing w:after="0" w:line="240" w:lineRule="auto"/>
        <w:jc w:val="both"/>
        <w:rPr>
          <w:rFonts w:ascii="Times New Roman" w:hAnsi="Times New Roman"/>
          <w:b/>
          <w:bCs/>
          <w:sz w:val="24"/>
          <w:szCs w:val="24"/>
        </w:rPr>
      </w:pPr>
      <w:r w:rsidRPr="001014AA">
        <w:rPr>
          <w:rFonts w:ascii="Times New Roman" w:hAnsi="Times New Roman"/>
          <w:b/>
          <w:bCs/>
          <w:sz w:val="24"/>
          <w:szCs w:val="24"/>
        </w:rPr>
        <w:t xml:space="preserve"> </w:t>
      </w:r>
    </w:p>
    <w:p w:rsidR="0048328D" w:rsidRPr="001014AA" w:rsidRDefault="0048328D" w:rsidP="00A25B80">
      <w:pPr>
        <w:tabs>
          <w:tab w:val="num" w:pos="0"/>
        </w:tabs>
        <w:spacing w:after="0" w:line="240" w:lineRule="auto"/>
        <w:jc w:val="both"/>
        <w:rPr>
          <w:rFonts w:ascii="Times New Roman" w:hAnsi="Times New Roman"/>
          <w:b/>
          <w:bCs/>
          <w:sz w:val="24"/>
          <w:szCs w:val="24"/>
        </w:rPr>
      </w:pPr>
    </w:p>
    <w:p w:rsidR="0048328D" w:rsidRPr="001014AA" w:rsidRDefault="0048328D" w:rsidP="00803CD4">
      <w:pPr>
        <w:pStyle w:val="BodyText"/>
        <w:spacing w:after="120"/>
      </w:pPr>
      <w:r w:rsidRPr="001014AA">
        <w:t xml:space="preserve">1.1. Narva Linnavalitsus sai SA Narva Haigla, registrikood 90003217, juhatuse liikmelt Olev </w:t>
      </w:r>
      <w:proofErr w:type="spellStart"/>
      <w:r w:rsidRPr="001014AA">
        <w:t>Sillandi’lt</w:t>
      </w:r>
      <w:proofErr w:type="spellEnd"/>
      <w:r w:rsidRPr="001014AA">
        <w:t xml:space="preserve"> taotluse, milles teatatakse, et 2016. aastal alustas  Sotsiaalministeerium  tervisekeskuste rajamise projekti, milles oleksid koondatud kõigi  perearstide ja õdede, füsioteraapia ja sünnitusabi, koduõdede  teenused. Nimetatud projekti all avab ministeerium  rahastamise  Euroopa  Regionaalarengu  Fondi  vahendite  osalusel (investeeringute  toetamine  esmatasandi  tervisekeskuste  infrastruktuuri  tõmbekeskustes, tagades  kättesaadavad  ja mitmekülgsed  esmatasandi  teenused). </w:t>
      </w:r>
    </w:p>
    <w:p w:rsidR="0048328D" w:rsidRPr="001014AA" w:rsidRDefault="0048328D" w:rsidP="00803CD4">
      <w:pPr>
        <w:pStyle w:val="BodyText"/>
        <w:spacing w:after="120"/>
      </w:pPr>
      <w:r w:rsidRPr="001014AA">
        <w:t>SA Narva Haigla, lähtudes tervise– ja tööministri  12.05.2015.a. määrusest  nr 36 „Esmatasandi  tervisekeskuste  kaasajastamine“</w:t>
      </w:r>
      <w:r w:rsidRPr="001014AA">
        <w:rPr>
          <w:rStyle w:val="FootnoteReference"/>
        </w:rPr>
        <w:t xml:space="preserve"> </w:t>
      </w:r>
      <w:r w:rsidRPr="001014AA">
        <w:rPr>
          <w:rStyle w:val="FootnoteReference"/>
        </w:rPr>
        <w:footnoteReference w:id="1"/>
      </w:r>
      <w:r w:rsidRPr="001014AA">
        <w:t xml:space="preserve">, esitas  taotluse  tervisekeskuse rajamise  rahastamiseks. Tervisekeskus  kavatsetakse  luua  polikliiniku  hoones asukohaga Narva, </w:t>
      </w:r>
      <w:proofErr w:type="spellStart"/>
      <w:r w:rsidRPr="001014AA">
        <w:t>Vestervalli</w:t>
      </w:r>
      <w:proofErr w:type="spellEnd"/>
      <w:r w:rsidRPr="001014AA">
        <w:t xml:space="preserve"> 15. Narva Linnavalitsus on avaldanud  toetust  tervisekeskuse  loomisele polikliiniku  ruumides.</w:t>
      </w:r>
    </w:p>
    <w:p w:rsidR="0048328D" w:rsidRPr="001014AA" w:rsidRDefault="0048328D" w:rsidP="00803CD4">
      <w:pPr>
        <w:pStyle w:val="BodyText"/>
        <w:spacing w:after="120"/>
      </w:pPr>
      <w:r w:rsidRPr="001014AA">
        <w:t xml:space="preserve">SA Narva Haigla  esitas Sotsiaalministeeriumile tervisekeskuse projekti koos Narva linna  kinnituskirjaga, et projekti finantseerimise  korral  linn  lahendab  küsimuse  praeguse polikliiniku hoone  staatuse kohta.   Käesoleval ajal on hoone SA-le Narva Haigla kasutusse antud, mis ei vasta  tervisekeskuse  rajamise  projekti finantseerimise tingimustele. </w:t>
      </w:r>
    </w:p>
    <w:p w:rsidR="0048328D" w:rsidRPr="001014AA" w:rsidRDefault="0048328D" w:rsidP="00803CD4">
      <w:pPr>
        <w:pStyle w:val="BodyText"/>
        <w:spacing w:after="120"/>
      </w:pPr>
      <w:r w:rsidRPr="001014AA">
        <w:t xml:space="preserve">03.06.2016 toimus  SA Narva  Haigla  nõukogu  istung, kus võeti  vastu otsus  taotleda  linnavalitsuselt  menetluse  alustamist  hoonestusõiguse seadmiseks haigla kasuks  50 aastaks. </w:t>
      </w:r>
    </w:p>
    <w:p w:rsidR="0048328D" w:rsidRPr="001014AA" w:rsidRDefault="0048328D" w:rsidP="00803CD4">
      <w:pPr>
        <w:pStyle w:val="BodyText"/>
        <w:spacing w:after="120"/>
      </w:pPr>
      <w:r w:rsidRPr="001014AA">
        <w:t xml:space="preserve">Polikliiniku hoone on SA Narva Haigla kasutuses  lepingu  alusel alates 2003. aastast.  Hoone  ülalpidamise, kommunikatsioonivõrkude renoveerimise ja hoone heakorrastuse kulud kannab SA Narva Haigla.  </w:t>
      </w:r>
    </w:p>
    <w:p w:rsidR="0048328D" w:rsidRPr="001014AA" w:rsidRDefault="0048328D" w:rsidP="00087E34">
      <w:pPr>
        <w:pStyle w:val="BodyText"/>
        <w:spacing w:after="120"/>
      </w:pPr>
      <w:r w:rsidRPr="001014AA">
        <w:t>Kasutusse antud hoone  ei vasta  tervisekeskuste  rajamise  projekti  rahastamise  tingimustele, kuna  taotleja peab olema  kinnisasja omanik  või taotleja kasuks peab olema  seatud hoonestusõigus.  Linnavara  tasuta kasutamise leping  ei ole antud meetme puhul  toetuse  saamiseks  aktsepteeritav.</w:t>
      </w:r>
    </w:p>
    <w:p w:rsidR="0048328D" w:rsidRPr="001014AA" w:rsidRDefault="0048328D" w:rsidP="00087E34">
      <w:pPr>
        <w:pStyle w:val="BodyText"/>
        <w:spacing w:after="120"/>
      </w:pPr>
      <w:r w:rsidRPr="001014AA">
        <w:t xml:space="preserve">Seega  taotleb SA Narva Haigla  hoonestusõiguse   seadmist  50 aastaks munitsipaalomandis olevale kinnisasjale  aadressil Narva, </w:t>
      </w:r>
      <w:proofErr w:type="spellStart"/>
      <w:r w:rsidRPr="001014AA">
        <w:t>Vestervalli</w:t>
      </w:r>
      <w:proofErr w:type="spellEnd"/>
      <w:r w:rsidRPr="001014AA">
        <w:t xml:space="preserve">  tänav 15, tervisekeskuse loomise eesmärgil. </w:t>
      </w:r>
    </w:p>
    <w:p w:rsidR="0048328D" w:rsidRPr="001014AA" w:rsidRDefault="0048328D" w:rsidP="00661292">
      <w:pPr>
        <w:pStyle w:val="BodyText"/>
        <w:spacing w:after="120"/>
      </w:pPr>
    </w:p>
    <w:tbl>
      <w:tblPr>
        <w:tblW w:w="9072" w:type="dxa"/>
        <w:tblCellSpacing w:w="0" w:type="dxa"/>
        <w:tblCellMar>
          <w:left w:w="0" w:type="dxa"/>
          <w:right w:w="0" w:type="dxa"/>
        </w:tblCellMar>
        <w:tblLook w:val="00A0" w:firstRow="1" w:lastRow="0" w:firstColumn="1" w:lastColumn="0" w:noHBand="0" w:noVBand="0"/>
      </w:tblPr>
      <w:tblGrid>
        <w:gridCol w:w="9072"/>
      </w:tblGrid>
      <w:tr w:rsidR="001014AA" w:rsidRPr="001014AA" w:rsidTr="00504BF2">
        <w:trPr>
          <w:tblCellSpacing w:w="0" w:type="dxa"/>
        </w:trPr>
        <w:tc>
          <w:tcPr>
            <w:tcW w:w="9072" w:type="dxa"/>
          </w:tcPr>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2. Narva Linnavalitsuse  Arhitektuuri-ja Linnaplaneerimise  Ameti  (registrikood 75029820) bilansis  on  järgmine hoonestatud kinnistu:</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 xml:space="preserve">1. </w:t>
            </w:r>
            <w:proofErr w:type="spellStart"/>
            <w:r w:rsidRPr="001014AA">
              <w:rPr>
                <w:rFonts w:ascii="Times New Roman" w:hAnsi="Times New Roman"/>
                <w:b/>
                <w:sz w:val="24"/>
                <w:szCs w:val="24"/>
              </w:rPr>
              <w:t>Vestervalli</w:t>
            </w:r>
            <w:proofErr w:type="spellEnd"/>
            <w:r w:rsidRPr="001014AA">
              <w:rPr>
                <w:rFonts w:ascii="Times New Roman" w:hAnsi="Times New Roman"/>
                <w:b/>
                <w:sz w:val="24"/>
                <w:szCs w:val="24"/>
              </w:rPr>
              <w:t xml:space="preserve">  tn 15, Narva,</w:t>
            </w:r>
            <w:r w:rsidRPr="001014AA">
              <w:rPr>
                <w:rFonts w:ascii="Times New Roman" w:hAnsi="Times New Roman"/>
                <w:sz w:val="24"/>
                <w:szCs w:val="24"/>
              </w:rPr>
              <w:t xml:space="preserve">  Viru Maakohtu kinnistusregistriosa nr 3947309, katastritunnus 51101:002:0114, maa sihtotstarve – ühiskondlike  ehitiste maa 100%,  pindala 4628 m2, edaspidi nimetatud </w:t>
            </w:r>
            <w:r w:rsidRPr="001014AA">
              <w:rPr>
                <w:rFonts w:ascii="Times New Roman" w:hAnsi="Times New Roman"/>
                <w:i/>
                <w:sz w:val="24"/>
                <w:szCs w:val="24"/>
              </w:rPr>
              <w:t>kinnisasi.</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Kinnisasja  olulisteks osadeks on  alljärgnevad ehitised ja rajatised: kolmekorruseline  polikliiniku hoone (ehitusregistri kood 118002599), mille suletud pind on 5708,9 m2,  välisvalgustus, väliskanalisatsioon, välisveetorustik.</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Kinnistu  bilansiline maksumus on 844 752,29 eurot.</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Maa soetamismaksumus (maksustamishind) on 2070,00 eurot. Seega, hoonestusõiguse arvestuslik aastatasu on  103, 5 eurot (5% maa maksustamishinnast)</w:t>
            </w:r>
            <w:r w:rsidRPr="001014AA">
              <w:rPr>
                <w:rFonts w:ascii="Times New Roman" w:hAnsi="Times New Roman"/>
                <w:i/>
                <w:sz w:val="24"/>
                <w:szCs w:val="24"/>
              </w:rPr>
              <w:t>.</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 xml:space="preserve">Kinnisasja asukohaga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tn 15, Narva, oluliseks osaks olevad ehitised on antud  SA-le Narva Haigla tasuta kasutamiseks tähtajatult  linnavara tasuta  kasutamise  lepingu nr 1/563-T  alusel.  </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Narva Linnavalitsuse linnavarakomisjoni 08.06.2016. a  koosolekul (protokoll nr 8) arutati hoonestusõiguse seadmist SA Narva Haigla kasuks ja otsustati:</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D50739">
            <w:pPr>
              <w:spacing w:after="0" w:line="240" w:lineRule="auto"/>
              <w:jc w:val="both"/>
              <w:outlineLvl w:val="0"/>
              <w:rPr>
                <w:rFonts w:ascii="Times New Roman" w:hAnsi="Times New Roman"/>
                <w:sz w:val="24"/>
                <w:szCs w:val="24"/>
              </w:rPr>
            </w:pPr>
            <w:r w:rsidRPr="001014AA">
              <w:rPr>
                <w:rFonts w:ascii="Times New Roman" w:hAnsi="Times New Roman"/>
                <w:sz w:val="24"/>
                <w:szCs w:val="24"/>
              </w:rPr>
              <w:t>1</w:t>
            </w:r>
            <w:r w:rsidRPr="001014AA">
              <w:rPr>
                <w:rFonts w:ascii="Times New Roman" w:hAnsi="Times New Roman"/>
                <w:b/>
                <w:sz w:val="24"/>
                <w:szCs w:val="24"/>
              </w:rPr>
              <w:t xml:space="preserve">. </w:t>
            </w:r>
            <w:r w:rsidRPr="001014AA">
              <w:rPr>
                <w:rFonts w:ascii="Times New Roman" w:hAnsi="Times New Roman"/>
                <w:sz w:val="24"/>
                <w:szCs w:val="24"/>
              </w:rPr>
              <w:t xml:space="preserve">Soovitada seada Narva linna omandis olevale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15, Narva, kinnisasjale hoonestusõigus SA Narva haigla  kasuks  Narva Linnavolikogu otsustuskorras  50  aastaks. </w:t>
            </w:r>
          </w:p>
          <w:p w:rsidR="0048328D" w:rsidRPr="001014AA" w:rsidRDefault="0048328D" w:rsidP="00D50739">
            <w:pPr>
              <w:spacing w:after="0" w:line="240" w:lineRule="auto"/>
              <w:jc w:val="both"/>
              <w:outlineLvl w:val="0"/>
              <w:rPr>
                <w:rFonts w:ascii="Times New Roman" w:hAnsi="Times New Roman"/>
                <w:sz w:val="24"/>
                <w:szCs w:val="24"/>
                <w:lang w:eastAsia="ru-RU"/>
              </w:rPr>
            </w:pPr>
            <w:r w:rsidRPr="001014AA">
              <w:rPr>
                <w:rFonts w:ascii="Times New Roman" w:hAnsi="Times New Roman"/>
                <w:sz w:val="24"/>
                <w:szCs w:val="24"/>
              </w:rPr>
              <w:t xml:space="preserve">2. </w:t>
            </w:r>
            <w:r w:rsidRPr="001014AA">
              <w:rPr>
                <w:rFonts w:ascii="Times New Roman" w:hAnsi="Times New Roman"/>
                <w:sz w:val="24"/>
                <w:szCs w:val="24"/>
                <w:lang w:eastAsia="ru-RU"/>
              </w:rPr>
              <w:t xml:space="preserve">Narva Linnavalitsuse  Arhitektuuri- ja Linnaplaneerimise Ametil esitada  antud küsimus  Narva Linnavalitsuse  istungile  vastava õigusakti vastuvõtmiseks.  </w:t>
            </w:r>
          </w:p>
          <w:p w:rsidR="0048328D" w:rsidRPr="001014AA" w:rsidRDefault="0048328D" w:rsidP="00D50739">
            <w:pPr>
              <w:spacing w:after="0" w:line="240" w:lineRule="auto"/>
              <w:jc w:val="both"/>
              <w:outlineLvl w:val="0"/>
              <w:rPr>
                <w:rFonts w:ascii="Times New Roman" w:hAnsi="Times New Roman"/>
                <w:sz w:val="24"/>
                <w:szCs w:val="24"/>
                <w:lang w:eastAsia="ru-RU"/>
              </w:rPr>
            </w:pPr>
          </w:p>
          <w:p w:rsidR="0048328D" w:rsidRPr="001014AA" w:rsidRDefault="0048328D" w:rsidP="00D50739">
            <w:pPr>
              <w:spacing w:after="0" w:line="240" w:lineRule="auto"/>
              <w:jc w:val="both"/>
              <w:outlineLvl w:val="0"/>
              <w:rPr>
                <w:rFonts w:ascii="Times New Roman" w:hAnsi="Times New Roman"/>
                <w:sz w:val="24"/>
                <w:szCs w:val="24"/>
                <w:lang w:eastAsia="ru-RU"/>
              </w:rPr>
            </w:pPr>
            <w:r w:rsidRPr="001014AA">
              <w:rPr>
                <w:rFonts w:ascii="Times New Roman" w:hAnsi="Times New Roman"/>
                <w:sz w:val="24"/>
                <w:szCs w:val="24"/>
                <w:lang w:eastAsia="ru-RU"/>
              </w:rPr>
              <w:t>Otsuse tegemise põhjuseks on järgmised faktilised asjaolud:</w:t>
            </w:r>
          </w:p>
          <w:p w:rsidR="0048328D" w:rsidRPr="001014AA" w:rsidRDefault="0048328D" w:rsidP="00D50739">
            <w:pPr>
              <w:spacing w:after="0" w:line="240" w:lineRule="auto"/>
              <w:jc w:val="both"/>
              <w:outlineLvl w:val="0"/>
              <w:rPr>
                <w:rFonts w:ascii="Times New Roman" w:hAnsi="Times New Roman"/>
                <w:sz w:val="24"/>
                <w:szCs w:val="24"/>
                <w:lang w:eastAsia="ru-RU"/>
              </w:rPr>
            </w:pPr>
          </w:p>
          <w:p w:rsidR="0048328D" w:rsidRPr="001014AA" w:rsidRDefault="0048328D" w:rsidP="00D46A26">
            <w:pPr>
              <w:spacing w:after="0" w:line="240" w:lineRule="auto"/>
              <w:jc w:val="both"/>
              <w:outlineLvl w:val="0"/>
              <w:rPr>
                <w:rFonts w:ascii="Times New Roman" w:hAnsi="Times New Roman"/>
                <w:sz w:val="24"/>
                <w:szCs w:val="24"/>
              </w:rPr>
            </w:pPr>
            <w:r w:rsidRPr="001014AA">
              <w:rPr>
                <w:rFonts w:ascii="Times New Roman" w:hAnsi="Times New Roman"/>
                <w:sz w:val="24"/>
                <w:szCs w:val="24"/>
              </w:rPr>
              <w:t>Narva Linnavolikogu 18.06.2009. a otsuse nr  91 „SA Narva Haigla põhikiri“ § 9 kohaselt on sihtasutuse asutajaks Narva linn (edaspidi tekstis  ka  Põhikiri).</w:t>
            </w:r>
          </w:p>
          <w:p w:rsidR="0048328D" w:rsidRPr="001014AA" w:rsidRDefault="0048328D" w:rsidP="00D46A26">
            <w:pPr>
              <w:spacing w:after="0" w:line="240" w:lineRule="auto"/>
              <w:jc w:val="both"/>
              <w:outlineLvl w:val="0"/>
              <w:rPr>
                <w:rFonts w:ascii="Times New Roman" w:hAnsi="Times New Roman"/>
                <w:sz w:val="24"/>
                <w:szCs w:val="24"/>
              </w:rPr>
            </w:pPr>
          </w:p>
          <w:p w:rsidR="0048328D" w:rsidRPr="001014AA" w:rsidRDefault="0048328D" w:rsidP="00D46A26">
            <w:pPr>
              <w:spacing w:after="0" w:line="240" w:lineRule="auto"/>
              <w:jc w:val="both"/>
              <w:outlineLvl w:val="0"/>
              <w:rPr>
                <w:rFonts w:ascii="Times New Roman" w:hAnsi="Times New Roman"/>
                <w:sz w:val="24"/>
                <w:szCs w:val="24"/>
              </w:rPr>
            </w:pPr>
            <w:r w:rsidRPr="001014AA">
              <w:rPr>
                <w:rFonts w:ascii="Times New Roman" w:hAnsi="Times New Roman"/>
                <w:sz w:val="24"/>
                <w:szCs w:val="24"/>
              </w:rPr>
              <w:t xml:space="preserve">Põhikirja § 15 kohaselt on Sihtasutuse eesmärgiks oma vara valitsemise ja kasutamise kaudu osutada tervishoiuteenuseid, sealhulgas üldarstiabi, eriarstiabi, </w:t>
            </w:r>
            <w:proofErr w:type="spellStart"/>
            <w:r w:rsidRPr="001014AA">
              <w:rPr>
                <w:rFonts w:ascii="Times New Roman" w:hAnsi="Times New Roman"/>
                <w:sz w:val="24"/>
                <w:szCs w:val="24"/>
              </w:rPr>
              <w:t>õendusabi</w:t>
            </w:r>
            <w:proofErr w:type="spellEnd"/>
            <w:r w:rsidRPr="001014AA">
              <w:rPr>
                <w:rFonts w:ascii="Times New Roman" w:hAnsi="Times New Roman"/>
                <w:sz w:val="24"/>
                <w:szCs w:val="24"/>
              </w:rPr>
              <w:t xml:space="preserve">, kiirabi, psühholoogi teenus ja abi, logopeedi teenus, </w:t>
            </w:r>
            <w:proofErr w:type="spellStart"/>
            <w:r w:rsidRPr="001014AA">
              <w:rPr>
                <w:rFonts w:ascii="Times New Roman" w:hAnsi="Times New Roman"/>
                <w:sz w:val="24"/>
                <w:szCs w:val="24"/>
              </w:rPr>
              <w:t>füsioterapeudi</w:t>
            </w:r>
            <w:proofErr w:type="spellEnd"/>
            <w:r w:rsidRPr="001014AA">
              <w:rPr>
                <w:rFonts w:ascii="Times New Roman" w:hAnsi="Times New Roman"/>
                <w:sz w:val="24"/>
                <w:szCs w:val="24"/>
              </w:rPr>
              <w:t xml:space="preserve"> teenus, hooldusravi ja rehabilitatsiooniteenused ning tervishoiuteenustega seotud sotsiaalteenused, olla tervishoiutöötajate kvalifikatsiooni omandamisele eelneva ja järgneva koolituse õppebaasiks ning tegeleda tervishoiualase õppe- ja teadustööga.</w:t>
            </w:r>
          </w:p>
          <w:p w:rsidR="0048328D" w:rsidRPr="001014AA" w:rsidRDefault="0048328D" w:rsidP="00D46A26">
            <w:pPr>
              <w:spacing w:after="0" w:line="240" w:lineRule="auto"/>
              <w:jc w:val="both"/>
              <w:outlineLvl w:val="0"/>
              <w:rPr>
                <w:rFonts w:ascii="Times New Roman" w:hAnsi="Times New Roman"/>
                <w:sz w:val="24"/>
                <w:szCs w:val="24"/>
              </w:rPr>
            </w:pPr>
          </w:p>
          <w:p w:rsidR="0048328D" w:rsidRPr="001014AA" w:rsidRDefault="0048328D" w:rsidP="00D46A26">
            <w:pPr>
              <w:spacing w:after="0" w:line="240" w:lineRule="auto"/>
              <w:jc w:val="both"/>
              <w:outlineLvl w:val="0"/>
              <w:rPr>
                <w:rFonts w:ascii="Times New Roman" w:hAnsi="Times New Roman"/>
                <w:sz w:val="24"/>
                <w:szCs w:val="24"/>
              </w:rPr>
            </w:pPr>
            <w:r w:rsidRPr="001014AA">
              <w:rPr>
                <w:rFonts w:ascii="Times New Roman" w:hAnsi="Times New Roman"/>
                <w:sz w:val="24"/>
                <w:szCs w:val="24"/>
              </w:rPr>
              <w:t xml:space="preserve">Põhikirja § 77 kohaselt sihtasutuse lõpetamisel pärast võlausaldajate kõigi nõuete rahuldamist allesjäänud vara antakse üle asutajale, s.o Narva linnale, kes kohustub seda kasutama võimalikult vastavalt sihtasutuse eesmärkidele. </w:t>
            </w:r>
          </w:p>
          <w:p w:rsidR="0048328D" w:rsidRPr="001014AA" w:rsidRDefault="0048328D" w:rsidP="00D46A26">
            <w:pPr>
              <w:spacing w:after="0" w:line="240" w:lineRule="auto"/>
              <w:jc w:val="both"/>
              <w:outlineLvl w:val="0"/>
              <w:rPr>
                <w:rFonts w:ascii="Times New Roman" w:hAnsi="Times New Roman"/>
                <w:sz w:val="24"/>
                <w:szCs w:val="24"/>
              </w:rPr>
            </w:pPr>
          </w:p>
          <w:p w:rsidR="0048328D" w:rsidRPr="001014AA" w:rsidRDefault="0048328D" w:rsidP="00D46A26">
            <w:pPr>
              <w:spacing w:after="0" w:line="240" w:lineRule="auto"/>
              <w:jc w:val="both"/>
              <w:outlineLvl w:val="0"/>
              <w:rPr>
                <w:rFonts w:ascii="Times New Roman" w:hAnsi="Times New Roman"/>
                <w:sz w:val="24"/>
                <w:szCs w:val="24"/>
              </w:rPr>
            </w:pPr>
            <w:r w:rsidRPr="001014AA">
              <w:rPr>
                <w:rFonts w:ascii="Times New Roman" w:hAnsi="Times New Roman"/>
                <w:sz w:val="24"/>
                <w:szCs w:val="24"/>
              </w:rPr>
              <w:t xml:space="preserve">Arvestades seda, et SA Narva Haigla on Narva linna valitseva mõju all, kinnistu asukohaga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15, Narva, oluliseks osaks olevad hooned on SA Narva Haigla tasuta kasutuses tähtajatult ja igasugune SA Narva Haigla omandis olev vara läheb SA Narva Haigla likvideerimisel üle Narva linnale, on võimalik seada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15, Narva, kinnisasjale hoonestusõigus SA Narva Haigla  kasuks  Narva Linnavolikogu otsustuskorras  50  aastaks.</w:t>
            </w:r>
          </w:p>
          <w:p w:rsidR="0048328D" w:rsidRPr="001014AA" w:rsidRDefault="0048328D" w:rsidP="00D46A26">
            <w:pPr>
              <w:spacing w:after="0" w:line="240" w:lineRule="auto"/>
              <w:jc w:val="both"/>
              <w:outlineLvl w:val="0"/>
              <w:rPr>
                <w:rFonts w:ascii="Times New Roman" w:hAnsi="Times New Roman"/>
                <w:sz w:val="24"/>
                <w:szCs w:val="24"/>
              </w:rPr>
            </w:pPr>
            <w:r w:rsidRPr="001014AA">
              <w:rPr>
                <w:rFonts w:ascii="Times New Roman" w:hAnsi="Times New Roman"/>
                <w:sz w:val="24"/>
                <w:szCs w:val="24"/>
              </w:rPr>
              <w:t xml:space="preserve"> </w:t>
            </w:r>
          </w:p>
          <w:p w:rsidR="0048328D" w:rsidRPr="001014AA" w:rsidRDefault="0048328D" w:rsidP="00AA1B9A">
            <w:pPr>
              <w:spacing w:after="0" w:line="240" w:lineRule="auto"/>
              <w:rPr>
                <w:rFonts w:ascii="Times New Roman" w:hAnsi="Times New Roman"/>
                <w:b/>
                <w:sz w:val="24"/>
                <w:szCs w:val="24"/>
              </w:rPr>
            </w:pPr>
          </w:p>
          <w:p w:rsidR="0048328D" w:rsidRPr="001014AA" w:rsidRDefault="0048328D" w:rsidP="00A25B80">
            <w:pPr>
              <w:spacing w:after="0" w:line="240" w:lineRule="auto"/>
              <w:jc w:val="center"/>
              <w:rPr>
                <w:rFonts w:ascii="Times New Roman" w:hAnsi="Times New Roman"/>
                <w:b/>
                <w:sz w:val="24"/>
                <w:szCs w:val="24"/>
              </w:rPr>
            </w:pPr>
          </w:p>
          <w:p w:rsidR="0048328D" w:rsidRPr="001014AA" w:rsidRDefault="0048328D" w:rsidP="00A25B80">
            <w:pPr>
              <w:spacing w:after="0" w:line="240" w:lineRule="auto"/>
              <w:jc w:val="center"/>
              <w:rPr>
                <w:rFonts w:ascii="Times New Roman" w:hAnsi="Times New Roman"/>
                <w:b/>
                <w:sz w:val="24"/>
                <w:szCs w:val="24"/>
              </w:rPr>
            </w:pPr>
            <w:r w:rsidRPr="001014AA">
              <w:rPr>
                <w:rFonts w:ascii="Times New Roman" w:hAnsi="Times New Roman"/>
                <w:b/>
                <w:sz w:val="24"/>
                <w:szCs w:val="24"/>
              </w:rPr>
              <w:t>2. Õiguslikud alused</w:t>
            </w:r>
          </w:p>
          <w:p w:rsidR="0048328D" w:rsidRPr="001014AA" w:rsidRDefault="0048328D" w:rsidP="00D67A16">
            <w:pPr>
              <w:spacing w:after="120" w:line="240" w:lineRule="auto"/>
              <w:jc w:val="both"/>
              <w:rPr>
                <w:rFonts w:ascii="Times New Roman" w:hAnsi="Times New Roman"/>
                <w:sz w:val="24"/>
                <w:szCs w:val="24"/>
              </w:rPr>
            </w:pPr>
          </w:p>
          <w:p w:rsidR="0048328D" w:rsidRPr="001014AA" w:rsidRDefault="0048328D" w:rsidP="00D67A16">
            <w:pPr>
              <w:spacing w:after="120" w:line="240" w:lineRule="auto"/>
              <w:jc w:val="both"/>
              <w:rPr>
                <w:rFonts w:ascii="Times New Roman" w:hAnsi="Times New Roman"/>
                <w:sz w:val="24"/>
                <w:szCs w:val="24"/>
              </w:rPr>
            </w:pPr>
            <w:r w:rsidRPr="001014AA">
              <w:rPr>
                <w:rFonts w:ascii="Times New Roman" w:hAnsi="Times New Roman"/>
                <w:sz w:val="24"/>
                <w:szCs w:val="24"/>
              </w:rPr>
              <w:t xml:space="preserve">KOKS § 22 lõike 1 punkti 6¹ kohaselt volikogu ainupädevusse kuulub </w:t>
            </w:r>
            <w:r w:rsidRPr="001014AA">
              <w:rPr>
                <w:rFonts w:ascii="Times New Roman" w:hAnsi="Times New Roman"/>
                <w:sz w:val="24"/>
                <w:szCs w:val="24"/>
                <w:shd w:val="clear" w:color="auto" w:fill="FFFFFF"/>
              </w:rPr>
              <w:t>kinnisasja koormamine, kinnisasja koormava hoonestusõiguse võõrandamiseks loa andmine ja kinnisasja koormamine piiratud asjaõigusega kohaliku omavalitsuse üksuse finantsjuhtimise seaduse § 37 lõikes 3 nimetatud tingimustel.</w:t>
            </w:r>
            <w:r w:rsidRPr="001014AA">
              <w:rPr>
                <w:rFonts w:ascii="Times New Roman" w:hAnsi="Times New Roman"/>
                <w:sz w:val="24"/>
                <w:szCs w:val="24"/>
              </w:rPr>
              <w:t xml:space="preserve">  </w:t>
            </w:r>
          </w:p>
          <w:p w:rsidR="0048328D" w:rsidRPr="001014AA" w:rsidRDefault="0048328D" w:rsidP="00D67A16">
            <w:pPr>
              <w:spacing w:after="120" w:line="240" w:lineRule="auto"/>
              <w:jc w:val="both"/>
              <w:rPr>
                <w:rFonts w:ascii="Times New Roman" w:hAnsi="Times New Roman"/>
                <w:sz w:val="24"/>
                <w:szCs w:val="24"/>
              </w:rPr>
            </w:pPr>
          </w:p>
          <w:p w:rsidR="0048328D" w:rsidRPr="001014AA" w:rsidRDefault="0048328D" w:rsidP="00D67A16">
            <w:pPr>
              <w:spacing w:after="120" w:line="240" w:lineRule="auto"/>
              <w:jc w:val="both"/>
              <w:rPr>
                <w:rFonts w:ascii="Times New Roman" w:hAnsi="Times New Roman"/>
                <w:sz w:val="24"/>
                <w:szCs w:val="24"/>
                <w:shd w:val="clear" w:color="auto" w:fill="FFFFFF"/>
              </w:rPr>
            </w:pPr>
            <w:r w:rsidRPr="001014AA">
              <w:rPr>
                <w:rFonts w:ascii="Times New Roman" w:hAnsi="Times New Roman"/>
                <w:sz w:val="24"/>
                <w:szCs w:val="24"/>
                <w:shd w:val="clear" w:color="auto" w:fill="FFFFFF"/>
              </w:rPr>
              <w:t>Kohaliku omavalitsuse üksuse finantsjuhtimise seaduse § 37 lõike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w:t>
            </w:r>
          </w:p>
          <w:p w:rsidR="0048328D" w:rsidRPr="001014AA" w:rsidRDefault="0048328D" w:rsidP="00D67A16">
            <w:pPr>
              <w:spacing w:after="120" w:line="240" w:lineRule="auto"/>
              <w:jc w:val="both"/>
              <w:rPr>
                <w:rFonts w:ascii="Times New Roman" w:hAnsi="Times New Roman"/>
                <w:sz w:val="24"/>
                <w:szCs w:val="24"/>
                <w:shd w:val="clear" w:color="auto" w:fill="FFFFFF"/>
              </w:rPr>
            </w:pPr>
          </w:p>
          <w:p w:rsidR="0048328D" w:rsidRPr="001014AA" w:rsidRDefault="0048328D" w:rsidP="00EA491F">
            <w:pPr>
              <w:spacing w:after="120" w:line="240" w:lineRule="auto"/>
              <w:jc w:val="both"/>
              <w:rPr>
                <w:rFonts w:ascii="Times New Roman" w:hAnsi="Times New Roman"/>
                <w:sz w:val="24"/>
                <w:szCs w:val="24"/>
              </w:rPr>
            </w:pPr>
            <w:r w:rsidRPr="001014AA">
              <w:rPr>
                <w:rFonts w:ascii="Times New Roman" w:hAnsi="Times New Roman"/>
                <w:sz w:val="24"/>
                <w:szCs w:val="24"/>
                <w:shd w:val="clear" w:color="auto" w:fill="FFFFFF"/>
              </w:rPr>
              <w:t>Kohaliku omavalitsuse seaduse § 6 lõike 1 kohaselt omavalitsusüksuse ülesandeks on korraldada antud vallas või linnas sotsiaalteenuseid, -toetusi ja muud sotsiaalabi, eakate hoolekannet, noorsootööd, elamu- ja kommunaalmajandust, veevarustust ja kanalisatsiooni, heakorda, jäätmehooldust, ruumilist planeerimist, valla- või linnasisest ühistransporti ning valla ja linna teede ehitamist ja korrashoidu, kui need ülesanded ei ole seadusega antud kellegi teise täita.</w:t>
            </w:r>
          </w:p>
          <w:p w:rsidR="0048328D" w:rsidRPr="001014AA" w:rsidRDefault="0048328D" w:rsidP="00A25B80">
            <w:pPr>
              <w:spacing w:after="0" w:line="240" w:lineRule="auto"/>
              <w:jc w:val="both"/>
              <w:rPr>
                <w:rFonts w:ascii="Times New Roman" w:hAnsi="Times New Roman"/>
                <w:sz w:val="24"/>
                <w:szCs w:val="24"/>
                <w:shd w:val="clear" w:color="auto" w:fill="FFFFFF"/>
              </w:rPr>
            </w:pPr>
            <w:r w:rsidRPr="001014AA">
              <w:rPr>
                <w:rFonts w:ascii="Times New Roman" w:hAnsi="Times New Roman"/>
                <w:sz w:val="24"/>
                <w:szCs w:val="24"/>
              </w:rPr>
              <w:t xml:space="preserve">Asjaõigusseaduse § 241 lõike 1 kohaselt </w:t>
            </w:r>
            <w:r w:rsidRPr="001014AA">
              <w:rPr>
                <w:rFonts w:ascii="Times New Roman" w:hAnsi="Times New Roman"/>
                <w:sz w:val="24"/>
                <w:szCs w:val="24"/>
                <w:shd w:val="clear" w:color="auto" w:fill="FFFFFF"/>
              </w:rPr>
              <w:t>kinnisasja võib koormata selliselt, et isikul, kelle kasuks hoonestusõigus on seatud, on võõrandatav ja pärandatav tähtajaline õigus omada kinnisasjal sellega püsivalt ühendatud ehitist. Ühele kinnisasjale võib seada ainult ühe hoonestusõiguse.</w:t>
            </w:r>
            <w:r w:rsidRPr="001014AA">
              <w:rPr>
                <w:rFonts w:ascii="Times New Roman" w:hAnsi="Times New Roman"/>
                <w:sz w:val="24"/>
                <w:szCs w:val="24"/>
              </w:rPr>
              <w:t xml:space="preserve"> Sama paragrahvi lõike 2 kohaselt </w:t>
            </w:r>
            <w:r w:rsidRPr="001014AA">
              <w:rPr>
                <w:rFonts w:ascii="Times New Roman" w:hAnsi="Times New Roman"/>
                <w:sz w:val="24"/>
                <w:szCs w:val="24"/>
                <w:shd w:val="clear" w:color="auto" w:fill="FFFFFF"/>
              </w:rPr>
              <w:t>hoonestusõigus ulatub lisaks ehitisealusele maale ka kinnisasja osale, mis on vajalik ehitise kasutamiseks.</w:t>
            </w:r>
          </w:p>
          <w:p w:rsidR="0048328D" w:rsidRPr="001014AA" w:rsidRDefault="0048328D" w:rsidP="00A25B80">
            <w:pPr>
              <w:spacing w:after="0" w:line="240" w:lineRule="auto"/>
              <w:jc w:val="both"/>
              <w:rPr>
                <w:rFonts w:ascii="Times New Roman" w:hAnsi="Times New Roman"/>
                <w:sz w:val="24"/>
                <w:szCs w:val="24"/>
                <w:shd w:val="clear" w:color="auto" w:fill="FFFFFF"/>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shd w:val="clear" w:color="auto" w:fill="FFFFFF"/>
              </w:rPr>
              <w:t>Seoses sellega tuleb hoonestusõiguse seadmisel määrata kindlaks hoonestusõiguse kehtivuse tähtaeg ja hoonestusõiguse ulatus.</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202682">
            <w:pPr>
              <w:spacing w:after="120" w:line="240" w:lineRule="auto"/>
              <w:jc w:val="both"/>
              <w:rPr>
                <w:rFonts w:ascii="Times New Roman" w:hAnsi="Times New Roman"/>
                <w:sz w:val="24"/>
                <w:szCs w:val="24"/>
              </w:rPr>
            </w:pPr>
            <w:r w:rsidRPr="001014AA">
              <w:rPr>
                <w:rFonts w:ascii="Times New Roman" w:hAnsi="Times New Roman"/>
                <w:sz w:val="24"/>
                <w:szCs w:val="24"/>
              </w:rPr>
              <w:t>KOKS § 22 lõike 1 punkti 6 (käesoleval ajal 6¹) alusel kehtestati Narva Linnavolikogu 21.06.2005 määrusega „Linnavara eeskiri“ (edaspidi Eeskiri).</w:t>
            </w:r>
          </w:p>
          <w:p w:rsidR="0048328D" w:rsidRPr="001014AA" w:rsidRDefault="0048328D" w:rsidP="00202682">
            <w:pPr>
              <w:spacing w:after="120" w:line="240" w:lineRule="auto"/>
              <w:jc w:val="both"/>
              <w:rPr>
                <w:rFonts w:ascii="Times New Roman" w:hAnsi="Times New Roman"/>
                <w:sz w:val="24"/>
                <w:szCs w:val="24"/>
              </w:rPr>
            </w:pPr>
          </w:p>
          <w:p w:rsidR="0048328D" w:rsidRPr="001014AA" w:rsidRDefault="0048328D" w:rsidP="00202682">
            <w:pPr>
              <w:spacing w:after="120" w:line="240" w:lineRule="auto"/>
              <w:jc w:val="both"/>
              <w:rPr>
                <w:rFonts w:ascii="Times New Roman" w:hAnsi="Times New Roman"/>
                <w:sz w:val="24"/>
                <w:szCs w:val="24"/>
              </w:rPr>
            </w:pPr>
            <w:r w:rsidRPr="001014AA">
              <w:rPr>
                <w:rFonts w:ascii="Times New Roman" w:hAnsi="Times New Roman"/>
                <w:sz w:val="24"/>
                <w:szCs w:val="24"/>
              </w:rPr>
              <w:t xml:space="preserve">Eeskirja § 19 lg 4 kohaselt linnavara valitsejaks võib olla kolmas isik. Eeskirja § 20 tulenevalt linnavara võib olla antud üle kolmandaks isikuks oleva valitseja kasutusse muu hulgas hoonestusõiguse lepinguga. </w:t>
            </w:r>
          </w:p>
          <w:p w:rsidR="0048328D" w:rsidRPr="001014AA" w:rsidRDefault="0048328D" w:rsidP="00202682">
            <w:pPr>
              <w:spacing w:after="120" w:line="240" w:lineRule="auto"/>
              <w:jc w:val="both"/>
              <w:rPr>
                <w:rFonts w:ascii="Times New Roman" w:hAnsi="Times New Roman"/>
                <w:sz w:val="24"/>
                <w:szCs w:val="24"/>
              </w:rPr>
            </w:pPr>
          </w:p>
          <w:p w:rsidR="0048328D" w:rsidRPr="001014AA" w:rsidRDefault="0048328D" w:rsidP="00202682">
            <w:pPr>
              <w:spacing w:after="120" w:line="240" w:lineRule="auto"/>
              <w:jc w:val="both"/>
              <w:rPr>
                <w:rFonts w:ascii="Times New Roman" w:hAnsi="Times New Roman"/>
                <w:sz w:val="24"/>
                <w:szCs w:val="24"/>
              </w:rPr>
            </w:pPr>
            <w:r w:rsidRPr="001014AA">
              <w:rPr>
                <w:rFonts w:ascii="Times New Roman" w:hAnsi="Times New Roman"/>
                <w:sz w:val="24"/>
                <w:szCs w:val="24"/>
              </w:rPr>
              <w:t xml:space="preserve">Eeskirja § 22 kohaselt linnavara valitsejad on kohustatud tagama nende valitseda oleva linnavara säilimise, vajadusel selle kindlustamise, korrashoiu ja sihipärase kasutamise. </w:t>
            </w:r>
          </w:p>
          <w:p w:rsidR="0048328D" w:rsidRPr="001014AA" w:rsidRDefault="0048328D" w:rsidP="00202682">
            <w:pPr>
              <w:spacing w:after="120" w:line="240" w:lineRule="auto"/>
              <w:jc w:val="both"/>
              <w:rPr>
                <w:rFonts w:ascii="Times New Roman" w:hAnsi="Times New Roman"/>
                <w:sz w:val="24"/>
                <w:szCs w:val="24"/>
                <w:lang w:val="fi-FI"/>
              </w:rPr>
            </w:pPr>
            <w:r w:rsidRPr="001014AA">
              <w:rPr>
                <w:rFonts w:ascii="Times New Roman" w:hAnsi="Times New Roman"/>
                <w:sz w:val="24"/>
                <w:szCs w:val="24"/>
              </w:rPr>
              <w:br/>
              <w:t>Eeskirja § 23 kohaselt linnavara valitsemise jagamise käesoleva valitsemise eeskirja §-s 19 sätestatud valitsejate vahel kinnitavad kohaliku omavalitsuse organid sõltuvalt vara sihtotstarbest ja selle vajalikkusest nende kohustuste täitmisel.</w:t>
            </w:r>
          </w:p>
          <w:p w:rsidR="0048328D" w:rsidRPr="001014AA" w:rsidRDefault="0048328D" w:rsidP="00202682">
            <w:pPr>
              <w:spacing w:after="120" w:line="240" w:lineRule="auto"/>
              <w:jc w:val="both"/>
              <w:rPr>
                <w:rFonts w:ascii="Times New Roman" w:hAnsi="Times New Roman"/>
                <w:sz w:val="24"/>
                <w:szCs w:val="24"/>
              </w:rPr>
            </w:pPr>
            <w:r w:rsidRPr="001014AA">
              <w:rPr>
                <w:rFonts w:ascii="Times New Roman" w:hAnsi="Times New Roman"/>
                <w:sz w:val="24"/>
                <w:szCs w:val="24"/>
              </w:rPr>
              <w:t>Eeskirja § 57 kohaselt linnavara käsutamine on vara omandiõiguse võõrandamine ning vara koormamine hoonestusõiguse, reaalservituudi, ostueesõiguse või kinnisvarapandiga, samuti omandiõiguse lõpetamine muudel seaduses sätestatud alustel nagu vara täielik hävimine või omandiõiguse omandamine teise isiku poolt seoses omandamise aegumisega. Eeskirja § 70 ² hoonestusõiguse seadmine Narva linna omandis olevale kinnisasjale toimub linnavolikogu poolt sätestatud korras.</w:t>
            </w:r>
          </w:p>
          <w:p w:rsidR="0048328D" w:rsidRPr="001014AA" w:rsidRDefault="0048328D" w:rsidP="00202682">
            <w:pPr>
              <w:spacing w:after="120" w:line="240" w:lineRule="auto"/>
              <w:jc w:val="both"/>
              <w:rPr>
                <w:rFonts w:ascii="Times New Roman" w:hAnsi="Times New Roman"/>
                <w:sz w:val="24"/>
                <w:szCs w:val="24"/>
              </w:rPr>
            </w:pPr>
          </w:p>
          <w:p w:rsidR="0048328D" w:rsidRPr="001014AA" w:rsidRDefault="0048328D" w:rsidP="00202682">
            <w:pPr>
              <w:spacing w:after="120" w:line="240" w:lineRule="auto"/>
              <w:jc w:val="both"/>
              <w:rPr>
                <w:rFonts w:ascii="Times New Roman" w:hAnsi="Times New Roman"/>
                <w:sz w:val="24"/>
                <w:szCs w:val="24"/>
              </w:rPr>
            </w:pPr>
            <w:r w:rsidRPr="001014AA">
              <w:rPr>
                <w:rFonts w:ascii="Times New Roman" w:hAnsi="Times New Roman"/>
                <w:sz w:val="24"/>
                <w:szCs w:val="24"/>
              </w:rPr>
              <w:t>Narva linnas kehtib  Narva Linnavolikogu 27.08.2015. a määrus nr 26 “Narva linna omandis olevale kinnisasjale  hoonestusõiguse seadmise kord“. Antud kord on reguleerib hoonestusõiguse seadmist Narva linnaga mitteseotud isikute kasuks ja hoonestusõiguse kasutamist ärieesmärkidel.</w:t>
            </w:r>
          </w:p>
          <w:p w:rsidR="0048328D" w:rsidRPr="001014AA" w:rsidRDefault="0048328D" w:rsidP="00817137">
            <w:pPr>
              <w:spacing w:after="0" w:line="240" w:lineRule="auto"/>
              <w:jc w:val="both"/>
              <w:rPr>
                <w:rFonts w:ascii="Times New Roman" w:hAnsi="Times New Roman"/>
                <w:sz w:val="24"/>
                <w:szCs w:val="24"/>
              </w:rPr>
            </w:pP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Raamatupidamise seaduse § 27 lg. 1 kohaselt konsolideeriv üksus on emaettevõtja või muu raamatupidamiskohustuslane, kellel on valitsev mõju teise raamatupidamiskohustuslase üle. Valitsev mõju võib muu hulgas tuleneda järgmistest asjaoludest:</w:t>
            </w: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 xml:space="preserve"> - suurem kui 50%-line osalus konsolideeritava üksuse hääleõiguses;</w:t>
            </w: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 xml:space="preserve"> - seadusest või lepingust tulenev otsene või kaudne õigus asutajaõigusi teostades või üldkoosoleku otsusega nimetada või tagasi kutsuda enamikku tegevjuhtkonnast või kõrgema juhtorgani liikmetest. Sihtasutuste seaduse §-dest 24 ja 25 tuleneb, et sihtasutuse kõrgem juhtivorgan on nõukogu. SA Narva Haigla põhikirja § 21 järgi SA Narva Haigla nõukogu määrab Narva Linnavalitsus.  Kohaliku omavalitsuse üksuse finantsjuhtimise seaduse § 27 lg 4 kohaselt kohaliku omavalitsuse ja tema mõju all olevate isikute konsolideerimine toimub vastavalt raamatupidamise seaduse § 27 lõikele 4. Raamatupidamise seaduse § 27 lg 4 järgi  konsolideerimine on konsolideerimisgruppi kuuluvate raamatupidamiskohustuslaste aruannete ühendamine nii, nagu oleks tegemist ühe raamatupidamiskohustuslasega. Narva linna ja SA Narva Haigla aruanded on konsolideeritud. Seoses sellega kuulub SA Narva Haigla koos Narva linnaga ühe konsolideeritud üksuse hulka.</w:t>
            </w:r>
          </w:p>
          <w:p w:rsidR="0048328D" w:rsidRPr="001014AA" w:rsidRDefault="0048328D" w:rsidP="006C093A">
            <w:pPr>
              <w:spacing w:after="0" w:line="240" w:lineRule="auto"/>
              <w:jc w:val="both"/>
              <w:rPr>
                <w:rFonts w:ascii="Times New Roman" w:hAnsi="Times New Roman"/>
                <w:sz w:val="24"/>
                <w:szCs w:val="24"/>
              </w:rPr>
            </w:pP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Sihtasutuste seaduse § 1 lg 1 kohaselt sihtasutus on eraõiguslik juriidiline isik, millel ei ole liikmeid ning mis on loodud vara valitsemiseks ja kasutamiseks põhikirjaliste eesmärkide saavutamiseks. Seoses sellega SA Narva Haigla ei ole isik, kelle tegevus on suunatud äritulu saamiseks.</w:t>
            </w:r>
          </w:p>
          <w:p w:rsidR="0048328D" w:rsidRPr="001014AA" w:rsidRDefault="0048328D" w:rsidP="006C093A">
            <w:pPr>
              <w:spacing w:after="0" w:line="240" w:lineRule="auto"/>
              <w:jc w:val="both"/>
              <w:rPr>
                <w:rFonts w:ascii="Times New Roman" w:hAnsi="Times New Roman"/>
                <w:sz w:val="24"/>
                <w:szCs w:val="24"/>
              </w:rPr>
            </w:pP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Sellest lähtudes ei laiene Narva Linnavolikogu 27.08.2015. a määrusega nr 26 kehtestatud “Narva linna omandis olevale   kinnisasjale  hoonestusõiguse seadmise kord“ hoonestusõiguse seadmisele SA Narva Haigla kasuks.</w:t>
            </w:r>
          </w:p>
          <w:p w:rsidR="0048328D" w:rsidRPr="001014AA" w:rsidRDefault="0048328D" w:rsidP="006C093A">
            <w:pPr>
              <w:spacing w:after="0" w:line="240" w:lineRule="auto"/>
              <w:jc w:val="both"/>
              <w:rPr>
                <w:rFonts w:ascii="Times New Roman" w:hAnsi="Times New Roman"/>
                <w:sz w:val="24"/>
                <w:szCs w:val="24"/>
              </w:rPr>
            </w:pPr>
          </w:p>
          <w:p w:rsidR="0048328D" w:rsidRPr="001014AA" w:rsidRDefault="0048328D" w:rsidP="006C093A">
            <w:pPr>
              <w:spacing w:after="0" w:line="240" w:lineRule="auto"/>
              <w:jc w:val="both"/>
              <w:rPr>
                <w:rFonts w:ascii="Times New Roman" w:hAnsi="Times New Roman"/>
                <w:sz w:val="24"/>
                <w:szCs w:val="24"/>
              </w:rPr>
            </w:pPr>
            <w:r w:rsidRPr="001014AA">
              <w:rPr>
                <w:rFonts w:ascii="Times New Roman" w:hAnsi="Times New Roman"/>
                <w:sz w:val="24"/>
                <w:szCs w:val="24"/>
              </w:rPr>
              <w:t>Seega tuleb hoonestusõiguse seadmine SA Narva Haigla kasuks otsustada otse, kohaldades kohaliku omavalitsuse korralduse seaduse § 22 lõike 1 punkti 6¹.</w:t>
            </w:r>
          </w:p>
          <w:p w:rsidR="0048328D" w:rsidRPr="001014AA" w:rsidRDefault="0048328D" w:rsidP="006C093A">
            <w:pPr>
              <w:spacing w:after="0" w:line="240" w:lineRule="auto"/>
              <w:jc w:val="both"/>
              <w:rPr>
                <w:rFonts w:ascii="Times New Roman" w:hAnsi="Times New Roman"/>
                <w:sz w:val="24"/>
                <w:szCs w:val="24"/>
              </w:rPr>
            </w:pPr>
          </w:p>
          <w:p w:rsidR="0048328D" w:rsidRPr="001014AA" w:rsidRDefault="0048328D" w:rsidP="00817137">
            <w:pPr>
              <w:pStyle w:val="BodyText"/>
              <w:spacing w:after="120"/>
            </w:pPr>
            <w:r w:rsidRPr="001014AA">
              <w:t xml:space="preserve">SA Narva Haigla kasutab kinnistul asukohaga </w:t>
            </w:r>
            <w:proofErr w:type="spellStart"/>
            <w:r w:rsidRPr="001014AA">
              <w:t>Vestervalli</w:t>
            </w:r>
            <w:proofErr w:type="spellEnd"/>
            <w:r w:rsidRPr="001014AA">
              <w:t xml:space="preserve"> 15, Narva, asuvaid ehitisi raviteenuste osutamiseks. Ehitised on SA Narva Haigla kasutuses ja antud juhul  seatakse hoonestusõigus  konkreetse  raviasutuse kasuks, mis osutab  raviteenuseid  linnaelanikele, </w:t>
            </w:r>
            <w:r w:rsidRPr="001014AA">
              <w:rPr>
                <w:strike/>
              </w:rPr>
              <w:t xml:space="preserve"> </w:t>
            </w:r>
            <w:r w:rsidRPr="001014AA">
              <w:t xml:space="preserve">nendele ehitistele, milliseid juba kasutatakse raviteenuste osutamiseks. Edaspidi eeldatakse ehitiste kasutamist tervisekeskuse kujul. Kuna tervisekeskuse loomine polikliiniku hoones aadressil </w:t>
            </w:r>
            <w:proofErr w:type="spellStart"/>
            <w:r w:rsidRPr="001014AA">
              <w:t>Vestervalli</w:t>
            </w:r>
            <w:proofErr w:type="spellEnd"/>
            <w:r w:rsidRPr="001014AA">
              <w:t xml:space="preserve"> 15, Narva, võimaldab  tagada  hoone edaspidist toimimise ja mitmekesiste  tervishoiuteenuste  kättesaadavuse Narva linna elanikele, siis esinevad eelviidatud alused selleks, et Narva Linnavolikogu võtaks vastu otsuse, millega otsustaks  hoonestusõiguse seadmise eelmainitud kinnistu suhtes SA Narva Haigla kasuks. Siinkohal tuleb võtta arvesse eelviidatud asjaolusid, mis puudutavad SA-d Narva Haigla. Nimelt seda, et sihtasutus on täielikult Narva linna võimu all ja SA Narva Haigla likvideerimisel läheb sihtasutuse vara üle linnale. Arvesse tuleb võtta ka seda, et SA Narva Haigla on hoonestusõiguse esemeks oleva ehitise valitseja. Kuna tegemist on Narva linna mõju all oleva sihtasutusega, mis osutab linna elanikele raviteenuseid, siis hoonestusõiguse eest pole mõistlik tasu võtta.</w:t>
            </w:r>
          </w:p>
          <w:p w:rsidR="0048328D" w:rsidRPr="001014AA" w:rsidRDefault="0048328D" w:rsidP="00817137">
            <w:pPr>
              <w:pStyle w:val="BodyText"/>
              <w:spacing w:after="120"/>
            </w:pPr>
          </w:p>
          <w:p w:rsidR="0048328D" w:rsidRPr="001014AA" w:rsidRDefault="0048328D" w:rsidP="00817137">
            <w:pPr>
              <w:pStyle w:val="BodyText"/>
              <w:spacing w:after="120"/>
            </w:pPr>
            <w:r w:rsidRPr="001014AA">
              <w:t>Lähtudes eeltoodust Narva Linnavolikogu otsustab:</w:t>
            </w:r>
          </w:p>
          <w:p w:rsidR="0048328D" w:rsidRPr="001014AA" w:rsidRDefault="0048328D" w:rsidP="00A25B80">
            <w:pPr>
              <w:tabs>
                <w:tab w:val="num" w:pos="0"/>
              </w:tabs>
              <w:spacing w:after="0" w:line="240" w:lineRule="auto"/>
              <w:jc w:val="both"/>
              <w:rPr>
                <w:rFonts w:ascii="Times New Roman" w:hAnsi="Times New Roman"/>
                <w:b/>
                <w:sz w:val="24"/>
                <w:szCs w:val="24"/>
              </w:rPr>
            </w:pPr>
          </w:p>
          <w:p w:rsidR="0048328D" w:rsidRPr="001014AA" w:rsidRDefault="0048328D" w:rsidP="00A25B80">
            <w:pPr>
              <w:spacing w:after="0" w:line="240" w:lineRule="auto"/>
              <w:jc w:val="center"/>
              <w:rPr>
                <w:rFonts w:ascii="Times New Roman" w:hAnsi="Times New Roman"/>
                <w:b/>
                <w:sz w:val="24"/>
                <w:szCs w:val="24"/>
              </w:rPr>
            </w:pPr>
            <w:r w:rsidRPr="001014AA">
              <w:rPr>
                <w:rFonts w:ascii="Times New Roman" w:hAnsi="Times New Roman"/>
                <w:b/>
                <w:sz w:val="24"/>
                <w:szCs w:val="24"/>
              </w:rPr>
              <w:t>3. Otsus</w:t>
            </w:r>
          </w:p>
          <w:p w:rsidR="0048328D" w:rsidRPr="001014AA" w:rsidRDefault="0048328D" w:rsidP="00DD0D98">
            <w:pPr>
              <w:spacing w:after="0" w:line="240" w:lineRule="auto"/>
              <w:rPr>
                <w:rFonts w:ascii="Times New Roman" w:hAnsi="Times New Roman"/>
                <w:b/>
                <w:sz w:val="24"/>
                <w:szCs w:val="24"/>
              </w:rPr>
            </w:pPr>
          </w:p>
          <w:p w:rsidR="0048328D" w:rsidRPr="001014AA" w:rsidRDefault="0048328D" w:rsidP="00DD0D98">
            <w:pPr>
              <w:spacing w:after="0" w:line="240" w:lineRule="auto"/>
              <w:rPr>
                <w:rFonts w:ascii="Times New Roman" w:hAnsi="Times New Roman"/>
                <w:b/>
                <w:sz w:val="24"/>
                <w:szCs w:val="24"/>
              </w:rPr>
            </w:pPr>
          </w:p>
          <w:p w:rsidR="0048328D" w:rsidRPr="001014AA" w:rsidRDefault="0048328D" w:rsidP="00252C15">
            <w:pPr>
              <w:spacing w:after="0" w:line="240" w:lineRule="auto"/>
              <w:jc w:val="both"/>
              <w:rPr>
                <w:rFonts w:ascii="Times New Roman" w:hAnsi="Times New Roman"/>
                <w:b/>
                <w:sz w:val="24"/>
                <w:szCs w:val="24"/>
              </w:rPr>
            </w:pPr>
          </w:p>
          <w:p w:rsidR="0048328D" w:rsidRPr="001014AA" w:rsidRDefault="0048328D" w:rsidP="00252C15">
            <w:pPr>
              <w:spacing w:after="0" w:line="240" w:lineRule="auto"/>
              <w:jc w:val="both"/>
              <w:rPr>
                <w:rFonts w:ascii="Times New Roman" w:hAnsi="Times New Roman"/>
                <w:sz w:val="24"/>
                <w:szCs w:val="24"/>
                <w:lang w:val="fi-FI"/>
              </w:rPr>
            </w:pPr>
            <w:r w:rsidRPr="001014AA">
              <w:rPr>
                <w:rFonts w:ascii="Times New Roman" w:hAnsi="Times New Roman"/>
                <w:sz w:val="24"/>
                <w:szCs w:val="24"/>
              </w:rPr>
              <w:t xml:space="preserve">3.1. Seada Narva linna omandis olevale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15 kinnisasjale (Viru Maakohtu kinnistusregistriosa nr 3947309, katastritunnus 51101:002:0114, maa sihtotstarve – ühiskondlike  ehitiste maa 100%,  pindala 4628 m2), mille oluliseks osaks on kolmekorruseline  polikliiniku hoone (ehitusregistri kood 118002599) suletud pinnaga  5708,9 m2, hoonestusõigus ilma  avaliku enampakkumiseta SA Narva Haigla kasuks tervishoiuasutuse „tervisekeskus“ loomiseks.</w:t>
            </w:r>
          </w:p>
          <w:p w:rsidR="0048328D" w:rsidRPr="001014AA" w:rsidRDefault="0048328D" w:rsidP="009C09D8">
            <w:pPr>
              <w:spacing w:before="100" w:beforeAutospacing="1" w:after="100" w:afterAutospacing="1" w:line="240" w:lineRule="auto"/>
              <w:jc w:val="both"/>
              <w:rPr>
                <w:rFonts w:ascii="Times New Roman" w:hAnsi="Times New Roman"/>
                <w:sz w:val="24"/>
                <w:szCs w:val="24"/>
              </w:rPr>
            </w:pPr>
            <w:r w:rsidRPr="001014AA">
              <w:rPr>
                <w:rFonts w:ascii="Times New Roman" w:hAnsi="Times New Roman"/>
                <w:sz w:val="24"/>
                <w:szCs w:val="24"/>
                <w:lang w:eastAsia="ru-RU"/>
              </w:rPr>
              <w:t xml:space="preserve">3.2. SA Narva Haigla  rahastamise taotluse rahuldamise korral </w:t>
            </w:r>
            <w:r w:rsidRPr="001014AA">
              <w:rPr>
                <w:rFonts w:ascii="Times New Roman" w:hAnsi="Times New Roman"/>
                <w:sz w:val="24"/>
                <w:szCs w:val="24"/>
              </w:rPr>
              <w:t>Sotsiaalministeeriumi  tervisekeskuste  projekti raames ja lähtudes  tervise– ja tööministri  12.05.2015. a määrusest  nr. 36 „Esmatasandi  tervisekeskuste  kaasajastamine“</w:t>
            </w:r>
            <w:r w:rsidRPr="001014AA">
              <w:rPr>
                <w:rStyle w:val="FootnoteReference"/>
                <w:rFonts w:ascii="Times New Roman" w:hAnsi="Times New Roman"/>
                <w:sz w:val="24"/>
                <w:szCs w:val="24"/>
              </w:rPr>
              <w:t xml:space="preserve"> </w:t>
            </w:r>
            <w:r w:rsidRPr="001014AA">
              <w:rPr>
                <w:rStyle w:val="FootnoteReference"/>
                <w:rFonts w:ascii="Times New Roman" w:hAnsi="Times New Roman"/>
                <w:sz w:val="24"/>
                <w:szCs w:val="24"/>
              </w:rPr>
              <w:footnoteReference w:id="2"/>
            </w:r>
            <w:r w:rsidRPr="001014AA">
              <w:rPr>
                <w:rFonts w:ascii="Times New Roman" w:hAnsi="Times New Roman"/>
                <w:sz w:val="24"/>
                <w:szCs w:val="24"/>
                <w:lang w:eastAsia="ru-RU"/>
              </w:rPr>
              <w:t xml:space="preserve">,  SA Narva Haigla kohustub looma Narvas </w:t>
            </w:r>
            <w:proofErr w:type="spellStart"/>
            <w:r w:rsidRPr="001014AA">
              <w:rPr>
                <w:rFonts w:ascii="Times New Roman" w:hAnsi="Times New Roman"/>
                <w:sz w:val="24"/>
                <w:szCs w:val="24"/>
                <w:lang w:eastAsia="ru-RU"/>
              </w:rPr>
              <w:t>Vestervalli</w:t>
            </w:r>
            <w:proofErr w:type="spellEnd"/>
            <w:r w:rsidRPr="001014AA">
              <w:rPr>
                <w:rFonts w:ascii="Times New Roman" w:hAnsi="Times New Roman"/>
                <w:sz w:val="24"/>
                <w:szCs w:val="24"/>
                <w:lang w:eastAsia="ru-RU"/>
              </w:rPr>
              <w:t xml:space="preserve"> 15 asuva polikliiniku hoones  tervisekeskuse</w:t>
            </w:r>
            <w:r w:rsidRPr="001014AA">
              <w:rPr>
                <w:rFonts w:ascii="Times New Roman" w:hAnsi="Times New Roman"/>
                <w:sz w:val="24"/>
                <w:szCs w:val="24"/>
              </w:rPr>
              <w:t>.</w:t>
            </w:r>
          </w:p>
          <w:p w:rsidR="0048328D" w:rsidRPr="001014AA" w:rsidRDefault="0048328D" w:rsidP="00A25B80">
            <w:pPr>
              <w:spacing w:before="100" w:beforeAutospacing="1" w:after="100" w:afterAutospacing="1" w:line="240" w:lineRule="auto"/>
              <w:jc w:val="both"/>
              <w:rPr>
                <w:rFonts w:ascii="Times New Roman" w:hAnsi="Times New Roman"/>
                <w:sz w:val="24"/>
                <w:szCs w:val="24"/>
              </w:rPr>
            </w:pPr>
            <w:r w:rsidRPr="001014AA">
              <w:rPr>
                <w:rFonts w:ascii="Times New Roman" w:hAnsi="Times New Roman"/>
                <w:sz w:val="24"/>
                <w:szCs w:val="24"/>
              </w:rPr>
              <w:t>3.3. Hoonestusõiguse eest tasu ei võeta.</w:t>
            </w:r>
          </w:p>
          <w:p w:rsidR="0048328D" w:rsidRPr="001014AA" w:rsidRDefault="0048328D" w:rsidP="00DD0D98">
            <w:pPr>
              <w:spacing w:before="100" w:beforeAutospacing="1" w:after="100" w:afterAutospacing="1" w:line="240" w:lineRule="auto"/>
              <w:jc w:val="both"/>
              <w:rPr>
                <w:rFonts w:ascii="Times New Roman" w:hAnsi="Times New Roman"/>
                <w:sz w:val="24"/>
                <w:szCs w:val="24"/>
                <w:lang w:eastAsia="ru-RU"/>
              </w:rPr>
            </w:pPr>
            <w:r w:rsidRPr="001014AA">
              <w:rPr>
                <w:rFonts w:ascii="Times New Roman" w:hAnsi="Times New Roman"/>
                <w:sz w:val="24"/>
                <w:szCs w:val="24"/>
                <w:lang w:eastAsia="ru-RU"/>
              </w:rPr>
              <w:t>3.4. Hoonestusõiguse tähtaeg on 50 aastat alates hoonestusõiguse  kandmisest  kinnistusraamatusse.</w:t>
            </w: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 xml:space="preserve">3.5. </w:t>
            </w:r>
            <w:r w:rsidRPr="001014AA">
              <w:rPr>
                <w:rFonts w:ascii="Times New Roman" w:hAnsi="Times New Roman"/>
                <w:sz w:val="24"/>
                <w:szCs w:val="24"/>
                <w:lang w:eastAsia="ru-RU"/>
              </w:rPr>
              <w:t xml:space="preserve">SA Narva Haigla </w:t>
            </w:r>
            <w:r w:rsidRPr="001014AA">
              <w:rPr>
                <w:rFonts w:ascii="Times New Roman" w:hAnsi="Times New Roman"/>
                <w:sz w:val="24"/>
                <w:szCs w:val="24"/>
              </w:rPr>
              <w:t xml:space="preserve">kohustub kasutama  käesolevas otsuses nimetatud  hoonet tervisekeskuse  ja raviteenuste osutamiseks  kogu  hoonestusõiguse  seadmise lepingu kehtivuse  ajal. </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 xml:space="preserve">3.6. </w:t>
            </w:r>
            <w:r w:rsidRPr="001014AA">
              <w:rPr>
                <w:rFonts w:ascii="Times New Roman" w:hAnsi="Times New Roman"/>
                <w:sz w:val="24"/>
                <w:szCs w:val="24"/>
                <w:lang w:eastAsia="ru-RU"/>
              </w:rPr>
              <w:t xml:space="preserve">SA Narva Haigla  </w:t>
            </w:r>
            <w:r w:rsidRPr="001014AA">
              <w:rPr>
                <w:rFonts w:ascii="Times New Roman" w:hAnsi="Times New Roman"/>
                <w:sz w:val="24"/>
                <w:szCs w:val="24"/>
              </w:rPr>
              <w:t xml:space="preserve">on kohustatud  kasutama   käesolevas  otsuses nimetatud hoonet  heaperemehelikult, hoidma  heas  seisundis ning teostama  selleks  vajalikud  renoveerimis-, remondi- ja  parendustööd.  </w:t>
            </w:r>
          </w:p>
          <w:p w:rsidR="0048328D" w:rsidRPr="001014AA" w:rsidRDefault="0048328D" w:rsidP="00A25B80">
            <w:pPr>
              <w:spacing w:after="0" w:line="240" w:lineRule="auto"/>
              <w:jc w:val="both"/>
              <w:rPr>
                <w:rFonts w:ascii="Times New Roman" w:hAnsi="Times New Roman"/>
                <w:snapToGrid w:val="0"/>
                <w:sz w:val="24"/>
                <w:szCs w:val="24"/>
              </w:rPr>
            </w:pPr>
          </w:p>
          <w:p w:rsidR="0048328D" w:rsidRPr="001014AA" w:rsidRDefault="0048328D" w:rsidP="00A25B80">
            <w:pPr>
              <w:spacing w:after="0" w:line="240" w:lineRule="auto"/>
              <w:jc w:val="both"/>
              <w:rPr>
                <w:rFonts w:ascii="Times New Roman" w:hAnsi="Times New Roman"/>
                <w:iCs/>
                <w:sz w:val="24"/>
                <w:szCs w:val="24"/>
              </w:rPr>
            </w:pPr>
            <w:r w:rsidRPr="001014AA">
              <w:rPr>
                <w:rFonts w:ascii="Times New Roman" w:hAnsi="Times New Roman"/>
                <w:iCs/>
                <w:sz w:val="24"/>
                <w:szCs w:val="24"/>
              </w:rPr>
              <w:t>3.7. Hoonestusõiguse lõppemisel või  hoonestusõiguse  kinnisasja  omanikule  langemisel  muutuvad kinnisasjal asuvad hooned/ehitised kinnisasja oluliseks osaks. Hoonestajal ei ole õigust hoonet/ehitisi ära vedada või nõuda kinnisasjale jääva hoone/ehitiste eest hüvitist.</w:t>
            </w:r>
          </w:p>
          <w:p w:rsidR="0048328D" w:rsidRPr="001014AA" w:rsidRDefault="0048328D" w:rsidP="00A25B80">
            <w:pPr>
              <w:spacing w:after="0" w:line="240" w:lineRule="auto"/>
              <w:jc w:val="both"/>
              <w:rPr>
                <w:rFonts w:ascii="Times New Roman" w:hAnsi="Times New Roman"/>
                <w:bCs/>
                <w:snapToGrid w:val="0"/>
                <w:sz w:val="24"/>
                <w:szCs w:val="24"/>
              </w:rPr>
            </w:pPr>
          </w:p>
          <w:p w:rsidR="0048328D" w:rsidRPr="001014AA" w:rsidRDefault="0048328D" w:rsidP="00A25B80">
            <w:pPr>
              <w:spacing w:after="0" w:line="240" w:lineRule="auto"/>
              <w:jc w:val="both"/>
              <w:rPr>
                <w:rFonts w:ascii="Times New Roman" w:hAnsi="Times New Roman"/>
                <w:bCs/>
                <w:snapToGrid w:val="0"/>
                <w:sz w:val="24"/>
                <w:szCs w:val="24"/>
              </w:rPr>
            </w:pPr>
            <w:r w:rsidRPr="001014AA">
              <w:rPr>
                <w:rFonts w:ascii="Times New Roman" w:hAnsi="Times New Roman"/>
                <w:bCs/>
                <w:snapToGrid w:val="0"/>
                <w:sz w:val="24"/>
                <w:szCs w:val="24"/>
              </w:rPr>
              <w:t>3.8.  Hoonestusõiguse võõrandamiseks on vajalik linnavolikogu  nõusolek ja see tingimus peab olema kantud kinnistusraamatusse. Nõusoleku andmise tingimuseks on, et hoonestusõiguse omandaja võtab üle kõik omaniku ja hoonestaja vahel sõlmitud võlaõiguslikud kokkulepped. Võõrandamise  nõusoleku  andmise tingimuste kohta tuleb teha kanne  kinnistusraamatusse.</w:t>
            </w: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Cs/>
                <w:snapToGrid w:val="0"/>
                <w:sz w:val="24"/>
                <w:szCs w:val="24"/>
              </w:rPr>
            </w:pPr>
            <w:r w:rsidRPr="001014AA">
              <w:rPr>
                <w:rFonts w:ascii="Times New Roman" w:hAnsi="Times New Roman"/>
                <w:bCs/>
                <w:snapToGrid w:val="0"/>
                <w:sz w:val="24"/>
                <w:szCs w:val="24"/>
              </w:rPr>
              <w:t>3.9. Hoonestusõiguse koormamine asjaõigusega on lubatud ainult Narva Linnavolikogu nõusolekul ja see tingimus peab olema kantud kinnistusraamatusse.</w:t>
            </w:r>
          </w:p>
          <w:p w:rsidR="0048328D" w:rsidRPr="001014AA" w:rsidRDefault="0048328D" w:rsidP="00A25B80">
            <w:pPr>
              <w:autoSpaceDE w:val="0"/>
              <w:autoSpaceDN w:val="0"/>
              <w:adjustRightInd w:val="0"/>
              <w:spacing w:after="0" w:line="240" w:lineRule="auto"/>
              <w:jc w:val="both"/>
              <w:rPr>
                <w:rFonts w:ascii="Times New Roman" w:hAnsi="Times New Roman"/>
                <w:iCs/>
                <w:sz w:val="24"/>
                <w:szCs w:val="24"/>
              </w:rPr>
            </w:pPr>
          </w:p>
          <w:p w:rsidR="0048328D" w:rsidRPr="001014AA" w:rsidRDefault="0048328D" w:rsidP="00A25B80">
            <w:pPr>
              <w:autoSpaceDE w:val="0"/>
              <w:autoSpaceDN w:val="0"/>
              <w:adjustRightInd w:val="0"/>
              <w:spacing w:after="0" w:line="240" w:lineRule="auto"/>
              <w:jc w:val="both"/>
              <w:rPr>
                <w:rFonts w:ascii="Times New Roman" w:hAnsi="Times New Roman"/>
                <w:iCs/>
                <w:sz w:val="24"/>
                <w:szCs w:val="24"/>
              </w:rPr>
            </w:pPr>
            <w:r w:rsidRPr="001014AA">
              <w:rPr>
                <w:rFonts w:ascii="Times New Roman" w:hAnsi="Times New Roman"/>
                <w:iCs/>
                <w:sz w:val="24"/>
                <w:szCs w:val="24"/>
              </w:rPr>
              <w:t>3.10. Kinnisasja omanikul on õigus  nõuda  hoonestajalt nõusolekut hoonestusõiguse  enda nimele kandmiseks  või  hoonestusõiguse üleandmiseks tema poolt  nimetatud  isikule punktis 3.2 nimetatud tervisekeskuse mitteloomisel.</w:t>
            </w:r>
          </w:p>
          <w:p w:rsidR="0048328D" w:rsidRPr="001014AA" w:rsidRDefault="0048328D" w:rsidP="00A25B80">
            <w:pPr>
              <w:autoSpaceDE w:val="0"/>
              <w:autoSpaceDN w:val="0"/>
              <w:adjustRightInd w:val="0"/>
              <w:spacing w:after="0" w:line="240" w:lineRule="auto"/>
              <w:jc w:val="both"/>
              <w:rPr>
                <w:rFonts w:ascii="Times New Roman" w:hAnsi="Times New Roman"/>
                <w:bCs/>
                <w:snapToGrid w:val="0"/>
                <w:sz w:val="24"/>
                <w:szCs w:val="24"/>
              </w:rPr>
            </w:pPr>
          </w:p>
          <w:p w:rsidR="0048328D" w:rsidRPr="001014AA" w:rsidRDefault="0048328D" w:rsidP="00A25B80">
            <w:pPr>
              <w:autoSpaceDE w:val="0"/>
              <w:autoSpaceDN w:val="0"/>
              <w:adjustRightInd w:val="0"/>
              <w:spacing w:after="0" w:line="240" w:lineRule="auto"/>
              <w:jc w:val="both"/>
              <w:rPr>
                <w:rFonts w:ascii="Times New Roman" w:hAnsi="Times New Roman"/>
                <w:sz w:val="24"/>
                <w:szCs w:val="24"/>
              </w:rPr>
            </w:pPr>
            <w:r w:rsidRPr="001014AA">
              <w:rPr>
                <w:rFonts w:ascii="Times New Roman" w:hAnsi="Times New Roman"/>
                <w:bCs/>
                <w:snapToGrid w:val="0"/>
                <w:sz w:val="24"/>
                <w:szCs w:val="24"/>
              </w:rPr>
              <w:t xml:space="preserve">3.11. </w:t>
            </w:r>
            <w:r w:rsidRPr="001014AA">
              <w:rPr>
                <w:rFonts w:ascii="Times New Roman" w:hAnsi="Times New Roman"/>
                <w:sz w:val="24"/>
                <w:szCs w:val="24"/>
              </w:rPr>
              <w:t>Hoonestusõiguse seadmise lepingu sõlmimisega või muutmisega seotud kulud, sh notari tasu ja riigilõivu tasub hoonestaja.</w:t>
            </w:r>
          </w:p>
          <w:p w:rsidR="0048328D" w:rsidRPr="001014AA" w:rsidRDefault="0048328D" w:rsidP="00EA491F">
            <w:pPr>
              <w:autoSpaceDE w:val="0"/>
              <w:autoSpaceDN w:val="0"/>
              <w:adjustRightInd w:val="0"/>
              <w:spacing w:after="0" w:line="240" w:lineRule="auto"/>
              <w:jc w:val="both"/>
              <w:rPr>
                <w:rFonts w:ascii="Times New Roman" w:hAnsi="Times New Roman"/>
                <w:sz w:val="24"/>
                <w:szCs w:val="24"/>
              </w:rPr>
            </w:pPr>
            <w:r w:rsidRPr="001014AA">
              <w:rPr>
                <w:rFonts w:ascii="Times New Roman" w:hAnsi="Times New Roman"/>
                <w:bCs/>
                <w:snapToGrid w:val="0"/>
                <w:sz w:val="24"/>
                <w:szCs w:val="24"/>
              </w:rPr>
              <w:t xml:space="preserve"> </w:t>
            </w:r>
          </w:p>
          <w:p w:rsidR="0048328D" w:rsidRPr="001014AA" w:rsidRDefault="0048328D" w:rsidP="00A25B80">
            <w:pPr>
              <w:spacing w:after="0" w:line="240" w:lineRule="auto"/>
              <w:jc w:val="both"/>
              <w:rPr>
                <w:rFonts w:ascii="Times New Roman" w:hAnsi="Times New Roman"/>
                <w:sz w:val="24"/>
                <w:szCs w:val="24"/>
                <w:lang w:val="fi-FI"/>
              </w:rPr>
            </w:pPr>
            <w:r w:rsidRPr="001014AA">
              <w:rPr>
                <w:rFonts w:ascii="Times New Roman" w:hAnsi="Times New Roman"/>
                <w:sz w:val="24"/>
                <w:szCs w:val="24"/>
              </w:rPr>
              <w:t xml:space="preserve">3.12. Volitada linnapead Tarmo </w:t>
            </w:r>
            <w:proofErr w:type="spellStart"/>
            <w:r w:rsidRPr="001014AA">
              <w:rPr>
                <w:rFonts w:ascii="Times New Roman" w:hAnsi="Times New Roman"/>
                <w:sz w:val="24"/>
                <w:szCs w:val="24"/>
              </w:rPr>
              <w:t>Tammiste`t</w:t>
            </w:r>
            <w:proofErr w:type="spellEnd"/>
            <w:r w:rsidRPr="001014AA">
              <w:rPr>
                <w:rFonts w:ascii="Times New Roman" w:hAnsi="Times New Roman"/>
                <w:sz w:val="24"/>
                <w:szCs w:val="24"/>
              </w:rPr>
              <w:t xml:space="preserve"> allkirjastama Narva linna nimel sellekohane notariaalselt tõestatud leping.</w:t>
            </w: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ind w:left="720"/>
              <w:jc w:val="center"/>
              <w:rPr>
                <w:rFonts w:ascii="Times New Roman" w:hAnsi="Times New Roman"/>
                <w:b/>
                <w:bCs/>
                <w:sz w:val="24"/>
                <w:szCs w:val="24"/>
              </w:rPr>
            </w:pPr>
            <w:r w:rsidRPr="001014AA">
              <w:rPr>
                <w:rFonts w:ascii="Times New Roman" w:hAnsi="Times New Roman"/>
                <w:b/>
                <w:bCs/>
                <w:sz w:val="24"/>
                <w:szCs w:val="24"/>
              </w:rPr>
              <w:t>4. Rakendussätted</w:t>
            </w:r>
          </w:p>
          <w:p w:rsidR="0048328D" w:rsidRPr="001014AA" w:rsidRDefault="0048328D" w:rsidP="00A25B80">
            <w:pPr>
              <w:spacing w:after="0" w:line="240" w:lineRule="auto"/>
              <w:ind w:left="720"/>
              <w:jc w:val="both"/>
              <w:rPr>
                <w:rFonts w:ascii="Times New Roman" w:hAnsi="Times New Roman"/>
                <w:b/>
                <w:bCs/>
                <w:sz w:val="24"/>
                <w:szCs w:val="24"/>
              </w:rPr>
            </w:pPr>
          </w:p>
          <w:p w:rsidR="0048328D" w:rsidRPr="001014AA" w:rsidRDefault="0048328D" w:rsidP="009D467B">
            <w:pPr>
              <w:spacing w:after="0" w:line="240" w:lineRule="auto"/>
              <w:jc w:val="both"/>
              <w:rPr>
                <w:rFonts w:ascii="Times New Roman" w:hAnsi="Times New Roman"/>
                <w:sz w:val="24"/>
                <w:szCs w:val="24"/>
                <w:lang w:val="fi-FI"/>
              </w:rPr>
            </w:pPr>
            <w:r w:rsidRPr="001014AA">
              <w:rPr>
                <w:rFonts w:ascii="Times New Roman" w:hAnsi="Times New Roman"/>
                <w:sz w:val="24"/>
                <w:szCs w:val="24"/>
              </w:rPr>
              <w:t xml:space="preserve">4.1. Narva Linnavolikogu kantseleil teha käesolev otsus teatavaks Narva Linnavalitsusele. </w:t>
            </w:r>
          </w:p>
          <w:p w:rsidR="0048328D" w:rsidRPr="001014AA" w:rsidRDefault="0048328D" w:rsidP="009D467B">
            <w:pPr>
              <w:spacing w:after="0" w:line="240" w:lineRule="auto"/>
              <w:jc w:val="both"/>
              <w:rPr>
                <w:rFonts w:ascii="Times New Roman" w:hAnsi="Times New Roman"/>
                <w:sz w:val="24"/>
                <w:szCs w:val="24"/>
                <w:lang w:val="fi-FI"/>
              </w:rPr>
            </w:pPr>
          </w:p>
          <w:p w:rsidR="0048328D" w:rsidRPr="001014AA" w:rsidRDefault="0048328D" w:rsidP="00A25B80">
            <w:pPr>
              <w:spacing w:after="120" w:line="240" w:lineRule="auto"/>
              <w:ind w:right="43"/>
              <w:jc w:val="both"/>
              <w:rPr>
                <w:rFonts w:ascii="Times New Roman" w:hAnsi="Times New Roman"/>
                <w:sz w:val="24"/>
                <w:szCs w:val="24"/>
              </w:rPr>
            </w:pPr>
            <w:r w:rsidRPr="001014AA">
              <w:rPr>
                <w:rFonts w:ascii="Times New Roman" w:hAnsi="Times New Roman"/>
                <w:sz w:val="24"/>
                <w:szCs w:val="24"/>
              </w:rPr>
              <w:t>4.</w:t>
            </w:r>
            <w:r w:rsidRPr="001014AA">
              <w:rPr>
                <w:rFonts w:ascii="Times New Roman" w:hAnsi="Times New Roman"/>
                <w:sz w:val="24"/>
                <w:szCs w:val="24"/>
                <w:lang w:val="fi-FI"/>
              </w:rPr>
              <w:t>2</w:t>
            </w:r>
            <w:r w:rsidRPr="001014AA">
              <w:rPr>
                <w:rFonts w:ascii="Times New Roman" w:hAnsi="Times New Roman"/>
                <w:sz w:val="24"/>
                <w:szCs w:val="24"/>
              </w:rPr>
              <w:t>. Otsus jõustub seaduses sätestatud korras.</w:t>
            </w:r>
          </w:p>
          <w:p w:rsidR="0048328D" w:rsidRPr="001014AA" w:rsidRDefault="0048328D" w:rsidP="00A25B80">
            <w:pPr>
              <w:spacing w:after="120" w:line="240" w:lineRule="auto"/>
              <w:ind w:right="43"/>
              <w:jc w:val="both"/>
              <w:rPr>
                <w:rFonts w:ascii="Times New Roman" w:hAnsi="Times New Roman"/>
                <w:sz w:val="24"/>
                <w:szCs w:val="24"/>
              </w:rPr>
            </w:pPr>
            <w:r w:rsidRPr="001014AA">
              <w:rPr>
                <w:rFonts w:ascii="Times New Roman" w:hAnsi="Times New Roman"/>
                <w:sz w:val="24"/>
                <w:szCs w:val="24"/>
              </w:rPr>
              <w:t>4.3. Otsust võib vaidlustada Tartu Halduskohtu Jõhvi kohtumajas 30 päeva jooksul haldusakti teatavakstegemisest.</w:t>
            </w: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Aleksandr Jefimov</w:t>
            </w: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Esimees</w:t>
            </w: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lang w:val="fi-FI"/>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right"/>
              <w:rPr>
                <w:rFonts w:ascii="Times New Roman" w:hAnsi="Times New Roman"/>
                <w:sz w:val="24"/>
                <w:szCs w:val="24"/>
              </w:rPr>
            </w:pPr>
            <w:r w:rsidRPr="001014AA">
              <w:rPr>
                <w:rFonts w:ascii="Times New Roman" w:hAnsi="Times New Roman"/>
                <w:sz w:val="24"/>
                <w:szCs w:val="24"/>
              </w:rPr>
              <w:t>Eelnõu</w:t>
            </w:r>
          </w:p>
          <w:p w:rsidR="0048328D" w:rsidRPr="001014AA" w:rsidRDefault="0048328D" w:rsidP="00A25B80">
            <w:pPr>
              <w:spacing w:after="0" w:line="240" w:lineRule="auto"/>
              <w:jc w:val="right"/>
              <w:rPr>
                <w:rFonts w:ascii="Times New Roman" w:hAnsi="Times New Roman"/>
                <w:b/>
                <w:bCs/>
                <w:sz w:val="24"/>
                <w:szCs w:val="24"/>
              </w:rPr>
            </w:pPr>
            <w:r w:rsidRPr="001014AA">
              <w:rPr>
                <w:rFonts w:ascii="Times New Roman" w:hAnsi="Times New Roman"/>
                <w:b/>
                <w:bCs/>
                <w:sz w:val="24"/>
                <w:szCs w:val="24"/>
              </w:rPr>
              <w:t> </w:t>
            </w:r>
          </w:p>
          <w:p w:rsidR="0048328D" w:rsidRPr="001014AA" w:rsidRDefault="0048328D" w:rsidP="00A25B80">
            <w:pPr>
              <w:spacing w:after="0" w:line="240" w:lineRule="auto"/>
              <w:jc w:val="right"/>
              <w:rPr>
                <w:rFonts w:ascii="Times New Roman" w:hAnsi="Times New Roman"/>
                <w:b/>
                <w:bCs/>
                <w:sz w:val="24"/>
                <w:szCs w:val="24"/>
              </w:rPr>
            </w:pPr>
            <w:r w:rsidRPr="001014AA">
              <w:rPr>
                <w:rFonts w:ascii="Times New Roman" w:hAnsi="Times New Roman"/>
                <w:b/>
                <w:bCs/>
                <w:sz w:val="24"/>
                <w:szCs w:val="24"/>
              </w:rPr>
              <w:t> </w:t>
            </w:r>
          </w:p>
          <w:p w:rsidR="0048328D" w:rsidRPr="001014AA" w:rsidRDefault="0048328D" w:rsidP="00A25B80">
            <w:pPr>
              <w:spacing w:after="0" w:line="240" w:lineRule="auto"/>
              <w:jc w:val="center"/>
              <w:rPr>
                <w:rFonts w:ascii="Times New Roman" w:hAnsi="Times New Roman"/>
                <w:b/>
                <w:bCs/>
                <w:sz w:val="24"/>
                <w:szCs w:val="24"/>
              </w:rPr>
            </w:pPr>
            <w:r w:rsidRPr="001014AA">
              <w:rPr>
                <w:rFonts w:ascii="Times New Roman" w:hAnsi="Times New Roman"/>
                <w:b/>
                <w:bCs/>
                <w:sz w:val="24"/>
                <w:szCs w:val="24"/>
              </w:rPr>
              <w:t>NARVA LINNAVALITSUS</w:t>
            </w:r>
          </w:p>
          <w:p w:rsidR="0048328D" w:rsidRPr="001014AA" w:rsidRDefault="0048328D" w:rsidP="00A25B80">
            <w:pPr>
              <w:spacing w:after="0" w:line="240" w:lineRule="auto"/>
              <w:jc w:val="right"/>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jc w:val="center"/>
              <w:rPr>
                <w:rFonts w:ascii="Times New Roman" w:hAnsi="Times New Roman"/>
                <w:b/>
                <w:bCs/>
                <w:sz w:val="24"/>
                <w:szCs w:val="24"/>
              </w:rPr>
            </w:pPr>
            <w:r w:rsidRPr="001014AA">
              <w:rPr>
                <w:rFonts w:ascii="Times New Roman" w:hAnsi="Times New Roman"/>
                <w:b/>
                <w:bCs/>
                <w:sz w:val="24"/>
                <w:szCs w:val="24"/>
              </w:rPr>
              <w:t>PROTOKOLLILINE OTSUS</w:t>
            </w:r>
          </w:p>
          <w:p w:rsidR="0048328D" w:rsidRPr="001014AA" w:rsidRDefault="0048328D" w:rsidP="00A25B80">
            <w:pPr>
              <w:spacing w:after="0" w:line="240" w:lineRule="auto"/>
              <w:jc w:val="center"/>
              <w:rPr>
                <w:rFonts w:ascii="Times New Roman" w:hAnsi="Times New Roman"/>
                <w:b/>
                <w:bCs/>
                <w:sz w:val="24"/>
                <w:szCs w:val="24"/>
              </w:rPr>
            </w:pPr>
            <w:r w:rsidRPr="001014AA">
              <w:rPr>
                <w:rFonts w:ascii="Times New Roman" w:hAnsi="Times New Roman"/>
                <w:b/>
                <w:bCs/>
                <w:sz w:val="24"/>
                <w:szCs w:val="24"/>
              </w:rPr>
              <w:t> </w:t>
            </w:r>
          </w:p>
          <w:p w:rsidR="0048328D" w:rsidRPr="001014AA" w:rsidRDefault="0048328D" w:rsidP="00A25B80">
            <w:pPr>
              <w:spacing w:after="0" w:line="240" w:lineRule="auto"/>
              <w:jc w:val="center"/>
              <w:rPr>
                <w:rFonts w:ascii="Times New Roman" w:hAnsi="Times New Roman"/>
                <w:b/>
                <w:bCs/>
                <w:sz w:val="24"/>
                <w:szCs w:val="24"/>
              </w:rPr>
            </w:pPr>
            <w:r w:rsidRPr="001014AA">
              <w:rPr>
                <w:rFonts w:ascii="Times New Roman" w:hAnsi="Times New Roman"/>
                <w:b/>
                <w:bCs/>
                <w:sz w:val="24"/>
                <w:szCs w:val="24"/>
              </w:rPr>
              <w:t> </w:t>
            </w:r>
          </w:p>
          <w:p w:rsidR="0048328D" w:rsidRPr="001014AA" w:rsidRDefault="0048328D" w:rsidP="00A25B80">
            <w:pPr>
              <w:spacing w:after="0" w:line="240" w:lineRule="auto"/>
              <w:ind w:left="4678" w:firstLine="720"/>
              <w:jc w:val="both"/>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Narva</w:t>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t>_________2016. a  nr</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rPr>
                <w:rFonts w:ascii="Times New Roman" w:hAnsi="Times New Roman"/>
                <w:sz w:val="24"/>
                <w:szCs w:val="24"/>
              </w:rPr>
            </w:pPr>
          </w:p>
          <w:p w:rsidR="0048328D" w:rsidRPr="001014AA" w:rsidRDefault="0048328D" w:rsidP="00620E10">
            <w:pPr>
              <w:spacing w:after="0" w:line="240" w:lineRule="auto"/>
              <w:rPr>
                <w:rFonts w:ascii="Times New Roman" w:hAnsi="Times New Roman"/>
                <w:b/>
                <w:sz w:val="24"/>
                <w:szCs w:val="24"/>
              </w:rPr>
            </w:pPr>
            <w:r w:rsidRPr="001014AA">
              <w:rPr>
                <w:rFonts w:ascii="Times New Roman" w:hAnsi="Times New Roman"/>
                <w:b/>
                <w:sz w:val="24"/>
                <w:szCs w:val="24"/>
              </w:rPr>
              <w:t xml:space="preserve">Hoonestusõiguse seadmine  munitsipaalomandis olevale kinnisasjale  aadressil Narva, </w:t>
            </w:r>
            <w:proofErr w:type="spellStart"/>
            <w:r w:rsidRPr="001014AA">
              <w:rPr>
                <w:rFonts w:ascii="Times New Roman" w:hAnsi="Times New Roman"/>
                <w:b/>
                <w:sz w:val="24"/>
                <w:szCs w:val="24"/>
              </w:rPr>
              <w:t>Vestervalli</w:t>
            </w:r>
            <w:proofErr w:type="spellEnd"/>
            <w:r w:rsidRPr="001014AA">
              <w:rPr>
                <w:rFonts w:ascii="Times New Roman" w:hAnsi="Times New Roman"/>
                <w:b/>
                <w:sz w:val="24"/>
                <w:szCs w:val="24"/>
              </w:rPr>
              <w:t xml:space="preserve">  tänav 15  SA Narva Haigla kasuks</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jc w:val="both"/>
              <w:rPr>
                <w:rFonts w:ascii="Times New Roman" w:hAnsi="Times New Roman"/>
                <w:b/>
                <w:bCs/>
                <w:sz w:val="24"/>
                <w:szCs w:val="24"/>
              </w:rPr>
            </w:pPr>
            <w:r w:rsidRPr="001014AA">
              <w:rPr>
                <w:rFonts w:ascii="Times New Roman" w:hAnsi="Times New Roman"/>
                <w:b/>
                <w:bCs/>
                <w:sz w:val="24"/>
                <w:szCs w:val="24"/>
              </w:rPr>
              <w:t>Narva Linnavalitsus võtab vastu protokollilise otsuse:</w:t>
            </w:r>
          </w:p>
          <w:p w:rsidR="0048328D" w:rsidRPr="001014AA" w:rsidRDefault="0048328D" w:rsidP="00A25B80">
            <w:pPr>
              <w:spacing w:after="0" w:line="240" w:lineRule="auto"/>
              <w:jc w:val="both"/>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jc w:val="both"/>
              <w:rPr>
                <w:rFonts w:ascii="Times New Roman" w:hAnsi="Times New Roman"/>
                <w:b/>
                <w:bCs/>
                <w:sz w:val="24"/>
                <w:szCs w:val="24"/>
              </w:rPr>
            </w:pPr>
            <w:r w:rsidRPr="001014AA">
              <w:rPr>
                <w:rFonts w:ascii="Times New Roman" w:hAnsi="Times New Roman"/>
                <w:b/>
                <w:bCs/>
                <w:sz w:val="24"/>
                <w:szCs w:val="24"/>
              </w:rPr>
              <w:t> </w:t>
            </w:r>
          </w:p>
          <w:p w:rsidR="0048328D" w:rsidRPr="001014AA" w:rsidRDefault="0048328D" w:rsidP="00620E10">
            <w:pPr>
              <w:spacing w:after="0" w:line="240" w:lineRule="auto"/>
              <w:rPr>
                <w:rFonts w:ascii="Times New Roman" w:hAnsi="Times New Roman"/>
                <w:b/>
                <w:sz w:val="24"/>
                <w:szCs w:val="24"/>
              </w:rPr>
            </w:pPr>
            <w:r w:rsidRPr="001014AA">
              <w:rPr>
                <w:rFonts w:ascii="Times New Roman" w:hAnsi="Times New Roman"/>
                <w:sz w:val="24"/>
                <w:szCs w:val="24"/>
              </w:rPr>
              <w:t xml:space="preserve">1. Taotleda Narva Linnavolikogult otsuse vastuvõtmist „Hoonestusõiguse seadmine  munitsipaalomandis olevatele kinnisasjale aadressil Narva, </w:t>
            </w:r>
            <w:proofErr w:type="spellStart"/>
            <w:r w:rsidRPr="001014AA">
              <w:rPr>
                <w:rFonts w:ascii="Times New Roman" w:hAnsi="Times New Roman"/>
                <w:sz w:val="24"/>
                <w:szCs w:val="24"/>
              </w:rPr>
              <w:t>Vestervalli</w:t>
            </w:r>
            <w:proofErr w:type="spellEnd"/>
            <w:r w:rsidRPr="001014AA">
              <w:rPr>
                <w:rFonts w:ascii="Times New Roman" w:hAnsi="Times New Roman"/>
                <w:sz w:val="24"/>
                <w:szCs w:val="24"/>
              </w:rPr>
              <w:t xml:space="preserve">  tänav 15,  SA Narva Haigla kasuks“ vastavalt lisatud Narva Linnavolikogu otsuse eelnõule.</w:t>
            </w:r>
          </w:p>
          <w:p w:rsidR="0048328D" w:rsidRPr="001014AA" w:rsidRDefault="0048328D" w:rsidP="008270F7">
            <w:pPr>
              <w:spacing w:after="0" w:line="240" w:lineRule="auto"/>
              <w:jc w:val="both"/>
              <w:rPr>
                <w:rFonts w:ascii="Times New Roman" w:hAnsi="Times New Roman"/>
                <w:b/>
                <w:sz w:val="24"/>
                <w:szCs w:val="24"/>
              </w:rPr>
            </w:pPr>
            <w:r w:rsidRPr="001014AA">
              <w:rPr>
                <w:rFonts w:ascii="Times New Roman" w:hAnsi="Times New Roman"/>
                <w:sz w:val="24"/>
                <w:szCs w:val="24"/>
              </w:rPr>
              <w:t xml:space="preserve"> </w:t>
            </w:r>
          </w:p>
          <w:p w:rsidR="0048328D" w:rsidRPr="001014AA" w:rsidRDefault="0048328D" w:rsidP="008270F7">
            <w:pPr>
              <w:spacing w:after="120" w:line="240" w:lineRule="auto"/>
              <w:jc w:val="both"/>
              <w:rPr>
                <w:rFonts w:ascii="Times New Roman" w:hAnsi="Times New Roman"/>
                <w:sz w:val="24"/>
                <w:szCs w:val="24"/>
              </w:rPr>
            </w:pPr>
            <w:r w:rsidRPr="001014AA">
              <w:rPr>
                <w:rFonts w:ascii="Times New Roman" w:hAnsi="Times New Roman"/>
                <w:sz w:val="24"/>
                <w:szCs w:val="24"/>
              </w:rPr>
              <w:t xml:space="preserve">2.  Volitada Narva abilinnapea Georgi </w:t>
            </w:r>
            <w:proofErr w:type="spellStart"/>
            <w:r w:rsidRPr="001014AA">
              <w:rPr>
                <w:rFonts w:ascii="Times New Roman" w:hAnsi="Times New Roman"/>
                <w:sz w:val="24"/>
                <w:szCs w:val="24"/>
              </w:rPr>
              <w:t>Ignatovi`t</w:t>
            </w:r>
            <w:proofErr w:type="spellEnd"/>
            <w:r w:rsidRPr="001014AA">
              <w:rPr>
                <w:rFonts w:ascii="Times New Roman" w:hAnsi="Times New Roman"/>
                <w:sz w:val="24"/>
                <w:szCs w:val="24"/>
              </w:rPr>
              <w:t xml:space="preserve"> antud küsimust ette kandma Narva Linnavolikogu istungil.</w:t>
            </w:r>
          </w:p>
          <w:p w:rsidR="0048328D" w:rsidRPr="001014AA" w:rsidRDefault="0048328D" w:rsidP="00A25B80">
            <w:pPr>
              <w:tabs>
                <w:tab w:val="num" w:pos="0"/>
              </w:tabs>
              <w:spacing w:after="120" w:line="240" w:lineRule="auto"/>
              <w:jc w:val="both"/>
              <w:rPr>
                <w:rFonts w:ascii="Times New Roman" w:hAnsi="Times New Roman"/>
                <w:sz w:val="24"/>
                <w:szCs w:val="24"/>
              </w:rPr>
            </w:pPr>
          </w:p>
          <w:p w:rsidR="0048328D" w:rsidRPr="001014AA" w:rsidRDefault="0048328D" w:rsidP="00A25B80">
            <w:pPr>
              <w:spacing w:after="120" w:line="240" w:lineRule="auto"/>
              <w:jc w:val="both"/>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ind w:left="300"/>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ind w:left="300"/>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spacing w:after="0" w:line="240" w:lineRule="auto"/>
              <w:ind w:left="300"/>
              <w:rPr>
                <w:rFonts w:ascii="Times New Roman" w:hAnsi="Times New Roman"/>
                <w:sz w:val="24"/>
                <w:szCs w:val="24"/>
              </w:rPr>
            </w:pPr>
            <w:r w:rsidRPr="001014AA">
              <w:rPr>
                <w:rFonts w:ascii="Times New Roman" w:hAnsi="Times New Roman"/>
                <w:sz w:val="24"/>
                <w:szCs w:val="24"/>
              </w:rPr>
              <w:t> </w:t>
            </w:r>
          </w:p>
          <w:p w:rsidR="0048328D" w:rsidRPr="001014AA" w:rsidRDefault="0048328D" w:rsidP="00A25B80">
            <w:pPr>
              <w:tabs>
                <w:tab w:val="left" w:pos="540"/>
              </w:tabs>
              <w:spacing w:after="0" w:line="240" w:lineRule="auto"/>
              <w:jc w:val="both"/>
              <w:rPr>
                <w:rFonts w:ascii="Times New Roman" w:hAnsi="Times New Roman"/>
                <w:sz w:val="24"/>
                <w:szCs w:val="24"/>
              </w:rPr>
            </w:pPr>
            <w:r w:rsidRPr="001014AA">
              <w:rPr>
                <w:rFonts w:ascii="Times New Roman" w:hAnsi="Times New Roman"/>
                <w:sz w:val="24"/>
                <w:szCs w:val="24"/>
              </w:rPr>
              <w:t>Tarmo Tammiste</w:t>
            </w:r>
            <w:r w:rsidRPr="001014AA">
              <w:rPr>
                <w:rFonts w:ascii="Times New Roman" w:hAnsi="Times New Roman"/>
                <w:sz w:val="24"/>
                <w:szCs w:val="24"/>
              </w:rPr>
              <w:tab/>
              <w:t xml:space="preserve"> </w:t>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r>
            <w:r w:rsidRPr="001014AA">
              <w:rPr>
                <w:rFonts w:ascii="Times New Roman" w:hAnsi="Times New Roman"/>
                <w:sz w:val="24"/>
                <w:szCs w:val="24"/>
              </w:rPr>
              <w:tab/>
              <w:t>Ants Liimets</w:t>
            </w:r>
          </w:p>
          <w:p w:rsidR="0048328D" w:rsidRPr="001014AA" w:rsidRDefault="0048328D" w:rsidP="00A25B80">
            <w:pPr>
              <w:spacing w:after="0" w:line="240" w:lineRule="auto"/>
              <w:rPr>
                <w:rFonts w:ascii="Times New Roman" w:hAnsi="Times New Roman"/>
                <w:sz w:val="24"/>
                <w:szCs w:val="24"/>
              </w:rPr>
            </w:pPr>
            <w:r w:rsidRPr="001014AA">
              <w:rPr>
                <w:rFonts w:ascii="Times New Roman" w:hAnsi="Times New Roman"/>
                <w:sz w:val="24"/>
                <w:szCs w:val="24"/>
              </w:rPr>
              <w:t xml:space="preserve">Linnapea                                                                        </w:t>
            </w:r>
            <w:r w:rsidRPr="001014AA">
              <w:rPr>
                <w:rFonts w:ascii="Times New Roman" w:hAnsi="Times New Roman"/>
                <w:sz w:val="24"/>
                <w:szCs w:val="24"/>
              </w:rPr>
              <w:tab/>
              <w:t>Linnasekretär</w:t>
            </w: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A25B80">
            <w:pPr>
              <w:spacing w:after="0" w:line="240" w:lineRule="auto"/>
              <w:jc w:val="both"/>
              <w:rPr>
                <w:rFonts w:ascii="Times New Roman" w:hAnsi="Times New Roman"/>
                <w:b/>
                <w:sz w:val="24"/>
                <w:szCs w:val="24"/>
              </w:rPr>
            </w:pPr>
          </w:p>
          <w:p w:rsidR="0048328D" w:rsidRPr="001014AA" w:rsidRDefault="0048328D" w:rsidP="00010D8E">
            <w:pPr>
              <w:spacing w:after="0" w:line="240" w:lineRule="auto"/>
              <w:jc w:val="both"/>
              <w:rPr>
                <w:rFonts w:ascii="Times New Roman" w:hAnsi="Times New Roman"/>
                <w:sz w:val="24"/>
                <w:szCs w:val="24"/>
              </w:rPr>
            </w:pPr>
          </w:p>
        </w:tc>
      </w:tr>
      <w:tr w:rsidR="0048328D" w:rsidRPr="002D66C0" w:rsidTr="00504BF2">
        <w:trPr>
          <w:tblCellSpacing w:w="0" w:type="dxa"/>
        </w:trPr>
        <w:tc>
          <w:tcPr>
            <w:tcW w:w="9072" w:type="dxa"/>
          </w:tcPr>
          <w:p w:rsidR="0048328D" w:rsidRDefault="0048328D" w:rsidP="00A25B80">
            <w:pPr>
              <w:spacing w:after="0" w:line="240" w:lineRule="auto"/>
              <w:jc w:val="both"/>
              <w:rPr>
                <w:rFonts w:ascii="Times New Roman" w:hAnsi="Times New Roman"/>
                <w:sz w:val="24"/>
                <w:szCs w:val="24"/>
              </w:rPr>
            </w:pPr>
          </w:p>
        </w:tc>
      </w:tr>
      <w:tr w:rsidR="0048328D" w:rsidRPr="002D66C0" w:rsidTr="00504BF2">
        <w:trPr>
          <w:tblCellSpacing w:w="0" w:type="dxa"/>
        </w:trPr>
        <w:tc>
          <w:tcPr>
            <w:tcW w:w="9072" w:type="dxa"/>
          </w:tcPr>
          <w:p w:rsidR="0048328D" w:rsidRDefault="0048328D" w:rsidP="00A25B80">
            <w:pPr>
              <w:spacing w:after="0" w:line="240" w:lineRule="auto"/>
              <w:jc w:val="both"/>
              <w:rPr>
                <w:rFonts w:ascii="Times New Roman" w:hAnsi="Times New Roman"/>
                <w:sz w:val="24"/>
                <w:szCs w:val="24"/>
              </w:rPr>
            </w:pPr>
          </w:p>
        </w:tc>
      </w:tr>
    </w:tbl>
    <w:p w:rsidR="0048328D" w:rsidRPr="002D66C0" w:rsidRDefault="0048328D" w:rsidP="00620E10"/>
    <w:sectPr w:rsidR="0048328D" w:rsidRPr="002D66C0"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135" w:rsidRDefault="00A16135" w:rsidP="00AA1B9A">
      <w:pPr>
        <w:spacing w:after="0" w:line="240" w:lineRule="auto"/>
      </w:pPr>
      <w:r>
        <w:separator/>
      </w:r>
    </w:p>
  </w:endnote>
  <w:endnote w:type="continuationSeparator" w:id="0">
    <w:p w:rsidR="00A16135" w:rsidRDefault="00A16135"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135" w:rsidRDefault="00A16135" w:rsidP="00AA1B9A">
      <w:pPr>
        <w:spacing w:after="0" w:line="240" w:lineRule="auto"/>
      </w:pPr>
      <w:r>
        <w:separator/>
      </w:r>
    </w:p>
  </w:footnote>
  <w:footnote w:type="continuationSeparator" w:id="0">
    <w:p w:rsidR="00A16135" w:rsidRDefault="00A16135" w:rsidP="00AA1B9A">
      <w:pPr>
        <w:spacing w:after="0" w:line="240" w:lineRule="auto"/>
      </w:pPr>
      <w:r>
        <w:continuationSeparator/>
      </w:r>
    </w:p>
  </w:footnote>
  <w:footnote w:id="1">
    <w:p w:rsidR="0048328D" w:rsidRDefault="0048328D" w:rsidP="00AA1B9A">
      <w:pPr>
        <w:pStyle w:val="FootnoteText"/>
      </w:pPr>
      <w:r>
        <w:rPr>
          <w:rStyle w:val="FootnoteReference"/>
        </w:rPr>
        <w:footnoteRef/>
      </w:r>
      <w:r>
        <w:t xml:space="preserve"> </w:t>
      </w:r>
      <w:hyperlink r:id="rId1" w:history="1">
        <w:r w:rsidRPr="00535CCE">
          <w:rPr>
            <w:rStyle w:val="Hyperlink"/>
          </w:rPr>
          <w:t>https://www.riigiteataja.ee/akt/114082015022</w:t>
        </w:r>
      </w:hyperlink>
    </w:p>
    <w:p w:rsidR="0048328D" w:rsidRDefault="0048328D" w:rsidP="00AA1B9A">
      <w:pPr>
        <w:pStyle w:val="FootnoteText"/>
      </w:pPr>
    </w:p>
  </w:footnote>
  <w:footnote w:id="2">
    <w:p w:rsidR="0048328D" w:rsidRDefault="0048328D" w:rsidP="00E81894">
      <w:pPr>
        <w:pStyle w:val="FootnoteText"/>
      </w:pPr>
      <w:r>
        <w:rPr>
          <w:rStyle w:val="FootnoteReference"/>
        </w:rPr>
        <w:footnoteRef/>
      </w:r>
      <w:r>
        <w:t xml:space="preserve"> </w:t>
      </w:r>
      <w:hyperlink r:id="rId2" w:history="1">
        <w:r w:rsidRPr="00535CCE">
          <w:rPr>
            <w:rStyle w:val="Hyperlink"/>
          </w:rPr>
          <w:t>https://www.riigiteataja.ee/akt/114082015022</w:t>
        </w:r>
      </w:hyperlink>
    </w:p>
    <w:p w:rsidR="0048328D" w:rsidRDefault="0048328D" w:rsidP="00E81894">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1">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2">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4">
    <w:nsid w:val="24BF6399"/>
    <w:multiLevelType w:val="hybridMultilevel"/>
    <w:tmpl w:val="3C284162"/>
    <w:lvl w:ilvl="0" w:tplc="04250011">
      <w:start w:val="1"/>
      <w:numFmt w:val="decimal"/>
      <w:lvlText w:val="%1)"/>
      <w:lvlJc w:val="left"/>
      <w:pPr>
        <w:ind w:left="1080" w:hanging="360"/>
      </w:pPr>
      <w:rPr>
        <w:rFonts w:cs="Times New Roman"/>
      </w:rPr>
    </w:lvl>
    <w:lvl w:ilvl="1" w:tplc="04250019" w:tentative="1">
      <w:start w:val="1"/>
      <w:numFmt w:val="lowerLetter"/>
      <w:lvlText w:val="%2."/>
      <w:lvlJc w:val="left"/>
      <w:pPr>
        <w:ind w:left="1800" w:hanging="360"/>
      </w:pPr>
      <w:rPr>
        <w:rFonts w:cs="Times New Roman"/>
      </w:rPr>
    </w:lvl>
    <w:lvl w:ilvl="2" w:tplc="0425001B" w:tentative="1">
      <w:start w:val="1"/>
      <w:numFmt w:val="lowerRoman"/>
      <w:lvlText w:val="%3."/>
      <w:lvlJc w:val="right"/>
      <w:pPr>
        <w:ind w:left="2520" w:hanging="180"/>
      </w:pPr>
      <w:rPr>
        <w:rFonts w:cs="Times New Roman"/>
      </w:rPr>
    </w:lvl>
    <w:lvl w:ilvl="3" w:tplc="0425000F" w:tentative="1">
      <w:start w:val="1"/>
      <w:numFmt w:val="decimal"/>
      <w:lvlText w:val="%4."/>
      <w:lvlJc w:val="left"/>
      <w:pPr>
        <w:ind w:left="3240" w:hanging="360"/>
      </w:pPr>
      <w:rPr>
        <w:rFonts w:cs="Times New Roman"/>
      </w:rPr>
    </w:lvl>
    <w:lvl w:ilvl="4" w:tplc="04250019" w:tentative="1">
      <w:start w:val="1"/>
      <w:numFmt w:val="lowerLetter"/>
      <w:lvlText w:val="%5."/>
      <w:lvlJc w:val="left"/>
      <w:pPr>
        <w:ind w:left="3960" w:hanging="360"/>
      </w:pPr>
      <w:rPr>
        <w:rFonts w:cs="Times New Roman"/>
      </w:rPr>
    </w:lvl>
    <w:lvl w:ilvl="5" w:tplc="0425001B" w:tentative="1">
      <w:start w:val="1"/>
      <w:numFmt w:val="lowerRoman"/>
      <w:lvlText w:val="%6."/>
      <w:lvlJc w:val="right"/>
      <w:pPr>
        <w:ind w:left="4680" w:hanging="180"/>
      </w:pPr>
      <w:rPr>
        <w:rFonts w:cs="Times New Roman"/>
      </w:rPr>
    </w:lvl>
    <w:lvl w:ilvl="6" w:tplc="0425000F" w:tentative="1">
      <w:start w:val="1"/>
      <w:numFmt w:val="decimal"/>
      <w:lvlText w:val="%7."/>
      <w:lvlJc w:val="left"/>
      <w:pPr>
        <w:ind w:left="5400" w:hanging="360"/>
      </w:pPr>
      <w:rPr>
        <w:rFonts w:cs="Times New Roman"/>
      </w:rPr>
    </w:lvl>
    <w:lvl w:ilvl="7" w:tplc="04250019" w:tentative="1">
      <w:start w:val="1"/>
      <w:numFmt w:val="lowerLetter"/>
      <w:lvlText w:val="%8."/>
      <w:lvlJc w:val="left"/>
      <w:pPr>
        <w:ind w:left="6120" w:hanging="360"/>
      </w:pPr>
      <w:rPr>
        <w:rFonts w:cs="Times New Roman"/>
      </w:rPr>
    </w:lvl>
    <w:lvl w:ilvl="8" w:tplc="0425001B" w:tentative="1">
      <w:start w:val="1"/>
      <w:numFmt w:val="lowerRoman"/>
      <w:lvlText w:val="%9."/>
      <w:lvlJc w:val="right"/>
      <w:pPr>
        <w:ind w:left="6840" w:hanging="180"/>
      </w:pPr>
      <w:rPr>
        <w:rFonts w:cs="Times New Roman"/>
      </w:rPr>
    </w:lvl>
  </w:abstractNum>
  <w:abstractNum w:abstractNumId="5">
    <w:nsid w:val="3F626603"/>
    <w:multiLevelType w:val="hybridMultilevel"/>
    <w:tmpl w:val="41E8AC40"/>
    <w:lvl w:ilvl="0" w:tplc="04250011">
      <w:start w:val="1"/>
      <w:numFmt w:val="decimal"/>
      <w:lvlText w:val="%1)"/>
      <w:lvlJc w:val="left"/>
      <w:pPr>
        <w:ind w:left="1080" w:hanging="360"/>
      </w:pPr>
      <w:rPr>
        <w:rFonts w:cs="Times New Roman"/>
      </w:rPr>
    </w:lvl>
    <w:lvl w:ilvl="1" w:tplc="04250019" w:tentative="1">
      <w:start w:val="1"/>
      <w:numFmt w:val="lowerLetter"/>
      <w:lvlText w:val="%2."/>
      <w:lvlJc w:val="left"/>
      <w:pPr>
        <w:ind w:left="1800" w:hanging="360"/>
      </w:pPr>
      <w:rPr>
        <w:rFonts w:cs="Times New Roman"/>
      </w:rPr>
    </w:lvl>
    <w:lvl w:ilvl="2" w:tplc="0425001B" w:tentative="1">
      <w:start w:val="1"/>
      <w:numFmt w:val="lowerRoman"/>
      <w:lvlText w:val="%3."/>
      <w:lvlJc w:val="right"/>
      <w:pPr>
        <w:ind w:left="2520" w:hanging="180"/>
      </w:pPr>
      <w:rPr>
        <w:rFonts w:cs="Times New Roman"/>
      </w:rPr>
    </w:lvl>
    <w:lvl w:ilvl="3" w:tplc="0425000F" w:tentative="1">
      <w:start w:val="1"/>
      <w:numFmt w:val="decimal"/>
      <w:lvlText w:val="%4."/>
      <w:lvlJc w:val="left"/>
      <w:pPr>
        <w:ind w:left="3240" w:hanging="360"/>
      </w:pPr>
      <w:rPr>
        <w:rFonts w:cs="Times New Roman"/>
      </w:rPr>
    </w:lvl>
    <w:lvl w:ilvl="4" w:tplc="04250019" w:tentative="1">
      <w:start w:val="1"/>
      <w:numFmt w:val="lowerLetter"/>
      <w:lvlText w:val="%5."/>
      <w:lvlJc w:val="left"/>
      <w:pPr>
        <w:ind w:left="3960" w:hanging="360"/>
      </w:pPr>
      <w:rPr>
        <w:rFonts w:cs="Times New Roman"/>
      </w:rPr>
    </w:lvl>
    <w:lvl w:ilvl="5" w:tplc="0425001B" w:tentative="1">
      <w:start w:val="1"/>
      <w:numFmt w:val="lowerRoman"/>
      <w:lvlText w:val="%6."/>
      <w:lvlJc w:val="right"/>
      <w:pPr>
        <w:ind w:left="4680" w:hanging="180"/>
      </w:pPr>
      <w:rPr>
        <w:rFonts w:cs="Times New Roman"/>
      </w:rPr>
    </w:lvl>
    <w:lvl w:ilvl="6" w:tplc="0425000F" w:tentative="1">
      <w:start w:val="1"/>
      <w:numFmt w:val="decimal"/>
      <w:lvlText w:val="%7."/>
      <w:lvlJc w:val="left"/>
      <w:pPr>
        <w:ind w:left="5400" w:hanging="360"/>
      </w:pPr>
      <w:rPr>
        <w:rFonts w:cs="Times New Roman"/>
      </w:rPr>
    </w:lvl>
    <w:lvl w:ilvl="7" w:tplc="04250019" w:tentative="1">
      <w:start w:val="1"/>
      <w:numFmt w:val="lowerLetter"/>
      <w:lvlText w:val="%8."/>
      <w:lvlJc w:val="left"/>
      <w:pPr>
        <w:ind w:left="6120" w:hanging="360"/>
      </w:pPr>
      <w:rPr>
        <w:rFonts w:cs="Times New Roman"/>
      </w:rPr>
    </w:lvl>
    <w:lvl w:ilvl="8" w:tplc="0425001B" w:tentative="1">
      <w:start w:val="1"/>
      <w:numFmt w:val="lowerRoman"/>
      <w:lvlText w:val="%9."/>
      <w:lvlJc w:val="right"/>
      <w:pPr>
        <w:ind w:left="6840" w:hanging="180"/>
      </w:pPr>
      <w:rPr>
        <w:rFonts w:cs="Times New Roman"/>
      </w:rPr>
    </w:lvl>
  </w:abstractNum>
  <w:abstractNum w:abstractNumId="6">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7">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8">
    <w:nsid w:val="6DBC032E"/>
    <w:multiLevelType w:val="hybridMultilevel"/>
    <w:tmpl w:val="6AD61D22"/>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nsid w:val="7D817F4F"/>
    <w:multiLevelType w:val="hybridMultilevel"/>
    <w:tmpl w:val="BC848D00"/>
    <w:lvl w:ilvl="0" w:tplc="0425000F">
      <w:start w:val="1"/>
      <w:numFmt w:val="decimal"/>
      <w:lvlText w:val="%1."/>
      <w:lvlJc w:val="left"/>
      <w:pPr>
        <w:ind w:left="720" w:hanging="360"/>
      </w:pPr>
      <w:rPr>
        <w:rFonts w:cs="Times New Roman"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3"/>
  </w:num>
  <w:num w:numId="6">
    <w:abstractNumId w:val="0"/>
  </w:num>
  <w:num w:numId="7">
    <w:abstractNumId w:val="1"/>
  </w:num>
  <w:num w:numId="8">
    <w:abstractNumId w:val="7"/>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B80"/>
    <w:rsid w:val="00010D8E"/>
    <w:rsid w:val="0002477D"/>
    <w:rsid w:val="00045DDA"/>
    <w:rsid w:val="000619FB"/>
    <w:rsid w:val="00064AB9"/>
    <w:rsid w:val="00071048"/>
    <w:rsid w:val="00084E04"/>
    <w:rsid w:val="00087E34"/>
    <w:rsid w:val="000B2F56"/>
    <w:rsid w:val="000D5381"/>
    <w:rsid w:val="000D712C"/>
    <w:rsid w:val="000E2459"/>
    <w:rsid w:val="000E28FE"/>
    <w:rsid w:val="000F0C0D"/>
    <w:rsid w:val="000F64AC"/>
    <w:rsid w:val="001014AA"/>
    <w:rsid w:val="001141A4"/>
    <w:rsid w:val="00147A49"/>
    <w:rsid w:val="00167EF1"/>
    <w:rsid w:val="00171348"/>
    <w:rsid w:val="001773EA"/>
    <w:rsid w:val="0019537C"/>
    <w:rsid w:val="001B64F3"/>
    <w:rsid w:val="001E0FE2"/>
    <w:rsid w:val="001F4CD4"/>
    <w:rsid w:val="00202682"/>
    <w:rsid w:val="00217B3E"/>
    <w:rsid w:val="0023144A"/>
    <w:rsid w:val="0024362F"/>
    <w:rsid w:val="00252C15"/>
    <w:rsid w:val="002572E2"/>
    <w:rsid w:val="0029677F"/>
    <w:rsid w:val="002B61C9"/>
    <w:rsid w:val="002D4600"/>
    <w:rsid w:val="002D66C0"/>
    <w:rsid w:val="002F5DE2"/>
    <w:rsid w:val="00305CC1"/>
    <w:rsid w:val="003555B4"/>
    <w:rsid w:val="00360AA7"/>
    <w:rsid w:val="00361BF4"/>
    <w:rsid w:val="0036672E"/>
    <w:rsid w:val="003E1189"/>
    <w:rsid w:val="00433880"/>
    <w:rsid w:val="0047120A"/>
    <w:rsid w:val="0048328D"/>
    <w:rsid w:val="004A78DC"/>
    <w:rsid w:val="004D1CCD"/>
    <w:rsid w:val="004D7782"/>
    <w:rsid w:val="004E11ED"/>
    <w:rsid w:val="004F62D3"/>
    <w:rsid w:val="00504BF2"/>
    <w:rsid w:val="00507FD6"/>
    <w:rsid w:val="00533EBD"/>
    <w:rsid w:val="00535CCE"/>
    <w:rsid w:val="00552B3F"/>
    <w:rsid w:val="00570479"/>
    <w:rsid w:val="00582403"/>
    <w:rsid w:val="005A5C7B"/>
    <w:rsid w:val="005C7A90"/>
    <w:rsid w:val="005E0F04"/>
    <w:rsid w:val="005E5FC6"/>
    <w:rsid w:val="00605AA2"/>
    <w:rsid w:val="00611401"/>
    <w:rsid w:val="00620E10"/>
    <w:rsid w:val="006518C6"/>
    <w:rsid w:val="006572E1"/>
    <w:rsid w:val="00661292"/>
    <w:rsid w:val="00682A6B"/>
    <w:rsid w:val="006A4D91"/>
    <w:rsid w:val="006A60AE"/>
    <w:rsid w:val="006B31EB"/>
    <w:rsid w:val="006C093A"/>
    <w:rsid w:val="006C5CA6"/>
    <w:rsid w:val="007017F2"/>
    <w:rsid w:val="00707F84"/>
    <w:rsid w:val="00721DDC"/>
    <w:rsid w:val="00732D80"/>
    <w:rsid w:val="00775C6B"/>
    <w:rsid w:val="00791FFC"/>
    <w:rsid w:val="00792DBE"/>
    <w:rsid w:val="007D0ADC"/>
    <w:rsid w:val="007D3B50"/>
    <w:rsid w:val="007E7409"/>
    <w:rsid w:val="00803CD4"/>
    <w:rsid w:val="00817137"/>
    <w:rsid w:val="008270F7"/>
    <w:rsid w:val="008714F1"/>
    <w:rsid w:val="008772F0"/>
    <w:rsid w:val="008A782E"/>
    <w:rsid w:val="008B7472"/>
    <w:rsid w:val="008D3447"/>
    <w:rsid w:val="008E6504"/>
    <w:rsid w:val="0090476D"/>
    <w:rsid w:val="00905DAF"/>
    <w:rsid w:val="00922E67"/>
    <w:rsid w:val="0098173F"/>
    <w:rsid w:val="009A224A"/>
    <w:rsid w:val="009B7402"/>
    <w:rsid w:val="009C09D8"/>
    <w:rsid w:val="009D3738"/>
    <w:rsid w:val="009D467B"/>
    <w:rsid w:val="00A01835"/>
    <w:rsid w:val="00A124A5"/>
    <w:rsid w:val="00A16135"/>
    <w:rsid w:val="00A25588"/>
    <w:rsid w:val="00A25B80"/>
    <w:rsid w:val="00A37D72"/>
    <w:rsid w:val="00A416B1"/>
    <w:rsid w:val="00A53E2C"/>
    <w:rsid w:val="00A77CAE"/>
    <w:rsid w:val="00A956D0"/>
    <w:rsid w:val="00AA1B9A"/>
    <w:rsid w:val="00AA71C4"/>
    <w:rsid w:val="00AE1EE3"/>
    <w:rsid w:val="00B30991"/>
    <w:rsid w:val="00B40840"/>
    <w:rsid w:val="00B676A2"/>
    <w:rsid w:val="00BD39A3"/>
    <w:rsid w:val="00BD67EE"/>
    <w:rsid w:val="00BD7050"/>
    <w:rsid w:val="00BE3AD0"/>
    <w:rsid w:val="00C05C6B"/>
    <w:rsid w:val="00C12E0C"/>
    <w:rsid w:val="00C1302D"/>
    <w:rsid w:val="00C142AD"/>
    <w:rsid w:val="00C507A8"/>
    <w:rsid w:val="00C80719"/>
    <w:rsid w:val="00C85DCB"/>
    <w:rsid w:val="00C9282A"/>
    <w:rsid w:val="00CC3BE6"/>
    <w:rsid w:val="00CC7493"/>
    <w:rsid w:val="00D02447"/>
    <w:rsid w:val="00D46A26"/>
    <w:rsid w:val="00D50739"/>
    <w:rsid w:val="00D666BC"/>
    <w:rsid w:val="00D67A16"/>
    <w:rsid w:val="00D70F35"/>
    <w:rsid w:val="00DA23F4"/>
    <w:rsid w:val="00DA42B2"/>
    <w:rsid w:val="00DB0514"/>
    <w:rsid w:val="00DC7AFA"/>
    <w:rsid w:val="00DD0D98"/>
    <w:rsid w:val="00DF3252"/>
    <w:rsid w:val="00E11ADE"/>
    <w:rsid w:val="00E35FFC"/>
    <w:rsid w:val="00E540EB"/>
    <w:rsid w:val="00E560D0"/>
    <w:rsid w:val="00E600C6"/>
    <w:rsid w:val="00E708D8"/>
    <w:rsid w:val="00E811F2"/>
    <w:rsid w:val="00E81894"/>
    <w:rsid w:val="00E83286"/>
    <w:rsid w:val="00E86DF1"/>
    <w:rsid w:val="00EA491F"/>
    <w:rsid w:val="00EB3FC8"/>
    <w:rsid w:val="00EE24BB"/>
    <w:rsid w:val="00F71FE6"/>
    <w:rsid w:val="00F74888"/>
    <w:rsid w:val="00FB3A29"/>
    <w:rsid w:val="00FE2BE8"/>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7A16"/>
    <w:rPr>
      <w:rFonts w:ascii="Tahoma" w:hAnsi="Tahoma" w:cs="Tahoma"/>
      <w:sz w:val="16"/>
      <w:szCs w:val="16"/>
      <w:lang w:val="et-EE"/>
    </w:rPr>
  </w:style>
  <w:style w:type="character" w:customStyle="1" w:styleId="apple-converted-space">
    <w:name w:val="apple-converted-space"/>
    <w:basedOn w:val="DefaultParagraphFont"/>
    <w:uiPriority w:val="99"/>
    <w:rsid w:val="00D02447"/>
    <w:rPr>
      <w:rFonts w:cs="Times New Roman"/>
    </w:rPr>
  </w:style>
  <w:style w:type="paragraph" w:styleId="BodyText">
    <w:name w:val="Body Text"/>
    <w:basedOn w:val="Normal"/>
    <w:link w:val="BodyTextChar"/>
    <w:uiPriority w:val="99"/>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uiPriority w:val="99"/>
    <w:locked/>
    <w:rsid w:val="00803CD4"/>
    <w:rPr>
      <w:rFonts w:ascii="Times New Roman" w:hAnsi="Times New Roman" w:cs="Times New Roman"/>
      <w:sz w:val="24"/>
      <w:szCs w:val="24"/>
      <w:lang w:val="et-EE" w:eastAsia="et-EE"/>
    </w:rPr>
  </w:style>
  <w:style w:type="paragraph" w:styleId="BodyTextIndent">
    <w:name w:val="Body Text Indent"/>
    <w:basedOn w:val="Normal"/>
    <w:link w:val="BodyTextIndentChar"/>
    <w:uiPriority w:val="99"/>
    <w:semiHidden/>
    <w:rsid w:val="00C05C6B"/>
    <w:pPr>
      <w:spacing w:after="120"/>
      <w:ind w:left="283"/>
    </w:pPr>
  </w:style>
  <w:style w:type="character" w:customStyle="1" w:styleId="BodyTextIndentChar">
    <w:name w:val="Body Text Indent Char"/>
    <w:basedOn w:val="DefaultParagraphFont"/>
    <w:link w:val="BodyTextIndent"/>
    <w:uiPriority w:val="99"/>
    <w:semiHidden/>
    <w:locked/>
    <w:rsid w:val="00C05C6B"/>
    <w:rPr>
      <w:rFonts w:cs="Times New Roman"/>
      <w:lang w:val="et-EE"/>
    </w:rPr>
  </w:style>
  <w:style w:type="character" w:styleId="Hyperlink">
    <w:name w:val="Hyperlink"/>
    <w:basedOn w:val="DefaultParagraphFont"/>
    <w:uiPriority w:val="99"/>
    <w:rsid w:val="00AA1B9A"/>
    <w:rPr>
      <w:rFonts w:cs="Times New Roman"/>
      <w:color w:val="0000FF"/>
      <w:u w:val="single"/>
    </w:rPr>
  </w:style>
  <w:style w:type="paragraph" w:styleId="FootnoteText">
    <w:name w:val="footnote text"/>
    <w:basedOn w:val="Normal"/>
    <w:link w:val="FootnoteTextChar"/>
    <w:uiPriority w:val="99"/>
    <w:semiHidden/>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AA1B9A"/>
    <w:rPr>
      <w:rFonts w:cs="Times New Roman"/>
      <w:sz w:val="20"/>
      <w:szCs w:val="20"/>
      <w:lang w:val="et-EE"/>
    </w:rPr>
  </w:style>
  <w:style w:type="character" w:styleId="FootnoteReference">
    <w:name w:val="footnote reference"/>
    <w:basedOn w:val="DefaultParagraphFont"/>
    <w:uiPriority w:val="99"/>
    <w:semiHidden/>
    <w:rsid w:val="00AA1B9A"/>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F04"/>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7A16"/>
    <w:rPr>
      <w:rFonts w:ascii="Tahoma" w:hAnsi="Tahoma" w:cs="Tahoma"/>
      <w:sz w:val="16"/>
      <w:szCs w:val="16"/>
      <w:lang w:val="et-EE"/>
    </w:rPr>
  </w:style>
  <w:style w:type="character" w:customStyle="1" w:styleId="apple-converted-space">
    <w:name w:val="apple-converted-space"/>
    <w:basedOn w:val="DefaultParagraphFont"/>
    <w:uiPriority w:val="99"/>
    <w:rsid w:val="00D02447"/>
    <w:rPr>
      <w:rFonts w:cs="Times New Roman"/>
    </w:rPr>
  </w:style>
  <w:style w:type="paragraph" w:styleId="BodyText">
    <w:name w:val="Body Text"/>
    <w:basedOn w:val="Normal"/>
    <w:link w:val="BodyTextChar"/>
    <w:uiPriority w:val="99"/>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uiPriority w:val="99"/>
    <w:locked/>
    <w:rsid w:val="00803CD4"/>
    <w:rPr>
      <w:rFonts w:ascii="Times New Roman" w:hAnsi="Times New Roman" w:cs="Times New Roman"/>
      <w:sz w:val="24"/>
      <w:szCs w:val="24"/>
      <w:lang w:val="et-EE" w:eastAsia="et-EE"/>
    </w:rPr>
  </w:style>
  <w:style w:type="paragraph" w:styleId="BodyTextIndent">
    <w:name w:val="Body Text Indent"/>
    <w:basedOn w:val="Normal"/>
    <w:link w:val="BodyTextIndentChar"/>
    <w:uiPriority w:val="99"/>
    <w:semiHidden/>
    <w:rsid w:val="00C05C6B"/>
    <w:pPr>
      <w:spacing w:after="120"/>
      <w:ind w:left="283"/>
    </w:pPr>
  </w:style>
  <w:style w:type="character" w:customStyle="1" w:styleId="BodyTextIndentChar">
    <w:name w:val="Body Text Indent Char"/>
    <w:basedOn w:val="DefaultParagraphFont"/>
    <w:link w:val="BodyTextIndent"/>
    <w:uiPriority w:val="99"/>
    <w:semiHidden/>
    <w:locked/>
    <w:rsid w:val="00C05C6B"/>
    <w:rPr>
      <w:rFonts w:cs="Times New Roman"/>
      <w:lang w:val="et-EE"/>
    </w:rPr>
  </w:style>
  <w:style w:type="character" w:styleId="Hyperlink">
    <w:name w:val="Hyperlink"/>
    <w:basedOn w:val="DefaultParagraphFont"/>
    <w:uiPriority w:val="99"/>
    <w:rsid w:val="00AA1B9A"/>
    <w:rPr>
      <w:rFonts w:cs="Times New Roman"/>
      <w:color w:val="0000FF"/>
      <w:u w:val="single"/>
    </w:rPr>
  </w:style>
  <w:style w:type="paragraph" w:styleId="FootnoteText">
    <w:name w:val="footnote text"/>
    <w:basedOn w:val="Normal"/>
    <w:link w:val="FootnoteTextChar"/>
    <w:uiPriority w:val="99"/>
    <w:semiHidden/>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AA1B9A"/>
    <w:rPr>
      <w:rFonts w:cs="Times New Roman"/>
      <w:sz w:val="20"/>
      <w:szCs w:val="20"/>
      <w:lang w:val="et-EE"/>
    </w:rPr>
  </w:style>
  <w:style w:type="character" w:styleId="FootnoteReference">
    <w:name w:val="footnote reference"/>
    <w:basedOn w:val="DefaultParagraphFont"/>
    <w:uiPriority w:val="99"/>
    <w:semiHidden/>
    <w:rsid w:val="00AA1B9A"/>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679835">
      <w:marLeft w:val="0"/>
      <w:marRight w:val="0"/>
      <w:marTop w:val="0"/>
      <w:marBottom w:val="0"/>
      <w:divBdr>
        <w:top w:val="none" w:sz="0" w:space="0" w:color="auto"/>
        <w:left w:val="none" w:sz="0" w:space="0" w:color="auto"/>
        <w:bottom w:val="none" w:sz="0" w:space="0" w:color="auto"/>
        <w:right w:val="none" w:sz="0" w:space="0" w:color="auto"/>
      </w:divBdr>
    </w:div>
    <w:div w:id="1672679836">
      <w:marLeft w:val="0"/>
      <w:marRight w:val="0"/>
      <w:marTop w:val="0"/>
      <w:marBottom w:val="0"/>
      <w:divBdr>
        <w:top w:val="none" w:sz="0" w:space="0" w:color="auto"/>
        <w:left w:val="none" w:sz="0" w:space="0" w:color="auto"/>
        <w:bottom w:val="none" w:sz="0" w:space="0" w:color="auto"/>
        <w:right w:val="none" w:sz="0" w:space="0" w:color="auto"/>
      </w:divBdr>
    </w:div>
    <w:div w:id="1672679837">
      <w:marLeft w:val="0"/>
      <w:marRight w:val="0"/>
      <w:marTop w:val="0"/>
      <w:marBottom w:val="0"/>
      <w:divBdr>
        <w:top w:val="none" w:sz="0" w:space="0" w:color="auto"/>
        <w:left w:val="none" w:sz="0" w:space="0" w:color="auto"/>
        <w:bottom w:val="none" w:sz="0" w:space="0" w:color="auto"/>
        <w:right w:val="none" w:sz="0" w:space="0" w:color="auto"/>
      </w:divBdr>
    </w:div>
    <w:div w:id="16726798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14082015022" TargetMode="External"/><Relationship Id="rId1" Type="http://schemas.openxmlformats.org/officeDocument/2006/relationships/hyperlink" Target="https://www.riigiteataja.ee/akt/114082015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2DA78-A896-404D-B862-D3B6CD58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2300</Words>
  <Characters>13343</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Eelnõu</vt:lpstr>
    </vt:vector>
  </TitlesOfParts>
  <Company/>
  <LinksUpToDate>false</LinksUpToDate>
  <CharactersWithSpaces>15612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Anna</cp:lastModifiedBy>
  <cp:revision>2</cp:revision>
  <cp:lastPrinted>2016-08-02T06:04:00Z</cp:lastPrinted>
  <dcterms:created xsi:type="dcterms:W3CDTF">2016-08-02T08:32:00Z</dcterms:created>
  <dcterms:modified xsi:type="dcterms:W3CDTF">2016-08-02T08:32:00Z</dcterms:modified>
</cp:coreProperties>
</file>