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420"/>
      </w:tblGrid>
      <w:tr w:rsidR="00EA5D23" w:rsidRPr="00EA5D23" w:rsidTr="008520C0">
        <w:trPr>
          <w:tblCellSpacing w:w="0" w:type="dxa"/>
        </w:trPr>
        <w:tc>
          <w:tcPr>
            <w:tcW w:w="5000" w:type="pct"/>
          </w:tcPr>
          <w:p w:rsidR="00EA5D23" w:rsidRPr="00EA5D23" w:rsidRDefault="00EA5D23" w:rsidP="00EA5D23">
            <w:pPr>
              <w:ind w:left="390"/>
              <w:jc w:val="right"/>
              <w:rPr>
                <w:rFonts w:eastAsia="Times New Roman" w:cs="Times New Roman"/>
                <w:szCs w:val="24"/>
              </w:rPr>
            </w:pPr>
            <w:r w:rsidRPr="00EA5D23">
              <w:rPr>
                <w:rFonts w:eastAsia="Times New Roman" w:cs="Times New Roman"/>
                <w:szCs w:val="24"/>
              </w:rPr>
              <w:t xml:space="preserve">                                                                                                                                                                 Eelnõu</w:t>
            </w:r>
          </w:p>
          <w:p w:rsidR="00EA5D23" w:rsidRPr="00EA5D23" w:rsidRDefault="00EA5D23" w:rsidP="00EA5D23">
            <w:pPr>
              <w:spacing w:before="100" w:beforeAutospacing="1" w:after="100" w:afterAutospacing="1"/>
              <w:jc w:val="center"/>
              <w:rPr>
                <w:rFonts w:eastAsia="Times New Roman" w:cs="Times New Roman"/>
                <w:b/>
                <w:bCs/>
                <w:szCs w:val="24"/>
              </w:rPr>
            </w:pPr>
            <w:r w:rsidRPr="00EA5D23">
              <w:rPr>
                <w:rFonts w:eastAsia="Times New Roman" w:cs="Times New Roman"/>
                <w:b/>
                <w:bCs/>
                <w:szCs w:val="24"/>
              </w:rPr>
              <w:t>NARVA LINNAVALITSUS</w:t>
            </w:r>
          </w:p>
        </w:tc>
      </w:tr>
    </w:tbl>
    <w:p w:rsidR="00EA5D23" w:rsidRPr="00EA5D23" w:rsidRDefault="00EA5D23" w:rsidP="00EA5D23">
      <w:pPr>
        <w:spacing w:before="100" w:beforeAutospacing="1" w:after="100" w:afterAutospacing="1"/>
        <w:jc w:val="center"/>
        <w:rPr>
          <w:rFonts w:eastAsia="Times New Roman" w:cs="Times New Roman"/>
          <w:szCs w:val="24"/>
        </w:rPr>
      </w:pPr>
      <w:r w:rsidRPr="00EA5D23">
        <w:rPr>
          <w:rFonts w:eastAsia="Times New Roman" w:cs="Times New Roman"/>
          <w:b/>
          <w:bCs/>
          <w:szCs w:val="24"/>
        </w:rPr>
        <w:t>KORRALDUS</w:t>
      </w:r>
      <w:r w:rsidRPr="00EA5D23">
        <w:rPr>
          <w:rFonts w:eastAsia="Times New Roman" w:cs="Times New Roman"/>
          <w:szCs w:val="24"/>
        </w:rPr>
        <w:t xml:space="preserve"> </w:t>
      </w:r>
    </w:p>
    <w:tbl>
      <w:tblPr>
        <w:tblW w:w="5000" w:type="pct"/>
        <w:tblCellSpacing w:w="0" w:type="dxa"/>
        <w:tblCellMar>
          <w:left w:w="0" w:type="dxa"/>
          <w:right w:w="0" w:type="dxa"/>
        </w:tblCellMar>
        <w:tblLook w:val="0000" w:firstRow="0" w:lastRow="0" w:firstColumn="0" w:lastColumn="0" w:noHBand="0" w:noVBand="0"/>
      </w:tblPr>
      <w:tblGrid>
        <w:gridCol w:w="3203"/>
        <w:gridCol w:w="6217"/>
      </w:tblGrid>
      <w:tr w:rsidR="00EA5D23" w:rsidRPr="00EA5D23" w:rsidTr="008520C0">
        <w:trPr>
          <w:tblCellSpacing w:w="0" w:type="dxa"/>
        </w:trPr>
        <w:tc>
          <w:tcPr>
            <w:tcW w:w="1700" w:type="pct"/>
          </w:tcPr>
          <w:p w:rsidR="00EA5D23" w:rsidRPr="00EA5D23" w:rsidRDefault="00EA5D23" w:rsidP="00EA5D23">
            <w:pPr>
              <w:spacing w:before="100" w:beforeAutospacing="1" w:after="100" w:afterAutospacing="1"/>
              <w:outlineLvl w:val="0"/>
              <w:rPr>
                <w:rFonts w:eastAsia="Times New Roman" w:cs="Times New Roman"/>
                <w:kern w:val="36"/>
                <w:szCs w:val="24"/>
                <w:lang w:eastAsia="et-EE"/>
              </w:rPr>
            </w:pPr>
            <w:r w:rsidRPr="00EA5D23">
              <w:rPr>
                <w:rFonts w:eastAsia="Times New Roman" w:cs="Times New Roman"/>
                <w:kern w:val="36"/>
                <w:szCs w:val="24"/>
                <w:lang w:eastAsia="et-EE"/>
              </w:rPr>
              <w:t>Narva</w:t>
            </w:r>
          </w:p>
        </w:tc>
        <w:tc>
          <w:tcPr>
            <w:tcW w:w="3300" w:type="pct"/>
          </w:tcPr>
          <w:p w:rsidR="00EA5D23" w:rsidRPr="00EA5D23" w:rsidRDefault="00EA5D23" w:rsidP="00EA5D23">
            <w:pPr>
              <w:jc w:val="center"/>
              <w:rPr>
                <w:rFonts w:eastAsia="Times New Roman" w:cs="Times New Roman"/>
                <w:szCs w:val="24"/>
              </w:rPr>
            </w:pPr>
            <w:r w:rsidRPr="00EA5D23">
              <w:rPr>
                <w:rFonts w:eastAsia="Times New Roman" w:cs="Times New Roman"/>
                <w:szCs w:val="24"/>
              </w:rPr>
              <w:t xml:space="preserve">                                   ……………..2020 nr </w:t>
            </w:r>
          </w:p>
        </w:tc>
      </w:tr>
      <w:tr w:rsidR="00EA5D23" w:rsidRPr="00EA5D23" w:rsidTr="008520C0">
        <w:trPr>
          <w:tblCellSpacing w:w="0" w:type="dxa"/>
        </w:trPr>
        <w:tc>
          <w:tcPr>
            <w:tcW w:w="1700" w:type="pct"/>
          </w:tcPr>
          <w:p w:rsidR="00EA5D23" w:rsidRPr="00EA5D23" w:rsidRDefault="00EA5D23" w:rsidP="00EA5D23">
            <w:pPr>
              <w:spacing w:before="100" w:beforeAutospacing="1" w:after="100" w:afterAutospacing="1"/>
              <w:outlineLvl w:val="0"/>
              <w:rPr>
                <w:rFonts w:eastAsia="Times New Roman" w:cs="Times New Roman"/>
                <w:b/>
                <w:bCs/>
                <w:kern w:val="36"/>
                <w:szCs w:val="24"/>
                <w:lang w:eastAsia="et-EE"/>
              </w:rPr>
            </w:pPr>
          </w:p>
        </w:tc>
        <w:tc>
          <w:tcPr>
            <w:tcW w:w="3300" w:type="pct"/>
          </w:tcPr>
          <w:p w:rsidR="00EA5D23" w:rsidRPr="00EA5D23" w:rsidRDefault="00EA5D23" w:rsidP="00EA5D23">
            <w:pPr>
              <w:jc w:val="right"/>
              <w:rPr>
                <w:rFonts w:eastAsia="Times New Roman" w:cs="Times New Roman"/>
                <w:szCs w:val="24"/>
              </w:rPr>
            </w:pPr>
          </w:p>
        </w:tc>
      </w:tr>
    </w:tbl>
    <w:p w:rsidR="00EA5D23" w:rsidRPr="00EA5D23" w:rsidRDefault="00EA5D23" w:rsidP="00EA5D23">
      <w:pPr>
        <w:outlineLvl w:val="0"/>
        <w:rPr>
          <w:rFonts w:eastAsia="Times New Roman" w:cs="Times New Roman"/>
          <w:b/>
          <w:bCs/>
          <w:szCs w:val="24"/>
        </w:rPr>
      </w:pPr>
      <w:r w:rsidRPr="00EA5D23">
        <w:rPr>
          <w:rFonts w:eastAsia="Times New Roman" w:cs="Times New Roman"/>
          <w:b/>
          <w:bCs/>
          <w:szCs w:val="24"/>
        </w:rPr>
        <w:t>Kasutusloa andmine ( Elektrijaama tee 59d)</w:t>
      </w:r>
    </w:p>
    <w:p w:rsidR="00EA5D23" w:rsidRPr="00EA5D23" w:rsidRDefault="00EA5D23" w:rsidP="00EA5D23">
      <w:pPr>
        <w:rPr>
          <w:rFonts w:eastAsia="Times New Roman" w:cs="Times New Roman"/>
          <w:szCs w:val="24"/>
        </w:rPr>
      </w:pPr>
    </w:p>
    <w:p w:rsidR="00EA5D23" w:rsidRPr="00EA5D23" w:rsidRDefault="00EA5D23" w:rsidP="00EA5D23">
      <w:pPr>
        <w:numPr>
          <w:ilvl w:val="0"/>
          <w:numId w:val="1"/>
        </w:numPr>
        <w:ind w:left="360"/>
        <w:outlineLvl w:val="0"/>
        <w:rPr>
          <w:rFonts w:eastAsia="Times New Roman" w:cs="Times New Roman"/>
          <w:b/>
          <w:szCs w:val="24"/>
        </w:rPr>
      </w:pPr>
      <w:r w:rsidRPr="00EA5D23">
        <w:rPr>
          <w:rFonts w:eastAsia="Times New Roman" w:cs="Times New Roman"/>
          <w:b/>
          <w:szCs w:val="24"/>
        </w:rPr>
        <w:t>ASJAOLUD JA MENETLUSE KÄIK</w:t>
      </w:r>
    </w:p>
    <w:p w:rsidR="00EA5D23" w:rsidRPr="00EA5D23" w:rsidRDefault="00EA5D23" w:rsidP="00EA5D23">
      <w:pPr>
        <w:jc w:val="both"/>
        <w:rPr>
          <w:rFonts w:eastAsia="Times New Roman" w:cs="Times New Roman"/>
          <w:szCs w:val="24"/>
        </w:rPr>
      </w:pPr>
      <w:r w:rsidRPr="00EA5D23">
        <w:rPr>
          <w:rFonts w:eastAsia="Times New Roman" w:cs="Times New Roman"/>
          <w:bCs/>
          <w:szCs w:val="24"/>
        </w:rPr>
        <w:t>01.11.2019 ehitisregistri keskkonda</w:t>
      </w:r>
      <w:r w:rsidRPr="00EA5D23">
        <w:rPr>
          <w:rFonts w:eastAsia="Times New Roman" w:cs="Times New Roman"/>
          <w:szCs w:val="24"/>
        </w:rPr>
        <w:t xml:space="preserve"> laekus</w:t>
      </w:r>
      <w:r w:rsidRPr="00EA5D23">
        <w:rPr>
          <w:rFonts w:eastAsia="Times New Roman" w:cs="Times New Roman"/>
          <w:bCs/>
          <w:szCs w:val="24"/>
        </w:rPr>
        <w:t xml:space="preserve"> </w:t>
      </w:r>
      <w:r w:rsidRPr="00EA5D23">
        <w:rPr>
          <w:rFonts w:eastAsia="Times New Roman" w:cs="Times New Roman"/>
          <w:szCs w:val="24"/>
        </w:rPr>
        <w:t xml:space="preserve">läbivaatamiseks Elektrijaama tee 59d olemasolevas tööstusbaasihoones, ehitisregistri kood 118004794, ümberehitatud automaatsele tulekahjusignalisatsioonisüsteemile </w:t>
      </w:r>
      <w:r w:rsidRPr="00EA5D23">
        <w:rPr>
          <w:rFonts w:eastAsia="Times New Roman" w:cs="Times New Roman"/>
          <w:bCs/>
          <w:szCs w:val="24"/>
        </w:rPr>
        <w:t>kasutusloa taotlus nr</w:t>
      </w:r>
      <w:r w:rsidRPr="00EA5D23">
        <w:rPr>
          <w:rFonts w:eastAsia="Times New Roman" w:cs="Times New Roman"/>
          <w:szCs w:val="24"/>
        </w:rPr>
        <w:t xml:space="preserve">. 1911371/23281. </w:t>
      </w:r>
      <w:r w:rsidRPr="00EA5D23">
        <w:rPr>
          <w:rFonts w:eastAsia="Times New Roman" w:cs="Times New Roman"/>
          <w:bCs/>
          <w:szCs w:val="24"/>
        </w:rPr>
        <w:t xml:space="preserve">Taotlusele on lisatud ehitusprojekt, </w:t>
      </w:r>
      <w:r w:rsidRPr="00EA5D23">
        <w:rPr>
          <w:rFonts w:eastAsia="Times New Roman" w:cs="Times New Roman"/>
          <w:szCs w:val="24"/>
        </w:rPr>
        <w:t xml:space="preserve">töö nr 2334277, </w:t>
      </w:r>
      <w:proofErr w:type="spellStart"/>
      <w:r w:rsidRPr="00EA5D23">
        <w:rPr>
          <w:rFonts w:eastAsia="Times New Roman" w:cs="Times New Roman"/>
          <w:szCs w:val="24"/>
        </w:rPr>
        <w:t>projekteerija</w:t>
      </w:r>
      <w:proofErr w:type="spellEnd"/>
      <w:r w:rsidRPr="00EA5D23">
        <w:rPr>
          <w:rFonts w:eastAsia="Times New Roman" w:cs="Times New Roman"/>
          <w:szCs w:val="24"/>
        </w:rPr>
        <w:t xml:space="preserve"> AS G4S Eesti,</w:t>
      </w:r>
      <w:r w:rsidRPr="00EA5D23">
        <w:rPr>
          <w:rFonts w:eastAsia="Times New Roman" w:cs="Times New Roman"/>
          <w:bCs/>
          <w:szCs w:val="24"/>
        </w:rPr>
        <w:t xml:space="preserve"> ning ehitusdokumentatsioon. </w:t>
      </w:r>
    </w:p>
    <w:p w:rsidR="00EA5D23" w:rsidRPr="00EA5D23" w:rsidRDefault="00EA5D23" w:rsidP="00EA5D23">
      <w:pPr>
        <w:jc w:val="both"/>
        <w:rPr>
          <w:rFonts w:eastAsia="Times New Roman" w:cs="Times New Roman"/>
          <w:szCs w:val="24"/>
        </w:rPr>
      </w:pPr>
    </w:p>
    <w:p w:rsidR="00EA5D23" w:rsidRPr="00EA5D23" w:rsidRDefault="00EA5D23" w:rsidP="00EA5D23">
      <w:pPr>
        <w:jc w:val="both"/>
        <w:rPr>
          <w:rFonts w:eastAsia="Times New Roman" w:cs="Times New Roman"/>
          <w:szCs w:val="24"/>
        </w:rPr>
      </w:pPr>
      <w:r w:rsidRPr="00EA5D23">
        <w:rPr>
          <w:rFonts w:eastAsia="Times New Roman" w:cs="Times New Roman"/>
          <w:szCs w:val="24"/>
        </w:rPr>
        <w:t xml:space="preserve">01.11.2019  ehitisregistri  keskkonnas, koduleht </w:t>
      </w:r>
      <w:hyperlink r:id="rId5" w:history="1">
        <w:r w:rsidRPr="00EA5D23">
          <w:rPr>
            <w:rFonts w:eastAsia="Times New Roman" w:cs="Times New Roman"/>
            <w:szCs w:val="24"/>
          </w:rPr>
          <w:t>www.ehr.ee</w:t>
        </w:r>
      </w:hyperlink>
      <w:r w:rsidRPr="00EA5D23">
        <w:rPr>
          <w:rFonts w:eastAsia="Times New Roman" w:cs="Times New Roman"/>
          <w:szCs w:val="24"/>
        </w:rPr>
        <w:t xml:space="preserve">,  on genereeritud kasutusloa eelnõu nr  1912371/18343,  menetluse nr 192119 ning eelnõu suunatud Päästeametile, </w:t>
      </w:r>
      <w:proofErr w:type="spellStart"/>
      <w:r w:rsidRPr="00EA5D23">
        <w:rPr>
          <w:rFonts w:eastAsia="Times New Roman" w:cs="Times New Roman"/>
          <w:szCs w:val="24"/>
        </w:rPr>
        <w:t>AS-le</w:t>
      </w:r>
      <w:proofErr w:type="spellEnd"/>
      <w:r w:rsidRPr="00EA5D23">
        <w:rPr>
          <w:rFonts w:eastAsia="Times New Roman" w:cs="Times New Roman"/>
          <w:szCs w:val="24"/>
        </w:rPr>
        <w:t xml:space="preserve"> </w:t>
      </w:r>
      <w:proofErr w:type="spellStart"/>
      <w:r w:rsidRPr="00EA5D23">
        <w:rPr>
          <w:rFonts w:eastAsia="Times New Roman" w:cs="Times New Roman"/>
          <w:szCs w:val="24"/>
        </w:rPr>
        <w:t>Enefit</w:t>
      </w:r>
      <w:proofErr w:type="spellEnd"/>
      <w:r w:rsidRPr="00EA5D23">
        <w:rPr>
          <w:rFonts w:eastAsia="Times New Roman" w:cs="Times New Roman"/>
          <w:szCs w:val="24"/>
        </w:rPr>
        <w:t xml:space="preserve"> Energiatootmine,  järelevalve osakonnale kooskõlastamiseks.</w:t>
      </w:r>
    </w:p>
    <w:p w:rsidR="00EA5D23" w:rsidRPr="00EA5D23" w:rsidRDefault="00EA5D23" w:rsidP="00EA5D23">
      <w:pPr>
        <w:jc w:val="both"/>
        <w:rPr>
          <w:rFonts w:eastAsia="Times New Roman" w:cs="Times New Roman"/>
          <w:szCs w:val="24"/>
        </w:rPr>
      </w:pPr>
    </w:p>
    <w:p w:rsidR="00EA5D23" w:rsidRPr="00EA5D23" w:rsidRDefault="00EA5D23" w:rsidP="00EA5D23">
      <w:pPr>
        <w:rPr>
          <w:rFonts w:eastAsia="Times New Roman" w:cs="Times New Roman"/>
          <w:szCs w:val="24"/>
        </w:rPr>
      </w:pPr>
      <w:r w:rsidRPr="00EA5D23">
        <w:rPr>
          <w:rFonts w:eastAsia="Times New Roman" w:cs="Times New Roman"/>
          <w:szCs w:val="24"/>
        </w:rPr>
        <w:t>Kasutusloa menetlus toimus ehitisregistri elektroonilises keskkonnas. Ehitusdokumentatsioonis  on avastatud puuduseid ning ehitisregistri elektroonilise keskkonna kaudu kasutusloa taotlus on mitu korda  tagastatud puuduste kõrvaldamiseks.</w:t>
      </w:r>
    </w:p>
    <w:p w:rsidR="00EA5D23" w:rsidRPr="00EA5D23" w:rsidRDefault="00EA5D23" w:rsidP="00EA5D23">
      <w:pPr>
        <w:jc w:val="both"/>
        <w:rPr>
          <w:rFonts w:eastAsia="Times New Roman" w:cs="Times New Roman"/>
          <w:szCs w:val="24"/>
        </w:rPr>
      </w:pPr>
    </w:p>
    <w:p w:rsidR="00EA5D23" w:rsidRPr="00EA5D23" w:rsidRDefault="00EA5D23" w:rsidP="00EA5D23">
      <w:pPr>
        <w:jc w:val="both"/>
        <w:rPr>
          <w:rFonts w:eastAsia="Times New Roman" w:cs="Times New Roman"/>
          <w:szCs w:val="24"/>
        </w:rPr>
      </w:pPr>
      <w:r w:rsidRPr="00EA5D23">
        <w:rPr>
          <w:rFonts w:eastAsia="Times New Roman" w:cs="Times New Roman"/>
          <w:szCs w:val="24"/>
        </w:rPr>
        <w:t>09.01.2020 ehitisregistri elektroonilisse keskkonda kõrvaldatud puudustega kasutusloa taotlus nr   1911371/23281-4 laekus edaspidiseks menetlemiseks. On genereeritud uus kasutusloa eelnõu nr   1912371/18343-4.</w:t>
      </w:r>
    </w:p>
    <w:p w:rsidR="00EA5D23" w:rsidRPr="00EA5D23" w:rsidRDefault="00EA5D23" w:rsidP="00EA5D23">
      <w:pPr>
        <w:jc w:val="both"/>
        <w:rPr>
          <w:rFonts w:eastAsia="Times New Roman" w:cs="Times New Roman"/>
          <w:szCs w:val="24"/>
        </w:rPr>
      </w:pPr>
    </w:p>
    <w:p w:rsidR="00EA5D23" w:rsidRPr="00EA5D23" w:rsidRDefault="00EA5D23" w:rsidP="00EA5D23">
      <w:pPr>
        <w:rPr>
          <w:rFonts w:eastAsia="Times New Roman" w:cs="Times New Roman"/>
          <w:szCs w:val="24"/>
        </w:rPr>
      </w:pPr>
      <w:r w:rsidRPr="00EA5D23">
        <w:rPr>
          <w:rFonts w:eastAsia="Times New Roman" w:cs="Times New Roman"/>
          <w:szCs w:val="24"/>
        </w:rPr>
        <w:t>17.01.2020 ehitisregistri elektroonilises keskkonnas kõik kaasatud isikud  kooskõlastasid kasutusloa taotluse kasutusloa väljastamiseks.</w:t>
      </w:r>
    </w:p>
    <w:p w:rsidR="00EA5D23" w:rsidRPr="00EA5D23" w:rsidRDefault="00EA5D23" w:rsidP="00EA5D23">
      <w:pPr>
        <w:jc w:val="both"/>
        <w:rPr>
          <w:rFonts w:eastAsia="Times New Roman" w:cs="Times New Roman"/>
          <w:szCs w:val="24"/>
        </w:rPr>
      </w:pPr>
    </w:p>
    <w:p w:rsidR="00EA5D23" w:rsidRPr="00EA5D23" w:rsidRDefault="00EA5D23" w:rsidP="00EA5D23">
      <w:pPr>
        <w:jc w:val="both"/>
        <w:rPr>
          <w:rFonts w:eastAsia="Times New Roman" w:cs="Times New Roman"/>
          <w:szCs w:val="24"/>
        </w:rPr>
      </w:pPr>
      <w:r w:rsidRPr="00EA5D23">
        <w:rPr>
          <w:rFonts w:eastAsia="Times New Roman" w:cs="Times New Roman"/>
          <w:szCs w:val="24"/>
        </w:rPr>
        <w:t xml:space="preserve">Ehitusseadustiku § 130 lõike 2 punkti 2 kohase kontrolli kohta on 17.01.2020  koostatud akt, milles ehitise ülevaatuseks kaasatud isikud avaldavad oma arvamust ehitiste kohta kasutusloa andmiseks. </w:t>
      </w:r>
    </w:p>
    <w:p w:rsidR="00EA5D23" w:rsidRPr="00EA5D23" w:rsidRDefault="00EA5D23" w:rsidP="00EA5D23">
      <w:pPr>
        <w:jc w:val="both"/>
        <w:rPr>
          <w:rFonts w:eastAsia="Times New Roman" w:cs="Times New Roman"/>
          <w:szCs w:val="24"/>
        </w:rPr>
      </w:pPr>
      <w:r w:rsidRPr="00EA5D23">
        <w:rPr>
          <w:rFonts w:eastAsia="Times New Roman" w:cs="Times New Roman"/>
          <w:szCs w:val="24"/>
        </w:rPr>
        <w:t>20.01.2020  hoone omaniku esindaja</w:t>
      </w:r>
      <w:r w:rsidR="000B501C">
        <w:rPr>
          <w:rFonts w:eastAsia="Times New Roman" w:cs="Times New Roman"/>
          <w:szCs w:val="24"/>
        </w:rPr>
        <w:t xml:space="preserve"> </w:t>
      </w:r>
      <w:bookmarkStart w:id="0" w:name="_GoBack"/>
      <w:bookmarkEnd w:id="0"/>
      <w:r w:rsidRPr="00EA5D23">
        <w:rPr>
          <w:rFonts w:eastAsia="Times New Roman" w:cs="Times New Roman"/>
          <w:szCs w:val="24"/>
        </w:rPr>
        <w:t xml:space="preserve"> </w:t>
      </w:r>
      <w:proofErr w:type="spellStart"/>
      <w:r w:rsidRPr="00EA5D23">
        <w:rPr>
          <w:rFonts w:eastAsia="Times New Roman" w:cs="Times New Roman"/>
          <w:szCs w:val="24"/>
        </w:rPr>
        <w:t>taasesitas</w:t>
      </w:r>
      <w:proofErr w:type="spellEnd"/>
      <w:r w:rsidRPr="00EA5D23">
        <w:rPr>
          <w:rFonts w:eastAsia="Times New Roman" w:cs="Times New Roman"/>
          <w:szCs w:val="24"/>
        </w:rPr>
        <w:t xml:space="preserve"> järelevalve osakonnale ehitiste nõuetele vastavuse kontrollimise akti. Kõik kaasatud isikud, ehitusettevõtja, omanikujärelevalve vastutavad spetsialistid ning omaniku esindaja hindasid Elektrijaama tee 59d tööstusbaasihoones, ehitisregistri kood 118004794, ümberehitatud automaatse tulekahjusignalisatsioonisüsteemi vastavaks nõuetele ning ehitise nõuetele vastavuse kontrollimise aktil kinnitasid oma allkirjadega, et ehitusseadustiku § 55 loetletud põhjused kasutuslubade väljastamisest keeldumiseks puuduvad.</w:t>
      </w:r>
    </w:p>
    <w:p w:rsidR="00EA5D23" w:rsidRPr="00EA5D23" w:rsidRDefault="00EA5D23" w:rsidP="00EA5D23">
      <w:pPr>
        <w:jc w:val="both"/>
        <w:rPr>
          <w:rFonts w:eastAsia="Times New Roman" w:cs="Times New Roman"/>
          <w:szCs w:val="24"/>
        </w:rPr>
      </w:pPr>
    </w:p>
    <w:p w:rsidR="00EA5D23" w:rsidRPr="00EA5D23" w:rsidRDefault="00EA5D23" w:rsidP="00EA5D23">
      <w:pPr>
        <w:jc w:val="both"/>
        <w:rPr>
          <w:rFonts w:eastAsia="Times New Roman" w:cs="Times New Roman"/>
          <w:szCs w:val="24"/>
        </w:rPr>
      </w:pPr>
      <w:r w:rsidRPr="00EA5D23">
        <w:rPr>
          <w:rFonts w:eastAsia="Times New Roman" w:cs="Times New Roman"/>
          <w:szCs w:val="24"/>
        </w:rPr>
        <w:t>Seega ehitusseadustiku § 55 kohaselt Elektrijaama tee 59d olemasolevas tööstusbaasihoones, ehitisregistri kood 118004794, ümberehitatud automaatsele tulekahjusignalisatsioonisüsteemile</w:t>
      </w:r>
    </w:p>
    <w:p w:rsidR="00EA5D23" w:rsidRPr="00EA5D23" w:rsidRDefault="00EA5D23" w:rsidP="00EA5D23">
      <w:pPr>
        <w:jc w:val="both"/>
        <w:rPr>
          <w:rFonts w:eastAsia="Times New Roman" w:cs="Times New Roman"/>
          <w:szCs w:val="24"/>
        </w:rPr>
      </w:pPr>
      <w:r w:rsidRPr="00EA5D23">
        <w:rPr>
          <w:rFonts w:eastAsia="Times New Roman" w:cs="Times New Roman"/>
          <w:szCs w:val="24"/>
        </w:rPr>
        <w:t xml:space="preserve"> kasutusloa andmisest keeldumise põhjused puuduvad ning võib anda kasutusloa.</w:t>
      </w:r>
    </w:p>
    <w:p w:rsidR="00EA5D23" w:rsidRPr="00EA5D23" w:rsidRDefault="00EA5D23" w:rsidP="00EA5D23">
      <w:pPr>
        <w:jc w:val="both"/>
        <w:outlineLvl w:val="0"/>
        <w:rPr>
          <w:rFonts w:eastAsia="Times New Roman" w:cs="Times New Roman"/>
          <w:szCs w:val="24"/>
        </w:rPr>
      </w:pPr>
    </w:p>
    <w:p w:rsidR="00EA5D23" w:rsidRPr="00EA5D23" w:rsidRDefault="00EA5D23" w:rsidP="00EA5D23">
      <w:pPr>
        <w:jc w:val="both"/>
        <w:outlineLvl w:val="0"/>
        <w:rPr>
          <w:rFonts w:eastAsia="Times New Roman" w:cs="Times New Roman"/>
          <w:b/>
          <w:szCs w:val="24"/>
        </w:rPr>
      </w:pPr>
      <w:r w:rsidRPr="00EA5D23">
        <w:rPr>
          <w:rFonts w:eastAsia="Times New Roman" w:cs="Times New Roman"/>
          <w:b/>
          <w:szCs w:val="24"/>
        </w:rPr>
        <w:t>2.   ÕIGUSLIKUD ALUSED</w:t>
      </w:r>
    </w:p>
    <w:p w:rsidR="00EA5D23" w:rsidRPr="00EA5D23" w:rsidRDefault="00EA5D23" w:rsidP="00EA5D23">
      <w:pPr>
        <w:ind w:left="567" w:hanging="567"/>
        <w:jc w:val="both"/>
        <w:rPr>
          <w:rFonts w:eastAsia="Times New Roman" w:cs="Times New Roman"/>
          <w:szCs w:val="24"/>
        </w:rPr>
      </w:pPr>
      <w:r w:rsidRPr="00EA5D23">
        <w:rPr>
          <w:rFonts w:eastAsia="Times New Roman" w:cs="Times New Roman"/>
          <w:szCs w:val="24"/>
        </w:rPr>
        <w:t>2.1.</w:t>
      </w:r>
      <w:r w:rsidRPr="00EA5D23">
        <w:rPr>
          <w:rFonts w:eastAsia="Times New Roman" w:cs="Times New Roman"/>
          <w:szCs w:val="24"/>
        </w:rPr>
        <w:tab/>
        <w:t>Ehitusseadustiku § 51 lõike 1 kohaselt kasutusloa annab kohaliku omavalitsuse üksus, kui seadusega ei ole sätestatud teisiti.</w:t>
      </w:r>
    </w:p>
    <w:p w:rsidR="00EA5D23" w:rsidRPr="00EA5D23" w:rsidRDefault="00EA5D23" w:rsidP="00EA5D23">
      <w:pPr>
        <w:jc w:val="both"/>
        <w:rPr>
          <w:rFonts w:eastAsia="Times New Roman" w:cs="Times New Roman"/>
          <w:szCs w:val="24"/>
        </w:rPr>
      </w:pPr>
      <w:r w:rsidRPr="00EA5D23">
        <w:rPr>
          <w:rFonts w:eastAsia="Times New Roman" w:cs="Times New Roman"/>
          <w:szCs w:val="24"/>
        </w:rPr>
        <w:t>2.2.</w:t>
      </w:r>
      <w:r w:rsidRPr="00EA5D23">
        <w:rPr>
          <w:rFonts w:eastAsia="Times New Roman" w:cs="Times New Roman"/>
          <w:szCs w:val="24"/>
        </w:rPr>
        <w:tab/>
        <w:t xml:space="preserve">Narva Linnavalitsuse Arhitektuuri- ja Linnaplaneerimise Ameti põhimääruse § 9  lõike 2    </w:t>
      </w:r>
    </w:p>
    <w:p w:rsidR="00EA5D23" w:rsidRPr="00EA5D23" w:rsidRDefault="00EA5D23" w:rsidP="00EA5D23">
      <w:pPr>
        <w:jc w:val="both"/>
        <w:rPr>
          <w:rFonts w:eastAsia="Times New Roman" w:cs="Times New Roman"/>
          <w:szCs w:val="24"/>
        </w:rPr>
      </w:pPr>
      <w:r w:rsidRPr="00EA5D23">
        <w:rPr>
          <w:rFonts w:eastAsia="Times New Roman" w:cs="Times New Roman"/>
          <w:szCs w:val="24"/>
        </w:rPr>
        <w:t xml:space="preserve">       kohaselt järelevalve osakonna põhiülesandeks on ehitus- ja kasutuslubade taotluste </w:t>
      </w:r>
    </w:p>
    <w:p w:rsidR="00EA5D23" w:rsidRPr="00EA5D23" w:rsidRDefault="00EA5D23" w:rsidP="00EA5D23">
      <w:pPr>
        <w:jc w:val="both"/>
        <w:rPr>
          <w:rFonts w:eastAsia="Times New Roman" w:cs="Times New Roman"/>
          <w:szCs w:val="24"/>
        </w:rPr>
      </w:pPr>
      <w:r w:rsidRPr="00EA5D23">
        <w:rPr>
          <w:rFonts w:eastAsia="Times New Roman" w:cs="Times New Roman"/>
          <w:szCs w:val="24"/>
        </w:rPr>
        <w:t xml:space="preserve">       menetlemine ning linnavalitsuse vastavasisuliste korralduste ettevalmistamine, mille </w:t>
      </w:r>
    </w:p>
    <w:p w:rsidR="00EA5D23" w:rsidRPr="00EA5D23" w:rsidRDefault="00EA5D23" w:rsidP="00EA5D23">
      <w:pPr>
        <w:jc w:val="both"/>
        <w:rPr>
          <w:rFonts w:eastAsia="Times New Roman" w:cs="Times New Roman"/>
          <w:szCs w:val="24"/>
        </w:rPr>
      </w:pPr>
      <w:r w:rsidRPr="00EA5D23">
        <w:rPr>
          <w:rFonts w:eastAsia="Times New Roman" w:cs="Times New Roman"/>
          <w:szCs w:val="24"/>
        </w:rPr>
        <w:t xml:space="preserve">       alusel toimub ehitusloa või kasutusloa andmine, muutmine, kehtetuks tunnistamine või </w:t>
      </w:r>
    </w:p>
    <w:p w:rsidR="00EA5D23" w:rsidRPr="00EA5D23" w:rsidRDefault="00EA5D23" w:rsidP="00EA5D23">
      <w:pPr>
        <w:jc w:val="both"/>
        <w:rPr>
          <w:rFonts w:eastAsia="Times New Roman" w:cs="Times New Roman"/>
          <w:szCs w:val="24"/>
        </w:rPr>
      </w:pPr>
      <w:r w:rsidRPr="00EA5D23">
        <w:rPr>
          <w:rFonts w:eastAsia="Times New Roman" w:cs="Times New Roman"/>
          <w:szCs w:val="24"/>
        </w:rPr>
        <w:t xml:space="preserve">       andmisest keeldumine.</w:t>
      </w:r>
    </w:p>
    <w:p w:rsidR="00EA5D23" w:rsidRPr="00EA5D23" w:rsidRDefault="00EA5D23" w:rsidP="00EA5D23">
      <w:pPr>
        <w:jc w:val="both"/>
        <w:rPr>
          <w:rFonts w:eastAsia="Times New Roman" w:cs="Times New Roman"/>
          <w:szCs w:val="24"/>
        </w:rPr>
      </w:pPr>
    </w:p>
    <w:p w:rsidR="00EA5D23" w:rsidRPr="00EA5D23" w:rsidRDefault="00EA5D23" w:rsidP="00EA5D23">
      <w:pPr>
        <w:jc w:val="both"/>
        <w:rPr>
          <w:rFonts w:eastAsia="Times New Roman" w:cs="Times New Roman"/>
          <w:b/>
          <w:szCs w:val="24"/>
        </w:rPr>
      </w:pPr>
      <w:r w:rsidRPr="00EA5D23">
        <w:rPr>
          <w:rFonts w:eastAsia="Times New Roman" w:cs="Times New Roman"/>
          <w:b/>
          <w:szCs w:val="24"/>
        </w:rPr>
        <w:lastRenderedPageBreak/>
        <w:t>3. OTSUS</w:t>
      </w:r>
    </w:p>
    <w:p w:rsidR="00EA5D23" w:rsidRPr="00EA5D23" w:rsidRDefault="00EA5D23" w:rsidP="00EA5D23">
      <w:pPr>
        <w:rPr>
          <w:rFonts w:eastAsia="Times New Roman" w:cs="Times New Roman"/>
          <w:szCs w:val="24"/>
        </w:rPr>
      </w:pPr>
      <w:r w:rsidRPr="00EA5D23">
        <w:rPr>
          <w:rFonts w:eastAsia="Times New Roman" w:cs="Times New Roman"/>
          <w:szCs w:val="24"/>
        </w:rPr>
        <w:t xml:space="preserve">Väljastada Elektrijaama tee 59d olemasolevas tööstusbaasihoones, ehitisregistri kood 118004794, ümberehitatud automaatsele tulekahjusignalisatsioonisüsteemile kasutusluba. </w:t>
      </w:r>
    </w:p>
    <w:p w:rsidR="00EA5D23" w:rsidRPr="00EA5D23" w:rsidRDefault="00EA5D23" w:rsidP="00EA5D23">
      <w:pPr>
        <w:rPr>
          <w:rFonts w:eastAsia="Times New Roman" w:cs="Times New Roman"/>
          <w:szCs w:val="24"/>
        </w:rPr>
      </w:pPr>
    </w:p>
    <w:p w:rsidR="00EA5D23" w:rsidRPr="00EA5D23" w:rsidRDefault="00EA5D23" w:rsidP="00EA5D23">
      <w:pPr>
        <w:jc w:val="both"/>
        <w:rPr>
          <w:rFonts w:eastAsia="Times New Roman" w:cs="Times New Roman"/>
          <w:b/>
          <w:szCs w:val="24"/>
        </w:rPr>
      </w:pPr>
      <w:r w:rsidRPr="00EA5D23">
        <w:rPr>
          <w:rFonts w:eastAsia="Times New Roman" w:cs="Times New Roman"/>
          <w:b/>
          <w:szCs w:val="24"/>
        </w:rPr>
        <w:t>4. RAKENDUSSÄTTED</w:t>
      </w:r>
    </w:p>
    <w:p w:rsidR="00EA5D23" w:rsidRPr="00EA5D23" w:rsidRDefault="00EA5D23" w:rsidP="00EA5D23">
      <w:pPr>
        <w:numPr>
          <w:ilvl w:val="1"/>
          <w:numId w:val="2"/>
        </w:numPr>
        <w:tabs>
          <w:tab w:val="clear" w:pos="360"/>
        </w:tabs>
        <w:ind w:left="540" w:hanging="540"/>
        <w:jc w:val="both"/>
        <w:rPr>
          <w:rFonts w:eastAsia="Times New Roman" w:cs="Times New Roman"/>
          <w:szCs w:val="24"/>
        </w:rPr>
      </w:pPr>
      <w:r w:rsidRPr="00EA5D23">
        <w:rPr>
          <w:rFonts w:eastAsia="Times New Roman" w:cs="Times New Roman"/>
          <w:szCs w:val="24"/>
        </w:rPr>
        <w:t xml:space="preserve">Korraldus jõustub seadusega sätestatud korras. </w:t>
      </w:r>
    </w:p>
    <w:p w:rsidR="00EA5D23" w:rsidRPr="00EA5D23" w:rsidRDefault="00EA5D23" w:rsidP="00EA5D23">
      <w:pPr>
        <w:ind w:left="454" w:hanging="454"/>
        <w:rPr>
          <w:rFonts w:eastAsia="Times New Roman" w:cs="Times New Roman"/>
          <w:szCs w:val="24"/>
        </w:rPr>
      </w:pPr>
      <w:r w:rsidRPr="00EA5D23">
        <w:rPr>
          <w:rFonts w:eastAsia="Times New Roman" w:cs="Times New Roman"/>
          <w:szCs w:val="24"/>
        </w:rPr>
        <w:t xml:space="preserve">4.2. Käesoleva korralduse peale võib esitada Narva Linnavalitsusele vaide haldusmenetluse seaduses sätestatud korras 30 päeva jooksul arvates korraldusest teadasaamise päevast või esitada kaebuse Tartu </w:t>
      </w:r>
      <w:r w:rsidRPr="00EA5D23">
        <w:rPr>
          <w:rFonts w:eastAsia="MS Mincho" w:cs="Times New Roman"/>
          <w:szCs w:val="24"/>
          <w:lang w:eastAsia="ja-JP"/>
        </w:rPr>
        <w:t>Halduskohtu</w:t>
      </w:r>
      <w:r w:rsidRPr="00EA5D23">
        <w:rPr>
          <w:rFonts w:eastAsia="Times New Roman" w:cs="Times New Roman"/>
          <w:szCs w:val="24"/>
        </w:rPr>
        <w:t xml:space="preserve"> Jõhvi kohtumajale halduskohtumenetluse seadustikus sätestatud korras 30 päeva jooksul arvates korralduse teatavakstegemisest.  </w:t>
      </w:r>
    </w:p>
    <w:p w:rsidR="00EA5D23" w:rsidRPr="00EA5D23" w:rsidRDefault="00EA5D23" w:rsidP="00EA5D23">
      <w:pPr>
        <w:jc w:val="both"/>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tbl>
      <w:tblPr>
        <w:tblW w:w="9480" w:type="dxa"/>
        <w:tblCellMar>
          <w:left w:w="0" w:type="dxa"/>
          <w:right w:w="0" w:type="dxa"/>
        </w:tblCellMar>
        <w:tblLook w:val="04A0" w:firstRow="1" w:lastRow="0" w:firstColumn="1" w:lastColumn="0" w:noHBand="0" w:noVBand="1"/>
      </w:tblPr>
      <w:tblGrid>
        <w:gridCol w:w="9480"/>
      </w:tblGrid>
      <w:tr w:rsidR="00EA5D23" w:rsidRPr="00EA5D23" w:rsidTr="008520C0">
        <w:tc>
          <w:tcPr>
            <w:tcW w:w="0" w:type="auto"/>
            <w:tcBorders>
              <w:top w:val="nil"/>
              <w:left w:val="nil"/>
              <w:bottom w:val="nil"/>
              <w:right w:val="nil"/>
            </w:tcBorders>
          </w:tcPr>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tc>
      </w:tr>
      <w:tr w:rsidR="00EA5D23" w:rsidRPr="00EA5D23" w:rsidTr="008520C0">
        <w:tc>
          <w:tcPr>
            <w:tcW w:w="0" w:type="auto"/>
            <w:tcBorders>
              <w:top w:val="nil"/>
              <w:left w:val="nil"/>
              <w:bottom w:val="nil"/>
              <w:right w:val="nil"/>
            </w:tcBorders>
            <w:shd w:val="clear" w:color="auto" w:fill="auto"/>
          </w:tcPr>
          <w:p w:rsidR="00EA5D23" w:rsidRPr="00EA5D23" w:rsidRDefault="00EA5D23" w:rsidP="00EA5D23">
            <w:pPr>
              <w:spacing w:line="360" w:lineRule="atLeast"/>
              <w:rPr>
                <w:rFonts w:ascii="Arial" w:eastAsia="Times New Roman" w:hAnsi="Arial" w:cs="Arial"/>
                <w:color w:val="555555"/>
                <w:sz w:val="18"/>
                <w:szCs w:val="18"/>
              </w:rPr>
            </w:pPr>
          </w:p>
        </w:tc>
      </w:tr>
    </w:tbl>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r w:rsidRPr="00EA5D23">
        <w:rPr>
          <w:rFonts w:eastAsia="Times New Roman" w:cs="Times New Roman"/>
          <w:szCs w:val="24"/>
        </w:rPr>
        <w:t xml:space="preserve">Aleksei </w:t>
      </w:r>
      <w:proofErr w:type="spellStart"/>
      <w:r w:rsidRPr="00EA5D23">
        <w:rPr>
          <w:rFonts w:eastAsia="Times New Roman" w:cs="Times New Roman"/>
          <w:szCs w:val="24"/>
        </w:rPr>
        <w:t>Jevgrafov</w:t>
      </w:r>
      <w:proofErr w:type="spellEnd"/>
      <w:r w:rsidRPr="00EA5D23">
        <w:rPr>
          <w:rFonts w:eastAsia="Times New Roman" w:cs="Times New Roman"/>
          <w:szCs w:val="24"/>
        </w:rPr>
        <w:tab/>
      </w:r>
    </w:p>
    <w:p w:rsidR="00EA5D23" w:rsidRPr="00EA5D23" w:rsidRDefault="00EA5D23" w:rsidP="00EA5D23">
      <w:pPr>
        <w:rPr>
          <w:rFonts w:eastAsia="Times New Roman" w:cs="Times New Roman"/>
          <w:szCs w:val="24"/>
        </w:rPr>
      </w:pPr>
      <w:r w:rsidRPr="00EA5D23">
        <w:rPr>
          <w:rFonts w:eastAsia="Times New Roman" w:cs="Times New Roman"/>
          <w:szCs w:val="24"/>
        </w:rPr>
        <w:t>Linnapea</w:t>
      </w:r>
      <w:r w:rsidRPr="00EA5D23">
        <w:rPr>
          <w:rFonts w:eastAsia="Times New Roman" w:cs="Times New Roman"/>
          <w:szCs w:val="24"/>
        </w:rPr>
        <w:tab/>
      </w:r>
      <w:r w:rsidRPr="00EA5D23">
        <w:rPr>
          <w:rFonts w:eastAsia="Times New Roman" w:cs="Times New Roman"/>
          <w:szCs w:val="24"/>
        </w:rPr>
        <w:tab/>
      </w:r>
      <w:r w:rsidRPr="00EA5D23">
        <w:rPr>
          <w:rFonts w:eastAsia="Times New Roman" w:cs="Times New Roman"/>
          <w:szCs w:val="24"/>
        </w:rPr>
        <w:tab/>
      </w:r>
      <w:r w:rsidRPr="00EA5D23">
        <w:rPr>
          <w:rFonts w:eastAsia="Times New Roman" w:cs="Times New Roman"/>
          <w:szCs w:val="24"/>
        </w:rPr>
        <w:tab/>
        <w:t xml:space="preserve">                                   </w:t>
      </w:r>
    </w:p>
    <w:p w:rsidR="00EA5D23" w:rsidRPr="00EA5D23" w:rsidRDefault="00EA5D23" w:rsidP="00EA5D23">
      <w:pPr>
        <w:ind w:left="454" w:hanging="454"/>
        <w:jc w:val="both"/>
        <w:rPr>
          <w:rFonts w:eastAsia="Times New Roman" w:cs="Times New Roman"/>
          <w:szCs w:val="24"/>
        </w:rPr>
      </w:pPr>
      <w:r w:rsidRPr="00EA5D23">
        <w:rPr>
          <w:rFonts w:eastAsia="Times New Roman" w:cs="Times New Roman"/>
          <w:szCs w:val="24"/>
        </w:rPr>
        <w:t xml:space="preserve">                                                                                         Üllar Kaljuste</w:t>
      </w:r>
    </w:p>
    <w:p w:rsidR="00EA5D23" w:rsidRPr="00EA5D23" w:rsidRDefault="00EA5D23" w:rsidP="00EA5D23">
      <w:pPr>
        <w:ind w:left="454" w:hanging="454"/>
        <w:jc w:val="both"/>
        <w:rPr>
          <w:rFonts w:eastAsia="Times New Roman" w:cs="Times New Roman"/>
          <w:szCs w:val="24"/>
        </w:rPr>
      </w:pPr>
      <w:r w:rsidRPr="00EA5D23">
        <w:rPr>
          <w:rFonts w:eastAsia="Times New Roman" w:cs="Times New Roman"/>
          <w:szCs w:val="24"/>
        </w:rPr>
        <w:t xml:space="preserve">                                                                                          linnasekretär</w:t>
      </w:r>
    </w:p>
    <w:p w:rsidR="00EA5D23" w:rsidRPr="00EA5D23" w:rsidRDefault="00EA5D23" w:rsidP="00EA5D23">
      <w:pPr>
        <w:rPr>
          <w:rFonts w:eastAsia="Times New Roman" w:cs="Times New Roman"/>
          <w:szCs w:val="24"/>
        </w:rPr>
      </w:pPr>
      <w:r w:rsidRPr="00EA5D23">
        <w:rPr>
          <w:rFonts w:eastAsia="Times New Roman" w:cs="Times New Roman"/>
          <w:szCs w:val="24"/>
        </w:rPr>
        <w:t xml:space="preserve">                                                                                                 </w:t>
      </w: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B973D5" w:rsidRDefault="00B973D5"/>
    <w:sectPr w:rsidR="00B973D5" w:rsidSect="00E4184E">
      <w:pgSz w:w="11907" w:h="16840" w:code="9"/>
      <w:pgMar w:top="899"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D23"/>
    <w:rsid w:val="000B501C"/>
    <w:rsid w:val="001B15D5"/>
    <w:rsid w:val="00B973D5"/>
    <w:rsid w:val="00EA5D23"/>
    <w:rsid w:val="00F859C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63F6D0-AF60-4BD1-970E-3C1546739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59CA"/>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hr.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607</Words>
  <Characters>3527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Ellen</cp:lastModifiedBy>
  <cp:revision>2</cp:revision>
  <dcterms:created xsi:type="dcterms:W3CDTF">2020-01-20T09:46:00Z</dcterms:created>
  <dcterms:modified xsi:type="dcterms:W3CDTF">2020-01-20T09:47:00Z</dcterms:modified>
</cp:coreProperties>
</file>