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047B4" w14:textId="77777777" w:rsidR="004B5918" w:rsidRPr="00572C5B" w:rsidRDefault="004B5918" w:rsidP="004B5918">
      <w:pPr>
        <w:spacing w:before="120" w:after="120" w:line="240" w:lineRule="auto"/>
        <w:jc w:val="right"/>
        <w:rPr>
          <w:rFonts w:ascii="Times New Roman" w:eastAsia="Times New Roman" w:hAnsi="Times New Roman" w:cs="Times New Roman"/>
          <w:b/>
          <w:i/>
          <w:sz w:val="24"/>
          <w:lang w:eastAsia="et-EE"/>
        </w:rPr>
      </w:pPr>
      <w:bookmarkStart w:id="0" w:name="_Toc359573896"/>
      <w:r w:rsidRPr="00572C5B">
        <w:rPr>
          <w:rFonts w:ascii="Times New Roman" w:eastAsia="Times New Roman" w:hAnsi="Times New Roman" w:cs="Times New Roman"/>
          <w:b/>
          <w:i/>
          <w:sz w:val="24"/>
          <w:lang w:eastAsia="et-EE"/>
        </w:rPr>
        <w:t>Неофициальный перевод</w:t>
      </w:r>
    </w:p>
    <w:p w14:paraId="29AB861B" w14:textId="6FD168E1" w:rsidR="004B5918" w:rsidRPr="00572C5B" w:rsidRDefault="004B5918" w:rsidP="004B5918">
      <w:pPr>
        <w:spacing w:before="240" w:after="12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6. БЮДЖЕТНАЯ СТРАТЕГИЯ ГОРОДА НАРВА И УЧЁТНОЙ ЕДИНИЦЫ ГОРОДА НА ПЕРИОД 202</w:t>
      </w:r>
      <w:r w:rsidR="00F7471B" w:rsidRPr="00572C5B">
        <w:rPr>
          <w:rFonts w:ascii="Times New Roman" w:eastAsia="Times New Roman" w:hAnsi="Times New Roman" w:cs="Times New Roman"/>
          <w:b/>
          <w:sz w:val="24"/>
          <w:lang w:eastAsia="et-EE"/>
        </w:rPr>
        <w:t>1 – 2024</w:t>
      </w:r>
      <w:r w:rsidRPr="00572C5B">
        <w:rPr>
          <w:rFonts w:ascii="Times New Roman" w:eastAsia="Times New Roman" w:hAnsi="Times New Roman" w:cs="Times New Roman"/>
          <w:b/>
          <w:sz w:val="24"/>
          <w:lang w:eastAsia="et-EE"/>
        </w:rPr>
        <w:t xml:space="preserve"> ГГ.</w:t>
      </w:r>
    </w:p>
    <w:p w14:paraId="344478C0" w14:textId="77777777" w:rsidR="004B5918" w:rsidRPr="00572C5B" w:rsidRDefault="004B5918" w:rsidP="004B5918">
      <w:pPr>
        <w:spacing w:before="240" w:after="12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6.1. Вводная часть</w:t>
      </w:r>
    </w:p>
    <w:p w14:paraId="41D92768" w14:textId="77777777" w:rsidR="004B5918" w:rsidRPr="00572C5B" w:rsidRDefault="004B5918" w:rsidP="004B5918">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Бюджетная стратегия составляется для достижения целей, обозначенных в программе развития города Нарва и для планирования финансирования деятельности, указанной в программе развития. Бюджетная стратегия – это финансовый план, который является основанием для составления городского бюджета, взятия обязательств и планирования инвестиционных проектов. </w:t>
      </w:r>
    </w:p>
    <w:p w14:paraId="42C98976" w14:textId="77777777" w:rsidR="004B5918" w:rsidRPr="00572C5B" w:rsidRDefault="004B5918" w:rsidP="004B5918">
      <w:pPr>
        <w:spacing w:after="0" w:line="240" w:lineRule="auto"/>
        <w:jc w:val="both"/>
        <w:rPr>
          <w:rFonts w:ascii="Times New Roman" w:eastAsia="Times New Roman" w:hAnsi="Times New Roman" w:cs="Times New Roman"/>
          <w:sz w:val="12"/>
          <w:szCs w:val="12"/>
          <w:lang w:eastAsia="et-EE"/>
        </w:rPr>
      </w:pPr>
    </w:p>
    <w:p w14:paraId="48AB550D" w14:textId="77777777" w:rsidR="004B5918" w:rsidRPr="00572C5B" w:rsidRDefault="004B5918" w:rsidP="004B5918">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Городская бюджетная стратегия составлена на основании § 20 Закона о финансовом управлении единицы местного самоуправления (далее KOFS) и §37</w:t>
      </w:r>
      <w:r w:rsidRPr="00572C5B">
        <w:rPr>
          <w:rFonts w:ascii="Times New Roman" w:eastAsia="Times New Roman" w:hAnsi="Times New Roman" w:cs="Times New Roman"/>
          <w:sz w:val="24"/>
          <w:vertAlign w:val="superscript"/>
          <w:lang w:eastAsia="et-EE"/>
        </w:rPr>
        <w:t>2</w:t>
      </w:r>
      <w:r w:rsidRPr="00572C5B">
        <w:rPr>
          <w:rFonts w:ascii="Times New Roman" w:eastAsia="Times New Roman" w:hAnsi="Times New Roman" w:cs="Times New Roman"/>
          <w:sz w:val="24"/>
          <w:lang w:eastAsia="et-EE"/>
        </w:rPr>
        <w:t xml:space="preserve"> Закона об организации местного самоуправления (далее KOKS).</w:t>
      </w:r>
    </w:p>
    <w:p w14:paraId="6E0AD551" w14:textId="77777777" w:rsidR="00D645C1" w:rsidRPr="00572C5B" w:rsidRDefault="00D645C1" w:rsidP="00D645C1">
      <w:pPr>
        <w:spacing w:after="0" w:line="240" w:lineRule="auto"/>
        <w:jc w:val="both"/>
        <w:rPr>
          <w:rFonts w:ascii="Times New Roman" w:eastAsia="Times New Roman" w:hAnsi="Times New Roman" w:cs="Times New Roman"/>
          <w:sz w:val="12"/>
          <w:szCs w:val="12"/>
          <w:lang w:eastAsia="et-EE"/>
        </w:rPr>
      </w:pPr>
    </w:p>
    <w:p w14:paraId="0537F3AA" w14:textId="658DA220" w:rsidR="00D645C1" w:rsidRPr="00572C5B" w:rsidRDefault="00D645C1" w:rsidP="00D645C1">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Согласно постановлению Нарвского Городского Собрания нр</w:t>
      </w:r>
      <w:r w:rsidR="008953A2" w:rsidRPr="00572C5B">
        <w:rPr>
          <w:rFonts w:ascii="Times New Roman" w:eastAsia="Times New Roman" w:hAnsi="Times New Roman" w:cs="Times New Roman"/>
          <w:sz w:val="24"/>
          <w:lang w:eastAsia="et-EE"/>
        </w:rPr>
        <w:t>.</w:t>
      </w:r>
      <w:r w:rsidRPr="00572C5B">
        <w:rPr>
          <w:rFonts w:ascii="Times New Roman" w:eastAsia="Times New Roman" w:hAnsi="Times New Roman" w:cs="Times New Roman"/>
          <w:sz w:val="24"/>
          <w:lang w:eastAsia="et-EE"/>
        </w:rPr>
        <w:t xml:space="preserve"> 42 от 28.09.2006 «Порядок рассмотрения документов развития города Нарва» (https://www.riigiteataja.ee/akt/427022013031) бюджетная стратегия составляется как часть городской программы развития. </w:t>
      </w:r>
    </w:p>
    <w:p w14:paraId="30A66981" w14:textId="77777777" w:rsidR="00D645C1" w:rsidRPr="00572C5B" w:rsidRDefault="00D645C1" w:rsidP="00D645C1">
      <w:pPr>
        <w:spacing w:after="0" w:line="240" w:lineRule="auto"/>
        <w:jc w:val="both"/>
        <w:rPr>
          <w:rFonts w:ascii="Times New Roman" w:eastAsia="Times New Roman" w:hAnsi="Times New Roman" w:cs="Times New Roman"/>
          <w:sz w:val="12"/>
          <w:szCs w:val="12"/>
          <w:lang w:eastAsia="et-EE"/>
        </w:rPr>
      </w:pPr>
    </w:p>
    <w:p w14:paraId="451B7F48" w14:textId="4E8B6DDD" w:rsidR="00D645C1" w:rsidRPr="00572C5B" w:rsidRDefault="00D645C1" w:rsidP="00D645C1">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При составлении бюджетной стратегии обеспечивается стабильное развитие города через реалистичное планирование. Для реализации обозначенных в программе развития целей и действий необходимо обеспечить стабильность доходной базы города и устойчивость инвестиционного потенциала.</w:t>
      </w:r>
    </w:p>
    <w:p w14:paraId="28249004" w14:textId="77777777" w:rsidR="00BD26E3" w:rsidRPr="00572C5B" w:rsidRDefault="00BD26E3" w:rsidP="00D645C1">
      <w:pPr>
        <w:spacing w:after="0" w:line="240" w:lineRule="auto"/>
        <w:jc w:val="both"/>
        <w:rPr>
          <w:rFonts w:ascii="Times New Roman" w:eastAsia="Times New Roman" w:hAnsi="Times New Roman" w:cs="Times New Roman"/>
          <w:sz w:val="12"/>
          <w:szCs w:val="12"/>
          <w:lang w:eastAsia="et-EE"/>
        </w:rPr>
      </w:pPr>
    </w:p>
    <w:p w14:paraId="7B2A550C" w14:textId="58D984BA" w:rsidR="00D645C1" w:rsidRPr="00572C5B" w:rsidRDefault="00BD26E3" w:rsidP="00D645C1">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Бюджетная стратегия охватывает четыре предстоящих бюджетных года и корректируется каждый год, в зависимости от происходящих в экономической среде изменений. Настоящая бюджетная стратегия отражает цели бюджетной политики города Нарвы и действия для их достижения в 202</w:t>
      </w:r>
      <w:r w:rsidR="00B642EB" w:rsidRPr="00572C5B">
        <w:rPr>
          <w:rFonts w:ascii="Times New Roman" w:eastAsia="Times New Roman" w:hAnsi="Times New Roman" w:cs="Times New Roman"/>
          <w:sz w:val="24"/>
          <w:lang w:eastAsia="et-EE"/>
        </w:rPr>
        <w:t>1</w:t>
      </w:r>
      <w:r w:rsidRPr="00572C5B">
        <w:rPr>
          <w:rFonts w:ascii="Times New Roman" w:eastAsia="Times New Roman" w:hAnsi="Times New Roman" w:cs="Times New Roman"/>
          <w:sz w:val="24"/>
          <w:lang w:eastAsia="et-EE"/>
        </w:rPr>
        <w:t xml:space="preserve"> – 202</w:t>
      </w:r>
      <w:r w:rsidR="00B642EB" w:rsidRPr="00572C5B">
        <w:rPr>
          <w:rFonts w:ascii="Times New Roman" w:eastAsia="Times New Roman" w:hAnsi="Times New Roman" w:cs="Times New Roman"/>
          <w:sz w:val="24"/>
          <w:lang w:eastAsia="et-EE"/>
        </w:rPr>
        <w:t>4</w:t>
      </w:r>
      <w:r w:rsidRPr="00572C5B">
        <w:rPr>
          <w:rFonts w:ascii="Times New Roman" w:eastAsia="Times New Roman" w:hAnsi="Times New Roman" w:cs="Times New Roman"/>
          <w:sz w:val="24"/>
          <w:lang w:eastAsia="et-EE"/>
        </w:rPr>
        <w:t xml:space="preserve"> годах.</w:t>
      </w:r>
    </w:p>
    <w:p w14:paraId="72B1449A" w14:textId="77777777" w:rsidR="00B642EB" w:rsidRPr="00572C5B" w:rsidRDefault="00B642EB" w:rsidP="00B642EB">
      <w:pPr>
        <w:spacing w:after="0" w:line="240" w:lineRule="auto"/>
        <w:jc w:val="both"/>
        <w:rPr>
          <w:rFonts w:ascii="Times New Roman" w:eastAsia="Times New Roman" w:hAnsi="Times New Roman" w:cs="Times New Roman"/>
          <w:sz w:val="12"/>
          <w:szCs w:val="12"/>
          <w:lang w:eastAsia="et-EE"/>
        </w:rPr>
      </w:pPr>
    </w:p>
    <w:p w14:paraId="57AEC7D9" w14:textId="446E4B11" w:rsidR="00B642EB" w:rsidRPr="00572C5B" w:rsidRDefault="00B642EB" w:rsidP="00B642EB">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Бюджетная стратегия составляется по учетной единице города Нарва. К учетной единице города Нарва по состоянию на 31.12.201</w:t>
      </w:r>
      <w:r w:rsidR="00881738" w:rsidRPr="00572C5B">
        <w:rPr>
          <w:rFonts w:ascii="Times New Roman" w:eastAsia="Times New Roman" w:hAnsi="Times New Roman" w:cs="Times New Roman"/>
          <w:sz w:val="24"/>
          <w:lang w:eastAsia="et-EE"/>
        </w:rPr>
        <w:t>9</w:t>
      </w:r>
      <w:r w:rsidRPr="00572C5B">
        <w:rPr>
          <w:rFonts w:ascii="Times New Roman" w:eastAsia="Times New Roman" w:hAnsi="Times New Roman" w:cs="Times New Roman"/>
          <w:sz w:val="24"/>
          <w:lang w:eastAsia="et-EE"/>
        </w:rPr>
        <w:t xml:space="preserve"> г. относятся следующие единицы: Город Нарва (в лице Нарвской Городской Управы), SA Narva Linnaelamu, SA Narva Haigla, SA Narva</w:t>
      </w:r>
      <w:r w:rsidR="00881738" w:rsidRPr="00572C5B">
        <w:rPr>
          <w:rFonts w:ascii="Times New Roman" w:eastAsia="Times New Roman" w:hAnsi="Times New Roman" w:cs="Times New Roman"/>
          <w:sz w:val="24"/>
          <w:lang w:eastAsia="et-EE"/>
        </w:rPr>
        <w:t xml:space="preserve"> Linna Arendus, SA Narva Sadam</w:t>
      </w:r>
      <w:r w:rsidRPr="00572C5B">
        <w:rPr>
          <w:rFonts w:ascii="Times New Roman" w:eastAsia="Times New Roman" w:hAnsi="Times New Roman" w:cs="Times New Roman"/>
          <w:sz w:val="24"/>
          <w:lang w:eastAsia="et-EE"/>
        </w:rPr>
        <w:t>, SA Narva linnaleht.</w:t>
      </w:r>
    </w:p>
    <w:p w14:paraId="5642A577" w14:textId="77777777" w:rsidR="00881738" w:rsidRPr="00572C5B" w:rsidRDefault="00881738" w:rsidP="00B642EB">
      <w:pPr>
        <w:spacing w:after="0" w:line="240" w:lineRule="auto"/>
        <w:jc w:val="both"/>
        <w:rPr>
          <w:rFonts w:ascii="Times New Roman" w:eastAsia="Times New Roman" w:hAnsi="Times New Roman" w:cs="Times New Roman"/>
          <w:sz w:val="12"/>
          <w:szCs w:val="12"/>
          <w:lang w:eastAsia="et-EE"/>
        </w:rPr>
      </w:pPr>
    </w:p>
    <w:p w14:paraId="6735B163" w14:textId="77777777" w:rsidR="00B642EB" w:rsidRPr="00572C5B" w:rsidRDefault="00B642EB" w:rsidP="00B642EB">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 бюджетной стратегии применено исполнение мер обеспечения финансовой дисциплины для исключения опасности тяжелой финансовой ситуации города и городской учетной единицы.</w:t>
      </w:r>
    </w:p>
    <w:p w14:paraId="55D29B59" w14:textId="77777777" w:rsidR="00881738" w:rsidRPr="00572C5B" w:rsidRDefault="00881738" w:rsidP="00B642EB">
      <w:pPr>
        <w:spacing w:after="0" w:line="240" w:lineRule="auto"/>
        <w:jc w:val="both"/>
        <w:rPr>
          <w:rFonts w:ascii="Times New Roman" w:eastAsia="Times New Roman" w:hAnsi="Times New Roman" w:cs="Times New Roman"/>
          <w:sz w:val="12"/>
          <w:szCs w:val="12"/>
          <w:lang w:eastAsia="et-EE"/>
        </w:rPr>
      </w:pPr>
    </w:p>
    <w:p w14:paraId="092DB2AC" w14:textId="087DA0C6" w:rsidR="00AE638B" w:rsidRPr="00572C5B" w:rsidRDefault="00B642EB" w:rsidP="00AE638B">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Основанием для составления бюджетной стратегии города являются: программа развития города Нарва, </w:t>
      </w:r>
      <w:r w:rsidR="00E20D90" w:rsidRPr="00572C5B">
        <w:rPr>
          <w:rFonts w:ascii="Times New Roman" w:eastAsia="Times New Roman" w:hAnsi="Times New Roman" w:cs="Times New Roman"/>
          <w:sz w:val="24"/>
          <w:lang w:eastAsia="et-EE"/>
        </w:rPr>
        <w:t xml:space="preserve">Закон о дополнительном бюджете на 2020 год (принят </w:t>
      </w:r>
      <w:r w:rsidR="00B34D54" w:rsidRPr="00572C5B">
        <w:rPr>
          <w:rFonts w:ascii="Times New Roman" w:eastAsia="Times New Roman" w:hAnsi="Times New Roman" w:cs="Times New Roman"/>
          <w:sz w:val="24"/>
          <w:lang w:eastAsia="et-EE"/>
        </w:rPr>
        <w:t xml:space="preserve">Рийгикогу 15.04.2020 г.) </w:t>
      </w:r>
      <w:r w:rsidR="00E30F68" w:rsidRPr="00572C5B">
        <w:rPr>
          <w:rFonts w:ascii="Times New Roman" w:eastAsia="Times New Roman" w:hAnsi="Times New Roman" w:cs="Times New Roman"/>
          <w:sz w:val="24"/>
          <w:lang w:eastAsia="et-EE"/>
        </w:rPr>
        <w:t xml:space="preserve">с пояснительной запиской, экономический прогноз </w:t>
      </w:r>
      <w:r w:rsidR="00F54265" w:rsidRPr="00572C5B">
        <w:rPr>
          <w:rFonts w:ascii="Times New Roman" w:eastAsia="Times New Roman" w:hAnsi="Times New Roman" w:cs="Times New Roman"/>
          <w:sz w:val="24"/>
          <w:lang w:eastAsia="et-EE"/>
        </w:rPr>
        <w:t>Б</w:t>
      </w:r>
      <w:r w:rsidR="00E30F68" w:rsidRPr="00572C5B">
        <w:rPr>
          <w:rFonts w:ascii="Times New Roman" w:eastAsia="Times New Roman" w:hAnsi="Times New Roman" w:cs="Times New Roman"/>
          <w:sz w:val="24"/>
          <w:lang w:eastAsia="et-EE"/>
        </w:rPr>
        <w:t>анка Эстонии на 2020 – 2022 годы</w:t>
      </w:r>
      <w:r w:rsidR="002A2E5F" w:rsidRPr="00572C5B">
        <w:rPr>
          <w:rFonts w:ascii="Times New Roman" w:eastAsia="Times New Roman" w:hAnsi="Times New Roman" w:cs="Times New Roman"/>
          <w:sz w:val="24"/>
          <w:lang w:eastAsia="et-EE"/>
        </w:rPr>
        <w:t xml:space="preserve"> (Финансовая политика и экономика 2/2020</w:t>
      </w:r>
      <w:r w:rsidR="006427F2" w:rsidRPr="00572C5B">
        <w:rPr>
          <w:rFonts w:ascii="Times New Roman" w:eastAsia="Times New Roman" w:hAnsi="Times New Roman" w:cs="Times New Roman"/>
          <w:sz w:val="24"/>
          <w:lang w:eastAsia="et-EE"/>
        </w:rPr>
        <w:t>), рекомендации</w:t>
      </w:r>
      <w:r w:rsidRPr="00572C5B">
        <w:rPr>
          <w:rFonts w:ascii="Times New Roman" w:eastAsia="Times New Roman" w:hAnsi="Times New Roman" w:cs="Times New Roman"/>
          <w:sz w:val="24"/>
          <w:lang w:eastAsia="et-EE"/>
        </w:rPr>
        <w:t xml:space="preserve"> Европейской комиссии для Эстонии и другие правовые акты, влияющие на деятельность местных самоуправлений.</w:t>
      </w:r>
      <w:bookmarkStart w:id="1" w:name="_Toc296005178"/>
      <w:bookmarkStart w:id="2" w:name="_Toc296006519"/>
      <w:bookmarkStart w:id="3" w:name="_Toc323288285"/>
      <w:bookmarkEnd w:id="0"/>
    </w:p>
    <w:p w14:paraId="392C2310" w14:textId="77777777" w:rsidR="00AE638B" w:rsidRPr="00572C5B" w:rsidRDefault="00AE638B" w:rsidP="00AE638B">
      <w:pPr>
        <w:autoSpaceDE w:val="0"/>
        <w:autoSpaceDN w:val="0"/>
        <w:adjustRightInd w:val="0"/>
        <w:spacing w:before="240" w:after="240" w:line="240" w:lineRule="auto"/>
        <w:jc w:val="both"/>
        <w:rPr>
          <w:rFonts w:ascii="Times New Roman" w:eastAsia="Times New Roman" w:hAnsi="Times New Roman" w:cs="Times New Roman"/>
          <w:b/>
          <w:noProof/>
          <w:sz w:val="24"/>
          <w:szCs w:val="24"/>
          <w:lang w:eastAsia="et-EE"/>
        </w:rPr>
      </w:pPr>
      <w:r w:rsidRPr="00572C5B">
        <w:rPr>
          <w:rFonts w:ascii="Times New Roman" w:eastAsia="Times New Roman" w:hAnsi="Times New Roman" w:cs="Times New Roman"/>
          <w:b/>
          <w:noProof/>
          <w:sz w:val="24"/>
          <w:szCs w:val="24"/>
          <w:lang w:eastAsia="et-EE"/>
        </w:rPr>
        <w:t>6.2. Анализ и прогноз социально-экономической среды</w:t>
      </w:r>
    </w:p>
    <w:p w14:paraId="7E687001" w14:textId="77777777" w:rsidR="00C25D77" w:rsidRPr="00572C5B" w:rsidRDefault="00AE638B" w:rsidP="00AE638B">
      <w:pPr>
        <w:autoSpaceDE w:val="0"/>
        <w:autoSpaceDN w:val="0"/>
        <w:adjustRightInd w:val="0"/>
        <w:spacing w:before="240" w:after="240" w:line="240" w:lineRule="auto"/>
        <w:jc w:val="both"/>
        <w:rPr>
          <w:rFonts w:ascii="Times New Roman" w:eastAsia="Times New Roman" w:hAnsi="Times New Roman" w:cs="Times New Roman"/>
          <w:b/>
          <w:noProof/>
          <w:sz w:val="24"/>
          <w:szCs w:val="24"/>
          <w:lang w:eastAsia="et-EE"/>
        </w:rPr>
      </w:pPr>
      <w:r w:rsidRPr="00572C5B">
        <w:rPr>
          <w:rFonts w:ascii="Times New Roman" w:eastAsia="Times New Roman" w:hAnsi="Times New Roman" w:cs="Times New Roman"/>
          <w:b/>
          <w:noProof/>
          <w:sz w:val="24"/>
          <w:szCs w:val="24"/>
          <w:lang w:eastAsia="et-EE"/>
        </w:rPr>
        <w:t>6.2.1 Общая экономическая среда Эстонии и Государственная бюджетная стратегия</w:t>
      </w:r>
    </w:p>
    <w:p w14:paraId="63A33430" w14:textId="0C6579B0" w:rsidR="00EC4FC8" w:rsidRPr="00572C5B" w:rsidRDefault="00AE638B" w:rsidP="00ED572A">
      <w:pPr>
        <w:autoSpaceDE w:val="0"/>
        <w:autoSpaceDN w:val="0"/>
        <w:adjustRightInd w:val="0"/>
        <w:spacing w:before="120"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По данным Департамента статистики в 201</w:t>
      </w:r>
      <w:r w:rsidR="00C25D77" w:rsidRPr="00572C5B">
        <w:rPr>
          <w:rFonts w:ascii="Times New Roman" w:eastAsia="Times New Roman" w:hAnsi="Times New Roman" w:cs="Times New Roman"/>
          <w:noProof/>
          <w:sz w:val="24"/>
          <w:szCs w:val="24"/>
          <w:lang w:eastAsia="et-EE"/>
        </w:rPr>
        <w:t>9</w:t>
      </w:r>
      <w:r w:rsidRPr="00572C5B">
        <w:rPr>
          <w:rFonts w:ascii="Times New Roman" w:eastAsia="Times New Roman" w:hAnsi="Times New Roman" w:cs="Times New Roman"/>
          <w:noProof/>
          <w:sz w:val="24"/>
          <w:szCs w:val="24"/>
          <w:lang w:eastAsia="et-EE"/>
        </w:rPr>
        <w:t xml:space="preserve"> году по сравнению с 201</w:t>
      </w:r>
      <w:r w:rsidR="00C25D77" w:rsidRPr="00572C5B">
        <w:rPr>
          <w:rFonts w:ascii="Times New Roman" w:eastAsia="Times New Roman" w:hAnsi="Times New Roman" w:cs="Times New Roman"/>
          <w:noProof/>
          <w:sz w:val="24"/>
          <w:szCs w:val="24"/>
          <w:lang w:eastAsia="et-EE"/>
        </w:rPr>
        <w:t>8</w:t>
      </w:r>
      <w:r w:rsidRPr="00572C5B">
        <w:rPr>
          <w:rFonts w:ascii="Times New Roman" w:eastAsia="Times New Roman" w:hAnsi="Times New Roman" w:cs="Times New Roman"/>
          <w:noProof/>
          <w:sz w:val="24"/>
          <w:szCs w:val="24"/>
          <w:lang w:eastAsia="et-EE"/>
        </w:rPr>
        <w:t xml:space="preserve"> годом валовый внутренний продукт Эстонии (далее ВВП) вырос на </w:t>
      </w:r>
      <w:r w:rsidR="0016315A" w:rsidRPr="00572C5B">
        <w:rPr>
          <w:rFonts w:ascii="Times New Roman" w:eastAsia="Times New Roman" w:hAnsi="Times New Roman" w:cs="Times New Roman"/>
          <w:noProof/>
          <w:sz w:val="24"/>
          <w:szCs w:val="24"/>
          <w:lang w:eastAsia="et-EE"/>
        </w:rPr>
        <w:t>4,3%, в четвером квартале по сравнению с тем же периодом 2018 год</w:t>
      </w:r>
      <w:r w:rsidR="00EA4C73" w:rsidRPr="00572C5B">
        <w:rPr>
          <w:rFonts w:ascii="Times New Roman" w:eastAsia="Times New Roman" w:hAnsi="Times New Roman" w:cs="Times New Roman"/>
          <w:noProof/>
          <w:sz w:val="24"/>
          <w:szCs w:val="24"/>
          <w:lang w:eastAsia="et-EE"/>
        </w:rPr>
        <w:t>а</w:t>
      </w:r>
      <w:r w:rsidR="0016315A" w:rsidRPr="00572C5B">
        <w:rPr>
          <w:rFonts w:ascii="Times New Roman" w:eastAsia="Times New Roman" w:hAnsi="Times New Roman" w:cs="Times New Roman"/>
          <w:noProof/>
          <w:sz w:val="24"/>
          <w:szCs w:val="24"/>
          <w:lang w:eastAsia="et-EE"/>
        </w:rPr>
        <w:t xml:space="preserve"> </w:t>
      </w:r>
      <w:r w:rsidR="00DA7BF8" w:rsidRPr="00572C5B">
        <w:rPr>
          <w:rFonts w:ascii="Times New Roman" w:eastAsia="Times New Roman" w:hAnsi="Times New Roman" w:cs="Times New Roman"/>
          <w:noProof/>
          <w:sz w:val="24"/>
          <w:szCs w:val="24"/>
          <w:lang w:eastAsia="et-EE"/>
        </w:rPr>
        <w:t xml:space="preserve">ВВП вырос на 3,9%. </w:t>
      </w:r>
      <w:r w:rsidR="00EA4C73" w:rsidRPr="00572C5B">
        <w:rPr>
          <w:rFonts w:ascii="Times New Roman" w:eastAsia="Times New Roman" w:hAnsi="Times New Roman" w:cs="Times New Roman"/>
          <w:noProof/>
          <w:sz w:val="24"/>
          <w:szCs w:val="24"/>
          <w:lang w:eastAsia="et-EE"/>
        </w:rPr>
        <w:t xml:space="preserve">В </w:t>
      </w:r>
      <w:r w:rsidRPr="00572C5B">
        <w:rPr>
          <w:rFonts w:ascii="Times New Roman" w:eastAsia="Times New Roman" w:hAnsi="Times New Roman" w:cs="Times New Roman"/>
          <w:noProof/>
          <w:sz w:val="24"/>
          <w:szCs w:val="24"/>
          <w:lang w:eastAsia="et-EE"/>
        </w:rPr>
        <w:t>текущих ценах ВВП составил 2</w:t>
      </w:r>
      <w:r w:rsidR="00DA7BF8" w:rsidRPr="00572C5B">
        <w:rPr>
          <w:rFonts w:ascii="Times New Roman" w:eastAsia="Times New Roman" w:hAnsi="Times New Roman" w:cs="Times New Roman"/>
          <w:noProof/>
          <w:sz w:val="24"/>
          <w:szCs w:val="24"/>
          <w:lang w:eastAsia="et-EE"/>
        </w:rPr>
        <w:t>8</w:t>
      </w:r>
      <w:r w:rsidRPr="00572C5B">
        <w:rPr>
          <w:rFonts w:ascii="Times New Roman" w:eastAsia="Times New Roman" w:hAnsi="Times New Roman" w:cs="Times New Roman"/>
          <w:noProof/>
          <w:sz w:val="24"/>
          <w:szCs w:val="24"/>
          <w:lang w:eastAsia="et-EE"/>
        </w:rPr>
        <w:t xml:space="preserve"> миллиардов евро.</w:t>
      </w:r>
      <w:r w:rsidR="00254A36" w:rsidRPr="00572C5B">
        <w:rPr>
          <w:rFonts w:ascii="Times New Roman" w:eastAsia="Times New Roman" w:hAnsi="Times New Roman" w:cs="Times New Roman"/>
          <w:noProof/>
          <w:sz w:val="24"/>
          <w:szCs w:val="24"/>
          <w:lang w:eastAsia="et-EE"/>
        </w:rPr>
        <w:t xml:space="preserve"> Экономический рост оставался стабильно высоким из </w:t>
      </w:r>
      <w:r w:rsidR="00A9439C" w:rsidRPr="00572C5B">
        <w:rPr>
          <w:rFonts w:ascii="Times New Roman" w:eastAsia="Times New Roman" w:hAnsi="Times New Roman" w:cs="Times New Roman"/>
          <w:noProof/>
          <w:sz w:val="24"/>
          <w:szCs w:val="24"/>
          <w:lang w:eastAsia="et-EE"/>
        </w:rPr>
        <w:t xml:space="preserve">квартала в квартал </w:t>
      </w:r>
      <w:r w:rsidR="00254A36" w:rsidRPr="00572C5B">
        <w:rPr>
          <w:rFonts w:ascii="Times New Roman" w:eastAsia="Times New Roman" w:hAnsi="Times New Roman" w:cs="Times New Roman"/>
          <w:noProof/>
          <w:sz w:val="24"/>
          <w:szCs w:val="24"/>
          <w:lang w:eastAsia="et-EE"/>
        </w:rPr>
        <w:t>и третий год подряд был выше 4%.</w:t>
      </w:r>
      <w:r w:rsidR="009B2747" w:rsidRPr="00572C5B">
        <w:rPr>
          <w:rFonts w:ascii="Times New Roman" w:eastAsia="Times New Roman" w:hAnsi="Times New Roman" w:cs="Times New Roman"/>
          <w:noProof/>
          <w:sz w:val="24"/>
          <w:szCs w:val="24"/>
          <w:lang w:eastAsia="et-EE"/>
        </w:rPr>
        <w:t xml:space="preserve"> </w:t>
      </w:r>
      <w:r w:rsidRPr="00572C5B">
        <w:rPr>
          <w:rFonts w:ascii="Times New Roman" w:eastAsia="Times New Roman" w:hAnsi="Times New Roman" w:cs="Times New Roman"/>
          <w:noProof/>
          <w:sz w:val="24"/>
          <w:szCs w:val="24"/>
          <w:lang w:eastAsia="et-EE"/>
        </w:rPr>
        <w:t xml:space="preserve">Основное влияние на рост </w:t>
      </w:r>
      <w:r w:rsidR="009B2747" w:rsidRPr="00572C5B">
        <w:rPr>
          <w:rFonts w:ascii="Times New Roman" w:eastAsia="Times New Roman" w:hAnsi="Times New Roman" w:cs="Times New Roman"/>
          <w:noProof/>
          <w:sz w:val="24"/>
          <w:szCs w:val="24"/>
          <w:lang w:eastAsia="et-EE"/>
        </w:rPr>
        <w:t xml:space="preserve">в </w:t>
      </w:r>
      <w:r w:rsidR="009B2747" w:rsidRPr="00572C5B">
        <w:rPr>
          <w:rFonts w:ascii="Times New Roman" w:eastAsia="Times New Roman" w:hAnsi="Times New Roman" w:cs="Times New Roman"/>
          <w:noProof/>
          <w:sz w:val="24"/>
          <w:szCs w:val="24"/>
          <w:lang w:eastAsia="et-EE"/>
        </w:rPr>
        <w:lastRenderedPageBreak/>
        <w:t xml:space="preserve">большинстве областей оказали сферы информации и связи, </w:t>
      </w:r>
      <w:r w:rsidR="00977E5E" w:rsidRPr="00572C5B">
        <w:rPr>
          <w:rFonts w:ascii="Times New Roman" w:eastAsia="Times New Roman" w:hAnsi="Times New Roman" w:cs="Times New Roman"/>
          <w:noProof/>
          <w:sz w:val="24"/>
          <w:szCs w:val="24"/>
          <w:lang w:eastAsia="et-EE"/>
        </w:rPr>
        <w:t xml:space="preserve">далее следуют отповая и розничная торговля, </w:t>
      </w:r>
      <w:r w:rsidRPr="00572C5B">
        <w:rPr>
          <w:rFonts w:ascii="Times New Roman" w:eastAsia="Times New Roman" w:hAnsi="Times New Roman" w:cs="Times New Roman"/>
          <w:noProof/>
          <w:sz w:val="24"/>
          <w:szCs w:val="24"/>
          <w:lang w:eastAsia="et-EE"/>
        </w:rPr>
        <w:t xml:space="preserve">техническая, научная и профессиональная деятельность. </w:t>
      </w:r>
      <w:r w:rsidR="00EC4FC8" w:rsidRPr="00572C5B">
        <w:rPr>
          <w:rFonts w:ascii="Times New Roman" w:eastAsia="Times New Roman" w:hAnsi="Times New Roman" w:cs="Times New Roman"/>
          <w:noProof/>
          <w:sz w:val="24"/>
          <w:szCs w:val="24"/>
          <w:lang w:eastAsia="et-EE"/>
        </w:rPr>
        <w:t xml:space="preserve">В середине 2019 года экономический рост поддержала </w:t>
      </w:r>
      <w:r w:rsidR="009A633C" w:rsidRPr="00572C5B">
        <w:rPr>
          <w:rFonts w:ascii="Times New Roman" w:eastAsia="Times New Roman" w:hAnsi="Times New Roman" w:cs="Times New Roman"/>
          <w:noProof/>
          <w:sz w:val="24"/>
          <w:szCs w:val="24"/>
          <w:lang w:eastAsia="et-EE"/>
        </w:rPr>
        <w:t xml:space="preserve">обрабатывающая промышленность, во второй половине года </w:t>
      </w:r>
      <w:r w:rsidR="001E78B0" w:rsidRPr="00572C5B">
        <w:rPr>
          <w:rFonts w:ascii="Times New Roman" w:eastAsia="Times New Roman" w:hAnsi="Times New Roman" w:cs="Times New Roman"/>
          <w:noProof/>
          <w:sz w:val="24"/>
          <w:szCs w:val="24"/>
          <w:lang w:eastAsia="et-EE"/>
        </w:rPr>
        <w:t>хорошие результаты показало сельское х</w:t>
      </w:r>
      <w:r w:rsidR="00911C0A" w:rsidRPr="00572C5B">
        <w:rPr>
          <w:rFonts w:ascii="Times New Roman" w:eastAsia="Times New Roman" w:hAnsi="Times New Roman" w:cs="Times New Roman"/>
          <w:noProof/>
          <w:sz w:val="24"/>
          <w:szCs w:val="24"/>
          <w:lang w:eastAsia="et-EE"/>
        </w:rPr>
        <w:t>озяйство, ранее имевшее сромные</w:t>
      </w:r>
      <w:r w:rsidR="00262AF9" w:rsidRPr="00572C5B">
        <w:rPr>
          <w:rFonts w:ascii="Times New Roman" w:eastAsia="Times New Roman" w:hAnsi="Times New Roman" w:cs="Times New Roman"/>
          <w:noProof/>
          <w:sz w:val="24"/>
          <w:szCs w:val="24"/>
          <w:lang w:eastAsia="et-EE"/>
        </w:rPr>
        <w:t xml:space="preserve"> показатели. </w:t>
      </w:r>
      <w:r w:rsidR="00517A64" w:rsidRPr="00572C5B">
        <w:rPr>
          <w:rFonts w:ascii="Times New Roman" w:eastAsia="Times New Roman" w:hAnsi="Times New Roman" w:cs="Times New Roman"/>
          <w:noProof/>
          <w:sz w:val="24"/>
          <w:szCs w:val="24"/>
          <w:lang w:eastAsia="et-EE"/>
        </w:rPr>
        <w:t>Негативное влияние оказывал</w:t>
      </w:r>
      <w:r w:rsidR="00262AF9" w:rsidRPr="00572C5B">
        <w:rPr>
          <w:rFonts w:ascii="Times New Roman" w:eastAsia="Times New Roman" w:hAnsi="Times New Roman" w:cs="Times New Roman"/>
          <w:noProof/>
          <w:sz w:val="24"/>
          <w:szCs w:val="24"/>
          <w:lang w:eastAsia="et-EE"/>
        </w:rPr>
        <w:t xml:space="preserve"> энергетический сектор</w:t>
      </w:r>
      <w:r w:rsidR="00EB644E" w:rsidRPr="00572C5B">
        <w:rPr>
          <w:rFonts w:ascii="Times New Roman" w:eastAsia="Times New Roman" w:hAnsi="Times New Roman" w:cs="Times New Roman"/>
          <w:noProof/>
          <w:sz w:val="24"/>
          <w:szCs w:val="24"/>
          <w:lang w:eastAsia="et-EE"/>
        </w:rPr>
        <w:t>.</w:t>
      </w:r>
      <w:r w:rsidR="00B10958" w:rsidRPr="00572C5B">
        <w:rPr>
          <w:rFonts w:ascii="Times New Roman" w:eastAsia="Times New Roman" w:hAnsi="Times New Roman" w:cs="Times New Roman"/>
          <w:noProof/>
          <w:sz w:val="24"/>
          <w:szCs w:val="24"/>
          <w:lang w:eastAsia="et-EE"/>
        </w:rPr>
        <w:t xml:space="preserve"> Сферы информации</w:t>
      </w:r>
      <w:r w:rsidR="00517A64" w:rsidRPr="00572C5B">
        <w:rPr>
          <w:rFonts w:ascii="Times New Roman" w:eastAsia="Times New Roman" w:hAnsi="Times New Roman" w:cs="Times New Roman"/>
          <w:noProof/>
          <w:sz w:val="24"/>
          <w:szCs w:val="24"/>
          <w:lang w:eastAsia="et-EE"/>
        </w:rPr>
        <w:t>,</w:t>
      </w:r>
      <w:r w:rsidR="00B10958" w:rsidRPr="00572C5B">
        <w:rPr>
          <w:rFonts w:ascii="Times New Roman" w:eastAsia="Times New Roman" w:hAnsi="Times New Roman" w:cs="Times New Roman"/>
          <w:noProof/>
          <w:sz w:val="24"/>
          <w:szCs w:val="24"/>
          <w:lang w:eastAsia="et-EE"/>
        </w:rPr>
        <w:t xml:space="preserve"> связи</w:t>
      </w:r>
      <w:r w:rsidR="001B7AF2" w:rsidRPr="00572C5B">
        <w:rPr>
          <w:rFonts w:ascii="Times New Roman" w:eastAsia="Times New Roman" w:hAnsi="Times New Roman" w:cs="Times New Roman"/>
          <w:noProof/>
          <w:sz w:val="24"/>
          <w:szCs w:val="24"/>
          <w:lang w:eastAsia="et-EE"/>
        </w:rPr>
        <w:t xml:space="preserve">, финансов и страхования, техническая, научная и профессиональная деятельность в 2019 году показали </w:t>
      </w:r>
      <w:r w:rsidR="008552C4" w:rsidRPr="00572C5B">
        <w:rPr>
          <w:rFonts w:ascii="Times New Roman" w:eastAsia="Times New Roman" w:hAnsi="Times New Roman" w:cs="Times New Roman"/>
          <w:noProof/>
          <w:sz w:val="24"/>
          <w:szCs w:val="24"/>
          <w:lang w:eastAsia="et-EE"/>
        </w:rPr>
        <w:t>самый быстрый</w:t>
      </w:r>
      <w:r w:rsidR="00DA7AD2" w:rsidRPr="00572C5B">
        <w:rPr>
          <w:rFonts w:ascii="Times New Roman" w:eastAsia="Times New Roman" w:hAnsi="Times New Roman" w:cs="Times New Roman"/>
          <w:noProof/>
          <w:sz w:val="24"/>
          <w:szCs w:val="24"/>
          <w:lang w:eastAsia="et-EE"/>
        </w:rPr>
        <w:t xml:space="preserve"> рост</w:t>
      </w:r>
      <w:r w:rsidR="008552C4" w:rsidRPr="00572C5B">
        <w:rPr>
          <w:rFonts w:ascii="Times New Roman" w:eastAsia="Times New Roman" w:hAnsi="Times New Roman" w:cs="Times New Roman"/>
          <w:noProof/>
          <w:sz w:val="24"/>
          <w:szCs w:val="24"/>
          <w:lang w:eastAsia="et-EE"/>
        </w:rPr>
        <w:t xml:space="preserve"> добавленной стоимости </w:t>
      </w:r>
      <w:r w:rsidR="00DA7AD2" w:rsidRPr="00572C5B">
        <w:rPr>
          <w:rFonts w:ascii="Times New Roman" w:eastAsia="Times New Roman" w:hAnsi="Times New Roman" w:cs="Times New Roman"/>
          <w:noProof/>
          <w:sz w:val="24"/>
          <w:szCs w:val="24"/>
          <w:lang w:eastAsia="et-EE"/>
        </w:rPr>
        <w:t>за последние десять лет.</w:t>
      </w:r>
      <w:r w:rsidR="00656042" w:rsidRPr="00572C5B">
        <w:rPr>
          <w:rFonts w:ascii="Times New Roman" w:eastAsia="Times New Roman" w:hAnsi="Times New Roman" w:cs="Times New Roman"/>
          <w:noProof/>
          <w:sz w:val="24"/>
          <w:szCs w:val="24"/>
          <w:lang w:eastAsia="et-EE"/>
        </w:rPr>
        <w:t xml:space="preserve"> </w:t>
      </w:r>
      <w:r w:rsidR="00ED572A" w:rsidRPr="00572C5B">
        <w:rPr>
          <w:rFonts w:ascii="Times New Roman" w:eastAsia="Times New Roman" w:hAnsi="Times New Roman" w:cs="Times New Roman"/>
          <w:noProof/>
          <w:sz w:val="24"/>
          <w:szCs w:val="24"/>
          <w:lang w:eastAsia="et-EE"/>
        </w:rPr>
        <w:t>В</w:t>
      </w:r>
      <w:r w:rsidR="00656042" w:rsidRPr="00572C5B">
        <w:rPr>
          <w:rFonts w:ascii="Times New Roman" w:eastAsia="Times New Roman" w:hAnsi="Times New Roman" w:cs="Times New Roman"/>
          <w:noProof/>
          <w:sz w:val="24"/>
          <w:szCs w:val="24"/>
          <w:lang w:eastAsia="et-EE"/>
        </w:rPr>
        <w:t xml:space="preserve"> горнодобывающей и энергетической </w:t>
      </w:r>
      <w:r w:rsidR="00ED572A" w:rsidRPr="00572C5B">
        <w:rPr>
          <w:rFonts w:ascii="Times New Roman" w:eastAsia="Times New Roman" w:hAnsi="Times New Roman" w:cs="Times New Roman"/>
          <w:noProof/>
          <w:sz w:val="24"/>
          <w:szCs w:val="24"/>
          <w:lang w:eastAsia="et-EE"/>
        </w:rPr>
        <w:t>сферах</w:t>
      </w:r>
      <w:r w:rsidR="00656042" w:rsidRPr="00572C5B">
        <w:rPr>
          <w:rFonts w:ascii="Times New Roman" w:eastAsia="Times New Roman" w:hAnsi="Times New Roman" w:cs="Times New Roman"/>
          <w:noProof/>
          <w:sz w:val="24"/>
          <w:szCs w:val="24"/>
          <w:lang w:eastAsia="et-EE"/>
        </w:rPr>
        <w:t xml:space="preserve"> добавленная стоимость снизилась.</w:t>
      </w:r>
    </w:p>
    <w:p w14:paraId="47647E29" w14:textId="7E176DA7" w:rsidR="00ED572A" w:rsidRPr="00572C5B" w:rsidRDefault="00614773" w:rsidP="003B37E3">
      <w:pPr>
        <w:autoSpaceDE w:val="0"/>
        <w:autoSpaceDN w:val="0"/>
        <w:adjustRightInd w:val="0"/>
        <w:spacing w:after="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Внутренний спрос рос самыми быстрыми темпами</w:t>
      </w:r>
      <w:r w:rsidR="00315A75" w:rsidRPr="00572C5B">
        <w:rPr>
          <w:rFonts w:ascii="Times New Roman" w:eastAsia="Times New Roman" w:hAnsi="Times New Roman" w:cs="Times New Roman"/>
          <w:noProof/>
          <w:sz w:val="24"/>
          <w:szCs w:val="24"/>
          <w:lang w:eastAsia="et-EE"/>
        </w:rPr>
        <w:t xml:space="preserve"> за последние семь лет. Рост</w:t>
      </w:r>
      <w:r w:rsidRPr="00572C5B">
        <w:rPr>
          <w:rFonts w:ascii="Times New Roman" w:eastAsia="Times New Roman" w:hAnsi="Times New Roman" w:cs="Times New Roman"/>
          <w:noProof/>
          <w:sz w:val="24"/>
          <w:szCs w:val="24"/>
          <w:lang w:eastAsia="et-EE"/>
        </w:rPr>
        <w:t xml:space="preserve"> обусловлен увеличением инвестиций на 13,1%, особенно в первой половине 2019 года. </w:t>
      </w:r>
      <w:r w:rsidR="00315A75" w:rsidRPr="00572C5B">
        <w:rPr>
          <w:rFonts w:ascii="Times New Roman" w:eastAsia="Times New Roman" w:hAnsi="Times New Roman" w:cs="Times New Roman"/>
          <w:noProof/>
          <w:sz w:val="24"/>
          <w:szCs w:val="24"/>
          <w:lang w:eastAsia="et-EE"/>
        </w:rPr>
        <w:t>Вклад в</w:t>
      </w:r>
      <w:r w:rsidR="000C19AD" w:rsidRPr="00572C5B">
        <w:rPr>
          <w:rFonts w:ascii="Times New Roman" w:eastAsia="Times New Roman" w:hAnsi="Times New Roman" w:cs="Times New Roman"/>
          <w:noProof/>
          <w:sz w:val="24"/>
          <w:szCs w:val="24"/>
          <w:lang w:eastAsia="et-EE"/>
        </w:rPr>
        <w:t xml:space="preserve"> рост инвестиций снесли все сферы деятельности, кроме </w:t>
      </w:r>
      <w:r w:rsidR="00377BC9" w:rsidRPr="00572C5B">
        <w:rPr>
          <w:rFonts w:ascii="Times New Roman" w:eastAsia="Times New Roman" w:hAnsi="Times New Roman" w:cs="Times New Roman"/>
          <w:noProof/>
          <w:sz w:val="24"/>
          <w:szCs w:val="24"/>
          <w:lang w:eastAsia="et-EE"/>
        </w:rPr>
        <w:t>пр</w:t>
      </w:r>
      <w:r w:rsidR="00C21C86" w:rsidRPr="00572C5B">
        <w:rPr>
          <w:rFonts w:ascii="Times New Roman" w:eastAsia="Times New Roman" w:hAnsi="Times New Roman" w:cs="Times New Roman"/>
          <w:noProof/>
          <w:sz w:val="24"/>
          <w:szCs w:val="24"/>
          <w:lang w:eastAsia="et-EE"/>
        </w:rPr>
        <w:t xml:space="preserve">авительственного сектора. Важен </w:t>
      </w:r>
      <w:r w:rsidR="00377BC9" w:rsidRPr="00572C5B">
        <w:rPr>
          <w:rFonts w:ascii="Times New Roman" w:eastAsia="Times New Roman" w:hAnsi="Times New Roman" w:cs="Times New Roman"/>
          <w:noProof/>
          <w:sz w:val="24"/>
          <w:szCs w:val="24"/>
          <w:lang w:eastAsia="et-EE"/>
        </w:rPr>
        <w:t>был в</w:t>
      </w:r>
      <w:r w:rsidRPr="00572C5B">
        <w:rPr>
          <w:rFonts w:ascii="Times New Roman" w:eastAsia="Times New Roman" w:hAnsi="Times New Roman" w:cs="Times New Roman"/>
          <w:noProof/>
          <w:sz w:val="24"/>
          <w:szCs w:val="24"/>
          <w:lang w:eastAsia="et-EE"/>
        </w:rPr>
        <w:t>клад дом</w:t>
      </w:r>
      <w:r w:rsidR="00377BC9" w:rsidRPr="00572C5B">
        <w:rPr>
          <w:rFonts w:ascii="Times New Roman" w:eastAsia="Times New Roman" w:hAnsi="Times New Roman" w:cs="Times New Roman"/>
          <w:noProof/>
          <w:sz w:val="24"/>
          <w:szCs w:val="24"/>
          <w:lang w:eastAsia="et-EE"/>
        </w:rPr>
        <w:t>о</w:t>
      </w:r>
      <w:r w:rsidRPr="00572C5B">
        <w:rPr>
          <w:rFonts w:ascii="Times New Roman" w:eastAsia="Times New Roman" w:hAnsi="Times New Roman" w:cs="Times New Roman"/>
          <w:noProof/>
          <w:sz w:val="24"/>
          <w:szCs w:val="24"/>
          <w:lang w:eastAsia="et-EE"/>
        </w:rPr>
        <w:t>хозяйств в инвестиции</w:t>
      </w:r>
      <w:r w:rsidR="00A03615" w:rsidRPr="00572C5B">
        <w:rPr>
          <w:rFonts w:ascii="Times New Roman" w:eastAsia="Times New Roman" w:hAnsi="Times New Roman" w:cs="Times New Roman"/>
          <w:noProof/>
          <w:sz w:val="24"/>
          <w:szCs w:val="24"/>
          <w:lang w:eastAsia="et-EE"/>
        </w:rPr>
        <w:t xml:space="preserve"> в жилые помещения</w:t>
      </w:r>
      <w:r w:rsidRPr="00572C5B">
        <w:rPr>
          <w:rFonts w:ascii="Times New Roman" w:eastAsia="Times New Roman" w:hAnsi="Times New Roman" w:cs="Times New Roman"/>
          <w:noProof/>
          <w:sz w:val="24"/>
          <w:szCs w:val="24"/>
          <w:lang w:eastAsia="et-EE"/>
        </w:rPr>
        <w:t xml:space="preserve">. </w:t>
      </w:r>
      <w:r w:rsidR="007109D6" w:rsidRPr="00572C5B">
        <w:rPr>
          <w:rFonts w:ascii="Times New Roman" w:eastAsia="Times New Roman" w:hAnsi="Times New Roman" w:cs="Times New Roman"/>
          <w:noProof/>
          <w:sz w:val="24"/>
          <w:szCs w:val="24"/>
          <w:lang w:eastAsia="et-EE"/>
        </w:rPr>
        <w:t>Частное</w:t>
      </w:r>
      <w:r w:rsidRPr="00572C5B">
        <w:rPr>
          <w:rFonts w:ascii="Times New Roman" w:eastAsia="Times New Roman" w:hAnsi="Times New Roman" w:cs="Times New Roman"/>
          <w:noProof/>
          <w:sz w:val="24"/>
          <w:szCs w:val="24"/>
          <w:lang w:eastAsia="et-EE"/>
        </w:rPr>
        <w:t xml:space="preserve"> потребление увеличилось на 3,1%. В 2019 году экспорт увеличился на 4,9%.</w:t>
      </w:r>
      <w:r w:rsidR="007109D6" w:rsidRPr="00572C5B">
        <w:rPr>
          <w:rFonts w:ascii="Times New Roman" w:eastAsia="Times New Roman" w:hAnsi="Times New Roman" w:cs="Times New Roman"/>
          <w:noProof/>
          <w:sz w:val="24"/>
          <w:szCs w:val="24"/>
          <w:lang w:eastAsia="et-EE"/>
        </w:rPr>
        <w:t xml:space="preserve"> В </w:t>
      </w:r>
      <w:r w:rsidR="00910457" w:rsidRPr="00572C5B">
        <w:rPr>
          <w:rFonts w:ascii="Times New Roman" w:eastAsia="Times New Roman" w:hAnsi="Times New Roman" w:cs="Times New Roman"/>
          <w:noProof/>
          <w:sz w:val="24"/>
          <w:szCs w:val="24"/>
          <w:lang w:eastAsia="et-EE"/>
        </w:rPr>
        <w:t>одинаковом</w:t>
      </w:r>
      <w:r w:rsidR="007109D6" w:rsidRPr="00572C5B">
        <w:rPr>
          <w:rFonts w:ascii="Times New Roman" w:eastAsia="Times New Roman" w:hAnsi="Times New Roman" w:cs="Times New Roman"/>
          <w:noProof/>
          <w:sz w:val="24"/>
          <w:szCs w:val="24"/>
          <w:lang w:eastAsia="et-EE"/>
        </w:rPr>
        <w:t xml:space="preserve"> темпе рос</w:t>
      </w:r>
      <w:r w:rsidR="00910457" w:rsidRPr="00572C5B">
        <w:rPr>
          <w:rFonts w:ascii="Times New Roman" w:eastAsia="Times New Roman" w:hAnsi="Times New Roman" w:cs="Times New Roman"/>
          <w:noProof/>
          <w:sz w:val="24"/>
          <w:szCs w:val="24"/>
          <w:lang w:eastAsia="et-EE"/>
        </w:rPr>
        <w:t xml:space="preserve"> как</w:t>
      </w:r>
      <w:r w:rsidR="007109D6" w:rsidRPr="00572C5B">
        <w:rPr>
          <w:rFonts w:ascii="Times New Roman" w:eastAsia="Times New Roman" w:hAnsi="Times New Roman" w:cs="Times New Roman"/>
          <w:noProof/>
          <w:sz w:val="24"/>
          <w:szCs w:val="24"/>
          <w:lang w:eastAsia="et-EE"/>
        </w:rPr>
        <w:t xml:space="preserve"> экспорт товаров</w:t>
      </w:r>
      <w:r w:rsidR="00910457" w:rsidRPr="00572C5B">
        <w:rPr>
          <w:rFonts w:ascii="Times New Roman" w:eastAsia="Times New Roman" w:hAnsi="Times New Roman" w:cs="Times New Roman"/>
          <w:noProof/>
          <w:sz w:val="24"/>
          <w:szCs w:val="24"/>
          <w:lang w:eastAsia="et-EE"/>
        </w:rPr>
        <w:t>, так</w:t>
      </w:r>
      <w:r w:rsidR="007109D6" w:rsidRPr="00572C5B">
        <w:rPr>
          <w:rFonts w:ascii="Times New Roman" w:eastAsia="Times New Roman" w:hAnsi="Times New Roman" w:cs="Times New Roman"/>
          <w:noProof/>
          <w:sz w:val="24"/>
          <w:szCs w:val="24"/>
          <w:lang w:eastAsia="et-EE"/>
        </w:rPr>
        <w:t xml:space="preserve"> и услуг. </w:t>
      </w:r>
      <w:r w:rsidR="007F3BDB" w:rsidRPr="00572C5B">
        <w:rPr>
          <w:rFonts w:ascii="Times New Roman" w:eastAsia="Times New Roman" w:hAnsi="Times New Roman" w:cs="Times New Roman"/>
          <w:noProof/>
          <w:sz w:val="24"/>
          <w:szCs w:val="24"/>
          <w:lang w:eastAsia="et-EE"/>
        </w:rPr>
        <w:t>Основн</w:t>
      </w:r>
      <w:r w:rsidR="00910457" w:rsidRPr="00572C5B">
        <w:rPr>
          <w:rFonts w:ascii="Times New Roman" w:eastAsia="Times New Roman" w:hAnsi="Times New Roman" w:cs="Times New Roman"/>
          <w:noProof/>
          <w:sz w:val="24"/>
          <w:szCs w:val="24"/>
          <w:lang w:eastAsia="et-EE"/>
        </w:rPr>
        <w:t>ую</w:t>
      </w:r>
      <w:r w:rsidR="007F3BDB" w:rsidRPr="00572C5B">
        <w:rPr>
          <w:rFonts w:ascii="Times New Roman" w:eastAsia="Times New Roman" w:hAnsi="Times New Roman" w:cs="Times New Roman"/>
          <w:noProof/>
          <w:sz w:val="24"/>
          <w:szCs w:val="24"/>
          <w:lang w:eastAsia="et-EE"/>
        </w:rPr>
        <w:t xml:space="preserve"> часть составил</w:t>
      </w:r>
      <w:r w:rsidR="00910457" w:rsidRPr="00572C5B">
        <w:rPr>
          <w:rFonts w:ascii="Times New Roman" w:eastAsia="Times New Roman" w:hAnsi="Times New Roman" w:cs="Times New Roman"/>
          <w:noProof/>
          <w:sz w:val="24"/>
          <w:szCs w:val="24"/>
          <w:lang w:eastAsia="et-EE"/>
        </w:rPr>
        <w:t>и</w:t>
      </w:r>
      <w:r w:rsidR="00CE57B2" w:rsidRPr="00572C5B">
        <w:rPr>
          <w:rFonts w:ascii="Times New Roman" w:eastAsia="Times New Roman" w:hAnsi="Times New Roman" w:cs="Times New Roman"/>
          <w:noProof/>
          <w:sz w:val="24"/>
          <w:szCs w:val="24"/>
          <w:lang w:eastAsia="et-EE"/>
        </w:rPr>
        <w:t>:</w:t>
      </w:r>
      <w:r w:rsidR="007F3BDB" w:rsidRPr="00572C5B">
        <w:rPr>
          <w:rFonts w:ascii="Times New Roman" w:eastAsia="Times New Roman" w:hAnsi="Times New Roman" w:cs="Times New Roman"/>
          <w:noProof/>
          <w:sz w:val="24"/>
          <w:szCs w:val="24"/>
          <w:lang w:eastAsia="et-EE"/>
        </w:rPr>
        <w:t xml:space="preserve"> продажа компьютерных услуг</w:t>
      </w:r>
      <w:r w:rsidR="00910457" w:rsidRPr="00572C5B">
        <w:rPr>
          <w:rFonts w:ascii="Times New Roman" w:eastAsia="Times New Roman" w:hAnsi="Times New Roman" w:cs="Times New Roman"/>
          <w:noProof/>
          <w:sz w:val="24"/>
          <w:szCs w:val="24"/>
          <w:lang w:eastAsia="et-EE"/>
        </w:rPr>
        <w:t>,</w:t>
      </w:r>
      <w:r w:rsidR="007F3BDB" w:rsidRPr="00572C5B">
        <w:rPr>
          <w:rFonts w:ascii="Times New Roman" w:eastAsia="Times New Roman" w:hAnsi="Times New Roman" w:cs="Times New Roman"/>
          <w:noProof/>
          <w:sz w:val="24"/>
          <w:szCs w:val="24"/>
          <w:lang w:eastAsia="et-EE"/>
        </w:rPr>
        <w:t xml:space="preserve"> экспорт автомобилей и изделий из дерева. Импорт увеличился на 3,7%, в основном за счет покупки строительных и транспортных услуг. Согласно </w:t>
      </w:r>
      <w:r w:rsidR="00251C86" w:rsidRPr="00572C5B">
        <w:rPr>
          <w:rFonts w:ascii="Times New Roman" w:eastAsia="Times New Roman" w:hAnsi="Times New Roman" w:cs="Times New Roman"/>
          <w:noProof/>
          <w:sz w:val="24"/>
          <w:szCs w:val="24"/>
          <w:lang w:eastAsia="et-EE"/>
        </w:rPr>
        <w:t>данным Департамента статис</w:t>
      </w:r>
      <w:r w:rsidR="00E726D6" w:rsidRPr="00572C5B">
        <w:rPr>
          <w:rFonts w:ascii="Times New Roman" w:eastAsia="Times New Roman" w:hAnsi="Times New Roman" w:cs="Times New Roman"/>
          <w:noProof/>
          <w:sz w:val="24"/>
          <w:szCs w:val="24"/>
          <w:lang w:eastAsia="et-EE"/>
        </w:rPr>
        <w:t>тики</w:t>
      </w:r>
      <w:r w:rsidR="007F3BDB" w:rsidRPr="00572C5B">
        <w:rPr>
          <w:rFonts w:ascii="Times New Roman" w:eastAsia="Times New Roman" w:hAnsi="Times New Roman" w:cs="Times New Roman"/>
          <w:noProof/>
          <w:sz w:val="24"/>
          <w:szCs w:val="24"/>
          <w:lang w:eastAsia="et-EE"/>
        </w:rPr>
        <w:t>, индекс потребительских цен в 2019 году увеличился на 2,3% по сравнению со средним значением 2018 года. В прошлом году наибольшее влияние на изменение индекса потребительских цен оказали продукты питания и безалкогольные напитки.</w:t>
      </w:r>
    </w:p>
    <w:p w14:paraId="2C1E85A3" w14:textId="77777777" w:rsidR="003B37E3" w:rsidRPr="00572C5B" w:rsidRDefault="003B37E3" w:rsidP="003B37E3">
      <w:pPr>
        <w:autoSpaceDE w:val="0"/>
        <w:autoSpaceDN w:val="0"/>
        <w:adjustRightInd w:val="0"/>
        <w:spacing w:after="0" w:line="240" w:lineRule="auto"/>
        <w:jc w:val="both"/>
        <w:rPr>
          <w:rFonts w:ascii="Times New Roman" w:eastAsia="Times New Roman" w:hAnsi="Times New Roman" w:cs="Times New Roman"/>
          <w:noProof/>
          <w:sz w:val="12"/>
          <w:szCs w:val="12"/>
          <w:lang w:eastAsia="et-EE"/>
        </w:rPr>
      </w:pPr>
    </w:p>
    <w:p w14:paraId="32B509D0" w14:textId="3EF7D416" w:rsidR="009F61D2" w:rsidRPr="00572C5B" w:rsidRDefault="009F61D2" w:rsidP="003B37E3">
      <w:pPr>
        <w:autoSpaceDE w:val="0"/>
        <w:autoSpaceDN w:val="0"/>
        <w:adjustRightInd w:val="0"/>
        <w:spacing w:after="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Кроме продолжающегося увеличения числа занятых, производительность на одного работника ув</w:t>
      </w:r>
      <w:r w:rsidR="00C836FC" w:rsidRPr="00572C5B">
        <w:rPr>
          <w:rFonts w:ascii="Times New Roman" w:eastAsia="Times New Roman" w:hAnsi="Times New Roman" w:cs="Times New Roman"/>
          <w:noProof/>
          <w:sz w:val="24"/>
          <w:szCs w:val="24"/>
          <w:lang w:eastAsia="et-EE"/>
        </w:rPr>
        <w:t>еличилась на 3%. П</w:t>
      </w:r>
      <w:r w:rsidRPr="00572C5B">
        <w:rPr>
          <w:rFonts w:ascii="Times New Roman" w:eastAsia="Times New Roman" w:hAnsi="Times New Roman" w:cs="Times New Roman"/>
          <w:noProof/>
          <w:sz w:val="24"/>
          <w:szCs w:val="24"/>
          <w:lang w:eastAsia="et-EE"/>
        </w:rPr>
        <w:t xml:space="preserve">роизводительность за </w:t>
      </w:r>
      <w:r w:rsidR="00C836FC" w:rsidRPr="00572C5B">
        <w:rPr>
          <w:rFonts w:ascii="Times New Roman" w:eastAsia="Times New Roman" w:hAnsi="Times New Roman" w:cs="Times New Roman"/>
          <w:noProof/>
          <w:sz w:val="24"/>
          <w:szCs w:val="24"/>
          <w:lang w:eastAsia="et-EE"/>
        </w:rPr>
        <w:t xml:space="preserve">отработанный </w:t>
      </w:r>
      <w:r w:rsidRPr="00572C5B">
        <w:rPr>
          <w:rFonts w:ascii="Times New Roman" w:eastAsia="Times New Roman" w:hAnsi="Times New Roman" w:cs="Times New Roman"/>
          <w:noProof/>
          <w:sz w:val="24"/>
          <w:szCs w:val="24"/>
          <w:lang w:eastAsia="et-EE"/>
        </w:rPr>
        <w:t xml:space="preserve">час увеличилась на 3,7%. Удельные затраты на </w:t>
      </w:r>
      <w:r w:rsidR="00A6414B" w:rsidRPr="00572C5B">
        <w:rPr>
          <w:rFonts w:ascii="Times New Roman" w:eastAsia="Times New Roman" w:hAnsi="Times New Roman" w:cs="Times New Roman"/>
          <w:noProof/>
          <w:sz w:val="24"/>
          <w:szCs w:val="24"/>
          <w:lang w:eastAsia="et-EE"/>
        </w:rPr>
        <w:t xml:space="preserve">единицу </w:t>
      </w:r>
      <w:r w:rsidRPr="00572C5B">
        <w:rPr>
          <w:rFonts w:ascii="Times New Roman" w:eastAsia="Times New Roman" w:hAnsi="Times New Roman" w:cs="Times New Roman"/>
          <w:noProof/>
          <w:sz w:val="24"/>
          <w:szCs w:val="24"/>
          <w:lang w:eastAsia="et-EE"/>
        </w:rPr>
        <w:t>рабоч</w:t>
      </w:r>
      <w:r w:rsidR="00A6414B" w:rsidRPr="00572C5B">
        <w:rPr>
          <w:rFonts w:ascii="Times New Roman" w:eastAsia="Times New Roman" w:hAnsi="Times New Roman" w:cs="Times New Roman"/>
          <w:noProof/>
          <w:sz w:val="24"/>
          <w:szCs w:val="24"/>
          <w:lang w:eastAsia="et-EE"/>
        </w:rPr>
        <w:t>ей</w:t>
      </w:r>
      <w:r w:rsidRPr="00572C5B">
        <w:rPr>
          <w:rFonts w:ascii="Times New Roman" w:eastAsia="Times New Roman" w:hAnsi="Times New Roman" w:cs="Times New Roman"/>
          <w:noProof/>
          <w:sz w:val="24"/>
          <w:szCs w:val="24"/>
          <w:lang w:eastAsia="et-EE"/>
        </w:rPr>
        <w:t xml:space="preserve"> сил</w:t>
      </w:r>
      <w:r w:rsidR="00A6414B" w:rsidRPr="00572C5B">
        <w:rPr>
          <w:rFonts w:ascii="Times New Roman" w:eastAsia="Times New Roman" w:hAnsi="Times New Roman" w:cs="Times New Roman"/>
          <w:noProof/>
          <w:sz w:val="24"/>
          <w:szCs w:val="24"/>
          <w:lang w:eastAsia="et-EE"/>
        </w:rPr>
        <w:t>ы</w:t>
      </w:r>
      <w:r w:rsidRPr="00572C5B">
        <w:rPr>
          <w:rFonts w:ascii="Times New Roman" w:eastAsia="Times New Roman" w:hAnsi="Times New Roman" w:cs="Times New Roman"/>
          <w:noProof/>
          <w:sz w:val="24"/>
          <w:szCs w:val="24"/>
          <w:lang w:eastAsia="et-EE"/>
        </w:rPr>
        <w:t xml:space="preserve"> увеличились </w:t>
      </w:r>
      <w:r w:rsidR="00C836FC" w:rsidRPr="00572C5B">
        <w:rPr>
          <w:rFonts w:ascii="Times New Roman" w:eastAsia="Times New Roman" w:hAnsi="Times New Roman" w:cs="Times New Roman"/>
          <w:noProof/>
          <w:sz w:val="24"/>
          <w:szCs w:val="24"/>
          <w:lang w:eastAsia="et-EE"/>
        </w:rPr>
        <w:t xml:space="preserve">в прошлом году </w:t>
      </w:r>
      <w:r w:rsidRPr="00572C5B">
        <w:rPr>
          <w:rFonts w:ascii="Times New Roman" w:eastAsia="Times New Roman" w:hAnsi="Times New Roman" w:cs="Times New Roman"/>
          <w:noProof/>
          <w:sz w:val="24"/>
          <w:szCs w:val="24"/>
          <w:lang w:eastAsia="et-EE"/>
        </w:rPr>
        <w:t xml:space="preserve">на 4,6%. </w:t>
      </w:r>
      <w:r w:rsidR="00C836FC" w:rsidRPr="00572C5B">
        <w:rPr>
          <w:rFonts w:ascii="Times New Roman" w:eastAsia="Times New Roman" w:hAnsi="Times New Roman" w:cs="Times New Roman"/>
          <w:noProof/>
          <w:sz w:val="24"/>
          <w:szCs w:val="24"/>
          <w:lang w:eastAsia="et-EE"/>
        </w:rPr>
        <w:t>По данным Департамента статистики</w:t>
      </w:r>
      <w:r w:rsidRPr="00572C5B">
        <w:rPr>
          <w:rFonts w:ascii="Times New Roman" w:eastAsia="Times New Roman" w:hAnsi="Times New Roman" w:cs="Times New Roman"/>
          <w:noProof/>
          <w:sz w:val="24"/>
          <w:szCs w:val="24"/>
          <w:lang w:eastAsia="et-EE"/>
        </w:rPr>
        <w:t xml:space="preserve"> в 2019 году средняя заработная плата брутто </w:t>
      </w:r>
      <w:r w:rsidR="0023638B" w:rsidRPr="00572C5B">
        <w:rPr>
          <w:rFonts w:ascii="Times New Roman" w:eastAsia="Times New Roman" w:hAnsi="Times New Roman" w:cs="Times New Roman"/>
          <w:noProof/>
          <w:sz w:val="24"/>
          <w:szCs w:val="24"/>
          <w:lang w:eastAsia="et-EE"/>
        </w:rPr>
        <w:t xml:space="preserve">за месяц </w:t>
      </w:r>
      <w:r w:rsidRPr="00572C5B">
        <w:rPr>
          <w:rFonts w:ascii="Times New Roman" w:eastAsia="Times New Roman" w:hAnsi="Times New Roman" w:cs="Times New Roman"/>
          <w:noProof/>
          <w:sz w:val="24"/>
          <w:szCs w:val="24"/>
          <w:lang w:eastAsia="et-EE"/>
        </w:rPr>
        <w:t>на предприятиях, в учр</w:t>
      </w:r>
      <w:r w:rsidR="0023638B" w:rsidRPr="00572C5B">
        <w:rPr>
          <w:rFonts w:ascii="Times New Roman" w:eastAsia="Times New Roman" w:hAnsi="Times New Roman" w:cs="Times New Roman"/>
          <w:noProof/>
          <w:sz w:val="24"/>
          <w:szCs w:val="24"/>
          <w:lang w:eastAsia="et-EE"/>
        </w:rPr>
        <w:t xml:space="preserve">еждениях и организациях была </w:t>
      </w:r>
      <w:r w:rsidRPr="00572C5B">
        <w:rPr>
          <w:rFonts w:ascii="Times New Roman" w:eastAsia="Times New Roman" w:hAnsi="Times New Roman" w:cs="Times New Roman"/>
          <w:noProof/>
          <w:sz w:val="24"/>
          <w:szCs w:val="24"/>
          <w:lang w:eastAsia="et-EE"/>
        </w:rPr>
        <w:t>1</w:t>
      </w:r>
      <w:r w:rsidR="00301928" w:rsidRPr="00572C5B">
        <w:rPr>
          <w:rFonts w:ascii="Times New Roman" w:eastAsia="Times New Roman" w:hAnsi="Times New Roman" w:cs="Times New Roman"/>
          <w:noProof/>
          <w:sz w:val="24"/>
          <w:szCs w:val="24"/>
          <w:lang w:eastAsia="et-EE"/>
        </w:rPr>
        <w:t> </w:t>
      </w:r>
      <w:r w:rsidRPr="00572C5B">
        <w:rPr>
          <w:rFonts w:ascii="Times New Roman" w:eastAsia="Times New Roman" w:hAnsi="Times New Roman" w:cs="Times New Roman"/>
          <w:noProof/>
          <w:sz w:val="24"/>
          <w:szCs w:val="24"/>
          <w:lang w:eastAsia="et-EE"/>
        </w:rPr>
        <w:t xml:space="preserve">407 евро или на 7,4% выше, чем в 2018 году. Согласно </w:t>
      </w:r>
      <w:r w:rsidR="00A33F96" w:rsidRPr="00572C5B">
        <w:rPr>
          <w:rFonts w:ascii="Times New Roman" w:eastAsia="Times New Roman" w:hAnsi="Times New Roman" w:cs="Times New Roman"/>
          <w:noProof/>
          <w:sz w:val="24"/>
          <w:szCs w:val="24"/>
          <w:lang w:eastAsia="et-EE"/>
        </w:rPr>
        <w:t xml:space="preserve">уточненным </w:t>
      </w:r>
      <w:r w:rsidRPr="00572C5B">
        <w:rPr>
          <w:rFonts w:ascii="Times New Roman" w:eastAsia="Times New Roman" w:hAnsi="Times New Roman" w:cs="Times New Roman"/>
          <w:noProof/>
          <w:sz w:val="24"/>
          <w:szCs w:val="24"/>
          <w:lang w:eastAsia="et-EE"/>
        </w:rPr>
        <w:t>данным</w:t>
      </w:r>
      <w:r w:rsidR="00A33F96" w:rsidRPr="00572C5B">
        <w:rPr>
          <w:rFonts w:ascii="Times New Roman" w:eastAsia="Times New Roman" w:hAnsi="Times New Roman" w:cs="Times New Roman"/>
          <w:noProof/>
          <w:sz w:val="24"/>
          <w:szCs w:val="24"/>
          <w:lang w:eastAsia="et-EE"/>
        </w:rPr>
        <w:t xml:space="preserve"> Департамента статистики </w:t>
      </w:r>
      <w:r w:rsidRPr="00572C5B">
        <w:rPr>
          <w:rFonts w:ascii="Times New Roman" w:eastAsia="Times New Roman" w:hAnsi="Times New Roman" w:cs="Times New Roman"/>
          <w:noProof/>
          <w:sz w:val="24"/>
          <w:szCs w:val="24"/>
          <w:lang w:eastAsia="et-EE"/>
        </w:rPr>
        <w:t>на 1 января 2020 года население Эстонии составляло 1</w:t>
      </w:r>
      <w:r w:rsidR="00301928" w:rsidRPr="00572C5B">
        <w:rPr>
          <w:rFonts w:ascii="Times New Roman" w:eastAsia="Times New Roman" w:hAnsi="Times New Roman" w:cs="Times New Roman"/>
          <w:noProof/>
          <w:sz w:val="24"/>
          <w:szCs w:val="24"/>
          <w:lang w:eastAsia="et-EE"/>
        </w:rPr>
        <w:t> </w:t>
      </w:r>
      <w:r w:rsidRPr="00572C5B">
        <w:rPr>
          <w:rFonts w:ascii="Times New Roman" w:eastAsia="Times New Roman" w:hAnsi="Times New Roman" w:cs="Times New Roman"/>
          <w:noProof/>
          <w:sz w:val="24"/>
          <w:szCs w:val="24"/>
          <w:lang w:eastAsia="et-EE"/>
        </w:rPr>
        <w:t>328</w:t>
      </w:r>
      <w:r w:rsidR="00301928" w:rsidRPr="00572C5B">
        <w:rPr>
          <w:rFonts w:ascii="Times New Roman" w:eastAsia="Times New Roman" w:hAnsi="Times New Roman" w:cs="Times New Roman"/>
          <w:noProof/>
          <w:sz w:val="24"/>
          <w:szCs w:val="24"/>
          <w:lang w:eastAsia="et-EE"/>
        </w:rPr>
        <w:t> </w:t>
      </w:r>
      <w:r w:rsidRPr="00572C5B">
        <w:rPr>
          <w:rFonts w:ascii="Times New Roman" w:eastAsia="Times New Roman" w:hAnsi="Times New Roman" w:cs="Times New Roman"/>
          <w:noProof/>
          <w:sz w:val="24"/>
          <w:szCs w:val="24"/>
          <w:lang w:eastAsia="et-EE"/>
        </w:rPr>
        <w:t>976 человек, что на 4</w:t>
      </w:r>
      <w:r w:rsidR="00301928" w:rsidRPr="00572C5B">
        <w:rPr>
          <w:rFonts w:ascii="Times New Roman" w:eastAsia="Times New Roman" w:hAnsi="Times New Roman" w:cs="Times New Roman"/>
          <w:noProof/>
          <w:sz w:val="24"/>
          <w:szCs w:val="24"/>
          <w:lang w:eastAsia="et-EE"/>
        </w:rPr>
        <w:t> </w:t>
      </w:r>
      <w:r w:rsidRPr="00572C5B">
        <w:rPr>
          <w:rFonts w:ascii="Times New Roman" w:eastAsia="Times New Roman" w:hAnsi="Times New Roman" w:cs="Times New Roman"/>
          <w:noProof/>
          <w:sz w:val="24"/>
          <w:szCs w:val="24"/>
          <w:lang w:eastAsia="et-EE"/>
        </w:rPr>
        <w:t>156</w:t>
      </w:r>
      <w:r w:rsidR="00301928" w:rsidRPr="00572C5B">
        <w:rPr>
          <w:rFonts w:ascii="Times New Roman" w:eastAsia="Times New Roman" w:hAnsi="Times New Roman" w:cs="Times New Roman"/>
          <w:noProof/>
          <w:sz w:val="24"/>
          <w:szCs w:val="24"/>
          <w:lang w:eastAsia="et-EE"/>
        </w:rPr>
        <w:t xml:space="preserve"> </w:t>
      </w:r>
      <w:r w:rsidRPr="00572C5B">
        <w:rPr>
          <w:rFonts w:ascii="Times New Roman" w:eastAsia="Times New Roman" w:hAnsi="Times New Roman" w:cs="Times New Roman"/>
          <w:noProof/>
          <w:sz w:val="24"/>
          <w:szCs w:val="24"/>
          <w:lang w:eastAsia="et-EE"/>
        </w:rPr>
        <w:t>человек больше, чем в то же время годом ранее. В результате естественного прироста в прошлом году население сократилось на 1</w:t>
      </w:r>
      <w:r w:rsidR="00301928" w:rsidRPr="00572C5B">
        <w:rPr>
          <w:rFonts w:ascii="Times New Roman" w:eastAsia="Times New Roman" w:hAnsi="Times New Roman" w:cs="Times New Roman"/>
          <w:noProof/>
          <w:sz w:val="24"/>
          <w:szCs w:val="24"/>
          <w:lang w:eastAsia="et-EE"/>
        </w:rPr>
        <w:t> </w:t>
      </w:r>
      <w:r w:rsidRPr="00572C5B">
        <w:rPr>
          <w:rFonts w:ascii="Times New Roman" w:eastAsia="Times New Roman" w:hAnsi="Times New Roman" w:cs="Times New Roman"/>
          <w:noProof/>
          <w:sz w:val="24"/>
          <w:szCs w:val="24"/>
          <w:lang w:eastAsia="et-EE"/>
        </w:rPr>
        <w:t xml:space="preserve">302 человека, но положительное </w:t>
      </w:r>
      <w:r w:rsidR="00301928" w:rsidRPr="00572C5B">
        <w:rPr>
          <w:rFonts w:ascii="Times New Roman" w:eastAsia="Times New Roman" w:hAnsi="Times New Roman" w:cs="Times New Roman"/>
          <w:noProof/>
          <w:sz w:val="24"/>
          <w:szCs w:val="24"/>
          <w:lang w:eastAsia="et-EE"/>
        </w:rPr>
        <w:t xml:space="preserve">миграционное </w:t>
      </w:r>
      <w:r w:rsidRPr="00572C5B">
        <w:rPr>
          <w:rFonts w:ascii="Times New Roman" w:eastAsia="Times New Roman" w:hAnsi="Times New Roman" w:cs="Times New Roman"/>
          <w:noProof/>
          <w:sz w:val="24"/>
          <w:szCs w:val="24"/>
          <w:lang w:eastAsia="et-EE"/>
        </w:rPr>
        <w:t>сальдо увеличило его на 5</w:t>
      </w:r>
      <w:r w:rsidR="00301928" w:rsidRPr="00572C5B">
        <w:rPr>
          <w:rFonts w:ascii="Times New Roman" w:eastAsia="Times New Roman" w:hAnsi="Times New Roman" w:cs="Times New Roman"/>
          <w:noProof/>
          <w:sz w:val="24"/>
          <w:szCs w:val="24"/>
          <w:lang w:eastAsia="et-EE"/>
        </w:rPr>
        <w:t xml:space="preserve"> 458 </w:t>
      </w:r>
      <w:r w:rsidRPr="00572C5B">
        <w:rPr>
          <w:rFonts w:ascii="Times New Roman" w:eastAsia="Times New Roman" w:hAnsi="Times New Roman" w:cs="Times New Roman"/>
          <w:noProof/>
          <w:sz w:val="24"/>
          <w:szCs w:val="24"/>
          <w:lang w:eastAsia="et-EE"/>
        </w:rPr>
        <w:t>человек.</w:t>
      </w:r>
    </w:p>
    <w:p w14:paraId="31504D5B" w14:textId="16D2A426" w:rsidR="00E658AB" w:rsidRPr="00572C5B" w:rsidRDefault="00E658AB" w:rsidP="00BB7C7B">
      <w:pPr>
        <w:autoSpaceDE w:val="0"/>
        <w:autoSpaceDN w:val="0"/>
        <w:adjustRightInd w:val="0"/>
        <w:spacing w:after="120" w:line="240" w:lineRule="auto"/>
        <w:jc w:val="both"/>
        <w:rPr>
          <w:rFonts w:ascii="Times New Roman" w:hAnsi="Times New Roman" w:cs="Times New Roman"/>
          <w:sz w:val="24"/>
          <w:szCs w:val="24"/>
        </w:rPr>
      </w:pPr>
      <w:r w:rsidRPr="00572C5B">
        <w:rPr>
          <w:rFonts w:ascii="Times New Roman" w:hAnsi="Times New Roman" w:cs="Times New Roman"/>
          <w:sz w:val="24"/>
          <w:szCs w:val="24"/>
        </w:rPr>
        <w:t>Уточненные данные Департамента статистики относительно основных показателей экономики Эстонии опубликованы на домашней страничке Департамента</w:t>
      </w:r>
      <w:r w:rsidR="00BB7C7B" w:rsidRPr="00572C5B">
        <w:rPr>
          <w:rFonts w:ascii="Times New Roman" w:hAnsi="Times New Roman" w:cs="Times New Roman"/>
          <w:sz w:val="24"/>
          <w:szCs w:val="24"/>
        </w:rPr>
        <w:t xml:space="preserve"> статистики </w:t>
      </w:r>
      <w:hyperlink r:id="rId8" w:history="1">
        <w:r w:rsidR="00BB7C7B" w:rsidRPr="00572C5B">
          <w:rPr>
            <w:rStyle w:val="Hperlink"/>
            <w:rFonts w:ascii="Times New Roman" w:hAnsi="Times New Roman" w:cs="Times New Roman"/>
            <w:sz w:val="24"/>
            <w:szCs w:val="24"/>
          </w:rPr>
          <w:t>http://www.stat.ee</w:t>
        </w:r>
      </w:hyperlink>
      <w:r w:rsidR="00BB7C7B" w:rsidRPr="00572C5B">
        <w:rPr>
          <w:rFonts w:ascii="Times New Roman" w:hAnsi="Times New Roman" w:cs="Times New Roman"/>
          <w:sz w:val="24"/>
          <w:szCs w:val="24"/>
        </w:rPr>
        <w:t>.</w:t>
      </w:r>
    </w:p>
    <w:p w14:paraId="4DFD3056" w14:textId="77777777" w:rsidR="00BB7C7B" w:rsidRPr="00572C5B" w:rsidRDefault="00BB7C7B" w:rsidP="00BB7C7B">
      <w:pPr>
        <w:autoSpaceDE w:val="0"/>
        <w:autoSpaceDN w:val="0"/>
        <w:adjustRightInd w:val="0"/>
        <w:spacing w:after="120" w:line="240" w:lineRule="auto"/>
        <w:jc w:val="both"/>
        <w:rPr>
          <w:rFonts w:ascii="Times New Roman" w:hAnsi="Times New Roman" w:cs="Times New Roman"/>
          <w:sz w:val="12"/>
          <w:szCs w:val="24"/>
        </w:rPr>
      </w:pPr>
    </w:p>
    <w:p w14:paraId="70B47239" w14:textId="277B9AE8" w:rsidR="00E658AB" w:rsidRPr="00572C5B" w:rsidRDefault="008665CF" w:rsidP="00B32900">
      <w:pPr>
        <w:spacing w:after="120" w:line="240" w:lineRule="auto"/>
        <w:jc w:val="both"/>
        <w:rPr>
          <w:rFonts w:ascii="Times New Roman" w:eastAsia="Times New Roman" w:hAnsi="Times New Roman" w:cs="Times New Roman"/>
          <w:b/>
          <w:sz w:val="24"/>
          <w:szCs w:val="24"/>
          <w:lang w:eastAsia="et-EE"/>
        </w:rPr>
      </w:pPr>
      <w:r w:rsidRPr="00572C5B">
        <w:rPr>
          <w:rFonts w:ascii="Times New Roman" w:eastAsia="Times New Roman" w:hAnsi="Times New Roman" w:cs="Times New Roman"/>
          <w:b/>
          <w:sz w:val="24"/>
          <w:szCs w:val="24"/>
          <w:lang w:eastAsia="et-EE"/>
        </w:rPr>
        <w:t>Чрезвычайная ситуация весной 2020 года</w:t>
      </w:r>
    </w:p>
    <w:p w14:paraId="415D55ED" w14:textId="24D59A5C" w:rsidR="008665CF" w:rsidRPr="00572C5B" w:rsidRDefault="008665CF" w:rsidP="008665CF">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 xml:space="preserve">2020 год начался с распространения </w:t>
      </w:r>
      <w:r w:rsidR="00055D05" w:rsidRPr="00572C5B">
        <w:rPr>
          <w:rFonts w:ascii="Times New Roman" w:eastAsia="Times New Roman" w:hAnsi="Times New Roman" w:cs="Times New Roman"/>
          <w:noProof/>
          <w:sz w:val="24"/>
          <w:szCs w:val="24"/>
          <w:lang w:eastAsia="et-EE"/>
        </w:rPr>
        <w:t xml:space="preserve">по всему миру в больших масштабах </w:t>
      </w:r>
      <w:r w:rsidRPr="00572C5B">
        <w:rPr>
          <w:rFonts w:ascii="Times New Roman" w:eastAsia="Times New Roman" w:hAnsi="Times New Roman" w:cs="Times New Roman"/>
          <w:noProof/>
          <w:sz w:val="24"/>
          <w:szCs w:val="24"/>
          <w:lang w:eastAsia="et-EE"/>
        </w:rPr>
        <w:t xml:space="preserve">вируса </w:t>
      </w:r>
      <w:r w:rsidR="00055D05" w:rsidRPr="00572C5B">
        <w:rPr>
          <w:rFonts w:ascii="Times New Roman" w:eastAsia="Times New Roman" w:hAnsi="Times New Roman" w:cs="Times New Roman"/>
          <w:noProof/>
          <w:sz w:val="24"/>
          <w:szCs w:val="24"/>
          <w:lang w:eastAsia="et-EE"/>
        </w:rPr>
        <w:t>COVID-19 (далее также коронавирус)</w:t>
      </w:r>
      <w:r w:rsidRPr="00572C5B">
        <w:rPr>
          <w:rFonts w:ascii="Times New Roman" w:eastAsia="Times New Roman" w:hAnsi="Times New Roman" w:cs="Times New Roman"/>
          <w:noProof/>
          <w:sz w:val="24"/>
          <w:szCs w:val="24"/>
          <w:lang w:eastAsia="et-EE"/>
        </w:rPr>
        <w:t xml:space="preserve">. Коронавирус, который начал распространяться по всему миру из Китая, </w:t>
      </w:r>
      <w:r w:rsidR="001773DE" w:rsidRPr="00572C5B">
        <w:rPr>
          <w:rFonts w:ascii="Times New Roman" w:eastAsia="Times New Roman" w:hAnsi="Times New Roman" w:cs="Times New Roman"/>
          <w:noProof/>
          <w:sz w:val="24"/>
          <w:szCs w:val="24"/>
          <w:lang w:eastAsia="et-EE"/>
        </w:rPr>
        <w:t>достиг</w:t>
      </w:r>
      <w:r w:rsidRPr="00572C5B">
        <w:rPr>
          <w:rFonts w:ascii="Times New Roman" w:eastAsia="Times New Roman" w:hAnsi="Times New Roman" w:cs="Times New Roman"/>
          <w:noProof/>
          <w:sz w:val="24"/>
          <w:szCs w:val="24"/>
          <w:lang w:eastAsia="et-EE"/>
        </w:rPr>
        <w:t xml:space="preserve"> Эстони</w:t>
      </w:r>
      <w:r w:rsidR="001773DE" w:rsidRPr="00572C5B">
        <w:rPr>
          <w:rFonts w:ascii="Times New Roman" w:eastAsia="Times New Roman" w:hAnsi="Times New Roman" w:cs="Times New Roman"/>
          <w:noProof/>
          <w:sz w:val="24"/>
          <w:szCs w:val="24"/>
          <w:lang w:eastAsia="et-EE"/>
        </w:rPr>
        <w:t>и</w:t>
      </w:r>
      <w:r w:rsidRPr="00572C5B">
        <w:rPr>
          <w:rFonts w:ascii="Times New Roman" w:eastAsia="Times New Roman" w:hAnsi="Times New Roman" w:cs="Times New Roman"/>
          <w:noProof/>
          <w:sz w:val="24"/>
          <w:szCs w:val="24"/>
          <w:lang w:eastAsia="et-EE"/>
        </w:rPr>
        <w:t xml:space="preserve"> в начале </w:t>
      </w:r>
      <w:r w:rsidR="001773DE" w:rsidRPr="00572C5B">
        <w:rPr>
          <w:rFonts w:ascii="Times New Roman" w:eastAsia="Times New Roman" w:hAnsi="Times New Roman" w:cs="Times New Roman"/>
          <w:noProof/>
          <w:sz w:val="24"/>
          <w:szCs w:val="24"/>
          <w:lang w:eastAsia="et-EE"/>
        </w:rPr>
        <w:t>текуще</w:t>
      </w:r>
      <w:r w:rsidR="002326B2" w:rsidRPr="00572C5B">
        <w:rPr>
          <w:rFonts w:ascii="Times New Roman" w:eastAsia="Times New Roman" w:hAnsi="Times New Roman" w:cs="Times New Roman"/>
          <w:noProof/>
          <w:sz w:val="24"/>
          <w:szCs w:val="24"/>
          <w:lang w:eastAsia="et-EE"/>
        </w:rPr>
        <w:t>го</w:t>
      </w:r>
      <w:r w:rsidRPr="00572C5B">
        <w:rPr>
          <w:rFonts w:ascii="Times New Roman" w:eastAsia="Times New Roman" w:hAnsi="Times New Roman" w:cs="Times New Roman"/>
          <w:noProof/>
          <w:sz w:val="24"/>
          <w:szCs w:val="24"/>
          <w:lang w:eastAsia="et-EE"/>
        </w:rPr>
        <w:t xml:space="preserve"> года, в результате чего 27 февраля был выявлен первый случай </w:t>
      </w:r>
      <w:r w:rsidR="002326B2" w:rsidRPr="00572C5B">
        <w:rPr>
          <w:rFonts w:ascii="Times New Roman" w:eastAsia="Times New Roman" w:hAnsi="Times New Roman" w:cs="Times New Roman"/>
          <w:noProof/>
          <w:sz w:val="24"/>
          <w:szCs w:val="24"/>
          <w:lang w:eastAsia="et-EE"/>
        </w:rPr>
        <w:t xml:space="preserve">заболевания </w:t>
      </w:r>
      <w:r w:rsidRPr="00572C5B">
        <w:rPr>
          <w:rFonts w:ascii="Times New Roman" w:eastAsia="Times New Roman" w:hAnsi="Times New Roman" w:cs="Times New Roman"/>
          <w:noProof/>
          <w:sz w:val="24"/>
          <w:szCs w:val="24"/>
          <w:lang w:eastAsia="et-EE"/>
        </w:rPr>
        <w:t xml:space="preserve">COVID-19. 11 марта Всемирная организация здравоохранения объявила </w:t>
      </w:r>
      <w:r w:rsidR="002326B2" w:rsidRPr="00572C5B">
        <w:rPr>
          <w:rFonts w:ascii="Times New Roman" w:eastAsia="Times New Roman" w:hAnsi="Times New Roman" w:cs="Times New Roman"/>
          <w:noProof/>
          <w:sz w:val="24"/>
          <w:szCs w:val="24"/>
          <w:lang w:eastAsia="et-EE"/>
        </w:rPr>
        <w:t>пандемию</w:t>
      </w:r>
      <w:r w:rsidRPr="00572C5B">
        <w:rPr>
          <w:rFonts w:ascii="Times New Roman" w:eastAsia="Times New Roman" w:hAnsi="Times New Roman" w:cs="Times New Roman"/>
          <w:noProof/>
          <w:sz w:val="24"/>
          <w:szCs w:val="24"/>
          <w:lang w:eastAsia="et-EE"/>
        </w:rPr>
        <w:t>, вызванн</w:t>
      </w:r>
      <w:r w:rsidR="004137DF" w:rsidRPr="00572C5B">
        <w:rPr>
          <w:rFonts w:ascii="Times New Roman" w:eastAsia="Times New Roman" w:hAnsi="Times New Roman" w:cs="Times New Roman"/>
          <w:noProof/>
          <w:sz w:val="24"/>
          <w:szCs w:val="24"/>
          <w:lang w:eastAsia="et-EE"/>
        </w:rPr>
        <w:t>ую</w:t>
      </w:r>
      <w:r w:rsidRPr="00572C5B">
        <w:rPr>
          <w:rFonts w:ascii="Times New Roman" w:eastAsia="Times New Roman" w:hAnsi="Times New Roman" w:cs="Times New Roman"/>
          <w:noProof/>
          <w:sz w:val="24"/>
          <w:szCs w:val="24"/>
          <w:lang w:eastAsia="et-EE"/>
        </w:rPr>
        <w:t xml:space="preserve"> вирусом</w:t>
      </w:r>
      <w:r w:rsidR="004137DF" w:rsidRPr="00572C5B">
        <w:rPr>
          <w:rFonts w:ascii="Times New Roman" w:eastAsia="Times New Roman" w:hAnsi="Times New Roman" w:cs="Times New Roman"/>
          <w:noProof/>
          <w:sz w:val="24"/>
          <w:szCs w:val="24"/>
          <w:lang w:eastAsia="et-EE"/>
        </w:rPr>
        <w:t xml:space="preserve"> COVID-19</w:t>
      </w:r>
      <w:r w:rsidRPr="00572C5B">
        <w:rPr>
          <w:rFonts w:ascii="Times New Roman" w:eastAsia="Times New Roman" w:hAnsi="Times New Roman" w:cs="Times New Roman"/>
          <w:noProof/>
          <w:sz w:val="24"/>
          <w:szCs w:val="24"/>
          <w:lang w:eastAsia="et-EE"/>
        </w:rPr>
        <w:t>.</w:t>
      </w:r>
    </w:p>
    <w:p w14:paraId="768ADA19" w14:textId="274A7287" w:rsidR="008665CF" w:rsidRPr="00572C5B" w:rsidRDefault="008665CF" w:rsidP="008665CF">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 xml:space="preserve">12 марта 2020 года </w:t>
      </w:r>
      <w:r w:rsidR="0055573A" w:rsidRPr="00572C5B">
        <w:rPr>
          <w:rFonts w:ascii="Times New Roman" w:eastAsia="Times New Roman" w:hAnsi="Times New Roman" w:cs="Times New Roman"/>
          <w:noProof/>
          <w:sz w:val="24"/>
          <w:szCs w:val="24"/>
          <w:lang w:eastAsia="et-EE"/>
        </w:rPr>
        <w:t>П</w:t>
      </w:r>
      <w:r w:rsidRPr="00572C5B">
        <w:rPr>
          <w:rFonts w:ascii="Times New Roman" w:eastAsia="Times New Roman" w:hAnsi="Times New Roman" w:cs="Times New Roman"/>
          <w:noProof/>
          <w:sz w:val="24"/>
          <w:szCs w:val="24"/>
          <w:lang w:eastAsia="et-EE"/>
        </w:rPr>
        <w:t>равительство Республики сформировало правительственн</w:t>
      </w:r>
      <w:r w:rsidR="0055573A" w:rsidRPr="00572C5B">
        <w:rPr>
          <w:rFonts w:ascii="Times New Roman" w:eastAsia="Times New Roman" w:hAnsi="Times New Roman" w:cs="Times New Roman"/>
          <w:noProof/>
          <w:sz w:val="24"/>
          <w:szCs w:val="24"/>
          <w:lang w:eastAsia="et-EE"/>
        </w:rPr>
        <w:t>ую</w:t>
      </w:r>
      <w:r w:rsidRPr="00572C5B">
        <w:rPr>
          <w:rFonts w:ascii="Times New Roman" w:eastAsia="Times New Roman" w:hAnsi="Times New Roman" w:cs="Times New Roman"/>
          <w:noProof/>
          <w:sz w:val="24"/>
          <w:szCs w:val="24"/>
          <w:lang w:eastAsia="et-EE"/>
        </w:rPr>
        <w:t xml:space="preserve"> </w:t>
      </w:r>
      <w:r w:rsidR="0055573A" w:rsidRPr="00572C5B">
        <w:rPr>
          <w:rFonts w:ascii="Times New Roman" w:eastAsia="Times New Roman" w:hAnsi="Times New Roman" w:cs="Times New Roman"/>
          <w:noProof/>
          <w:sz w:val="24"/>
          <w:szCs w:val="24"/>
          <w:lang w:eastAsia="et-EE"/>
        </w:rPr>
        <w:t>комиссию</w:t>
      </w:r>
      <w:r w:rsidRPr="00572C5B">
        <w:rPr>
          <w:rFonts w:ascii="Times New Roman" w:eastAsia="Times New Roman" w:hAnsi="Times New Roman" w:cs="Times New Roman"/>
          <w:noProof/>
          <w:sz w:val="24"/>
          <w:szCs w:val="24"/>
          <w:lang w:eastAsia="et-EE"/>
        </w:rPr>
        <w:t>, занимающ</w:t>
      </w:r>
      <w:r w:rsidR="0055573A" w:rsidRPr="00572C5B">
        <w:rPr>
          <w:rFonts w:ascii="Times New Roman" w:eastAsia="Times New Roman" w:hAnsi="Times New Roman" w:cs="Times New Roman"/>
          <w:noProof/>
          <w:sz w:val="24"/>
          <w:szCs w:val="24"/>
          <w:lang w:eastAsia="et-EE"/>
        </w:rPr>
        <w:t>уюся</w:t>
      </w:r>
      <w:r w:rsidRPr="00572C5B">
        <w:rPr>
          <w:rFonts w:ascii="Times New Roman" w:eastAsia="Times New Roman" w:hAnsi="Times New Roman" w:cs="Times New Roman"/>
          <w:noProof/>
          <w:sz w:val="24"/>
          <w:szCs w:val="24"/>
          <w:lang w:eastAsia="et-EE"/>
        </w:rPr>
        <w:t xml:space="preserve"> распространением коронавируса COVID-19 и решающ</w:t>
      </w:r>
      <w:r w:rsidR="00B04D22" w:rsidRPr="00572C5B">
        <w:rPr>
          <w:rFonts w:ascii="Times New Roman" w:eastAsia="Times New Roman" w:hAnsi="Times New Roman" w:cs="Times New Roman"/>
          <w:noProof/>
          <w:sz w:val="24"/>
          <w:szCs w:val="24"/>
          <w:lang w:eastAsia="et-EE"/>
        </w:rPr>
        <w:t xml:space="preserve">ую проблемы </w:t>
      </w:r>
      <w:r w:rsidRPr="00572C5B">
        <w:rPr>
          <w:rFonts w:ascii="Times New Roman" w:eastAsia="Times New Roman" w:hAnsi="Times New Roman" w:cs="Times New Roman"/>
          <w:noProof/>
          <w:sz w:val="24"/>
          <w:szCs w:val="24"/>
          <w:lang w:eastAsia="et-EE"/>
        </w:rPr>
        <w:t xml:space="preserve">здравоохранения </w:t>
      </w:r>
      <w:r w:rsidR="00B04D22" w:rsidRPr="00572C5B">
        <w:rPr>
          <w:rFonts w:ascii="Times New Roman" w:eastAsia="Times New Roman" w:hAnsi="Times New Roman" w:cs="Times New Roman"/>
          <w:noProof/>
          <w:sz w:val="24"/>
          <w:szCs w:val="24"/>
          <w:lang w:eastAsia="et-EE"/>
        </w:rPr>
        <w:t xml:space="preserve">общества </w:t>
      </w:r>
      <w:r w:rsidRPr="00572C5B">
        <w:rPr>
          <w:rFonts w:ascii="Times New Roman" w:eastAsia="Times New Roman" w:hAnsi="Times New Roman" w:cs="Times New Roman"/>
          <w:noProof/>
          <w:sz w:val="24"/>
          <w:szCs w:val="24"/>
          <w:lang w:eastAsia="et-EE"/>
        </w:rPr>
        <w:t xml:space="preserve">и экономические проблемы, и впервые </w:t>
      </w:r>
      <w:r w:rsidR="006A7839" w:rsidRPr="00572C5B">
        <w:rPr>
          <w:rFonts w:ascii="Times New Roman" w:eastAsia="Times New Roman" w:hAnsi="Times New Roman" w:cs="Times New Roman"/>
          <w:noProof/>
          <w:sz w:val="24"/>
          <w:szCs w:val="24"/>
          <w:lang w:eastAsia="et-EE"/>
        </w:rPr>
        <w:t xml:space="preserve">со дня восстановления независимости Эстонии </w:t>
      </w:r>
      <w:r w:rsidRPr="00572C5B">
        <w:rPr>
          <w:rFonts w:ascii="Times New Roman" w:eastAsia="Times New Roman" w:hAnsi="Times New Roman" w:cs="Times New Roman"/>
          <w:noProof/>
          <w:sz w:val="24"/>
          <w:szCs w:val="24"/>
          <w:lang w:eastAsia="et-EE"/>
        </w:rPr>
        <w:t xml:space="preserve">объявило чрезвычайное положение. Цель </w:t>
      </w:r>
      <w:r w:rsidR="004246F6" w:rsidRPr="00572C5B">
        <w:rPr>
          <w:rFonts w:ascii="Times New Roman" w:eastAsia="Times New Roman" w:hAnsi="Times New Roman" w:cs="Times New Roman"/>
          <w:noProof/>
          <w:sz w:val="24"/>
          <w:szCs w:val="24"/>
          <w:lang w:eastAsia="et-EE"/>
        </w:rPr>
        <w:t>П</w:t>
      </w:r>
      <w:r w:rsidRPr="00572C5B">
        <w:rPr>
          <w:rFonts w:ascii="Times New Roman" w:eastAsia="Times New Roman" w:hAnsi="Times New Roman" w:cs="Times New Roman"/>
          <w:noProof/>
          <w:sz w:val="24"/>
          <w:szCs w:val="24"/>
          <w:lang w:eastAsia="et-EE"/>
        </w:rPr>
        <w:t>равительства Республики: предотвратить дальнейшее распространение коронавируса в Эстони</w:t>
      </w:r>
      <w:r w:rsidR="004246F6" w:rsidRPr="00572C5B">
        <w:rPr>
          <w:rFonts w:ascii="Times New Roman" w:eastAsia="Times New Roman" w:hAnsi="Times New Roman" w:cs="Times New Roman"/>
          <w:noProof/>
          <w:sz w:val="24"/>
          <w:szCs w:val="24"/>
          <w:lang w:eastAsia="et-EE"/>
        </w:rPr>
        <w:t>ю</w:t>
      </w:r>
      <w:r w:rsidRPr="00572C5B">
        <w:rPr>
          <w:rFonts w:ascii="Times New Roman" w:eastAsia="Times New Roman" w:hAnsi="Times New Roman" w:cs="Times New Roman"/>
          <w:noProof/>
          <w:sz w:val="24"/>
          <w:szCs w:val="24"/>
          <w:lang w:eastAsia="et-EE"/>
        </w:rPr>
        <w:t xml:space="preserve"> и </w:t>
      </w:r>
      <w:r w:rsidR="004246F6" w:rsidRPr="00572C5B">
        <w:rPr>
          <w:rFonts w:ascii="Times New Roman" w:eastAsia="Times New Roman" w:hAnsi="Times New Roman" w:cs="Times New Roman"/>
          <w:noProof/>
          <w:sz w:val="24"/>
          <w:szCs w:val="24"/>
          <w:lang w:eastAsia="et-EE"/>
        </w:rPr>
        <w:t xml:space="preserve">в </w:t>
      </w:r>
      <w:r w:rsidRPr="00572C5B">
        <w:rPr>
          <w:rFonts w:ascii="Times New Roman" w:eastAsia="Times New Roman" w:hAnsi="Times New Roman" w:cs="Times New Roman"/>
          <w:noProof/>
          <w:sz w:val="24"/>
          <w:szCs w:val="24"/>
          <w:lang w:eastAsia="et-EE"/>
        </w:rPr>
        <w:t xml:space="preserve">Эстонии, обеспечить </w:t>
      </w:r>
      <w:r w:rsidR="009176F9" w:rsidRPr="00572C5B">
        <w:rPr>
          <w:rFonts w:ascii="Times New Roman" w:eastAsia="Times New Roman" w:hAnsi="Times New Roman" w:cs="Times New Roman"/>
          <w:noProof/>
          <w:sz w:val="24"/>
          <w:szCs w:val="24"/>
          <w:lang w:eastAsia="et-EE"/>
        </w:rPr>
        <w:t xml:space="preserve">возможности </w:t>
      </w:r>
      <w:r w:rsidRPr="00572C5B">
        <w:rPr>
          <w:rFonts w:ascii="Times New Roman" w:eastAsia="Times New Roman" w:hAnsi="Times New Roman" w:cs="Times New Roman"/>
          <w:noProof/>
          <w:sz w:val="24"/>
          <w:szCs w:val="24"/>
          <w:lang w:eastAsia="et-EE"/>
        </w:rPr>
        <w:t xml:space="preserve">системы здравоохранения </w:t>
      </w:r>
      <w:r w:rsidR="009176F9" w:rsidRPr="00572C5B">
        <w:rPr>
          <w:rFonts w:ascii="Times New Roman" w:eastAsia="Times New Roman" w:hAnsi="Times New Roman" w:cs="Times New Roman"/>
          <w:noProof/>
          <w:sz w:val="24"/>
          <w:szCs w:val="24"/>
          <w:lang w:eastAsia="et-EE"/>
        </w:rPr>
        <w:t>по</w:t>
      </w:r>
      <w:r w:rsidRPr="00572C5B">
        <w:rPr>
          <w:rFonts w:ascii="Times New Roman" w:eastAsia="Times New Roman" w:hAnsi="Times New Roman" w:cs="Times New Roman"/>
          <w:noProof/>
          <w:sz w:val="24"/>
          <w:szCs w:val="24"/>
          <w:lang w:eastAsia="et-EE"/>
        </w:rPr>
        <w:t xml:space="preserve"> контрол</w:t>
      </w:r>
      <w:r w:rsidR="009176F9" w:rsidRPr="00572C5B">
        <w:rPr>
          <w:rFonts w:ascii="Times New Roman" w:eastAsia="Times New Roman" w:hAnsi="Times New Roman" w:cs="Times New Roman"/>
          <w:noProof/>
          <w:sz w:val="24"/>
          <w:szCs w:val="24"/>
          <w:lang w:eastAsia="et-EE"/>
        </w:rPr>
        <w:t>ю</w:t>
      </w:r>
      <w:r w:rsidRPr="00572C5B">
        <w:rPr>
          <w:rFonts w:ascii="Times New Roman" w:eastAsia="Times New Roman" w:hAnsi="Times New Roman" w:cs="Times New Roman"/>
          <w:noProof/>
          <w:sz w:val="24"/>
          <w:szCs w:val="24"/>
          <w:lang w:eastAsia="et-EE"/>
        </w:rPr>
        <w:t xml:space="preserve"> и лечени</w:t>
      </w:r>
      <w:r w:rsidR="009176F9" w:rsidRPr="00572C5B">
        <w:rPr>
          <w:rFonts w:ascii="Times New Roman" w:eastAsia="Times New Roman" w:hAnsi="Times New Roman" w:cs="Times New Roman"/>
          <w:noProof/>
          <w:sz w:val="24"/>
          <w:szCs w:val="24"/>
          <w:lang w:eastAsia="et-EE"/>
        </w:rPr>
        <w:t>ю</w:t>
      </w:r>
      <w:r w:rsidRPr="00572C5B">
        <w:rPr>
          <w:rFonts w:ascii="Times New Roman" w:eastAsia="Times New Roman" w:hAnsi="Times New Roman" w:cs="Times New Roman"/>
          <w:noProof/>
          <w:sz w:val="24"/>
          <w:szCs w:val="24"/>
          <w:lang w:eastAsia="et-EE"/>
        </w:rPr>
        <w:t xml:space="preserve"> коронавируса, предотвратить панику в обществе и повысить осведомленность людей о </w:t>
      </w:r>
      <w:r w:rsidR="009176F9" w:rsidRPr="00572C5B">
        <w:rPr>
          <w:rFonts w:ascii="Times New Roman" w:eastAsia="Times New Roman" w:hAnsi="Times New Roman" w:cs="Times New Roman"/>
          <w:noProof/>
          <w:sz w:val="24"/>
          <w:szCs w:val="24"/>
          <w:lang w:eastAsia="et-EE"/>
        </w:rPr>
        <w:t xml:space="preserve">предотвращении и лечении </w:t>
      </w:r>
      <w:r w:rsidRPr="00572C5B">
        <w:rPr>
          <w:rFonts w:ascii="Times New Roman" w:eastAsia="Times New Roman" w:hAnsi="Times New Roman" w:cs="Times New Roman"/>
          <w:noProof/>
          <w:sz w:val="24"/>
          <w:szCs w:val="24"/>
          <w:lang w:eastAsia="et-EE"/>
        </w:rPr>
        <w:t>коронавирус</w:t>
      </w:r>
      <w:r w:rsidR="009176F9" w:rsidRPr="00572C5B">
        <w:rPr>
          <w:rFonts w:ascii="Times New Roman" w:eastAsia="Times New Roman" w:hAnsi="Times New Roman" w:cs="Times New Roman"/>
          <w:noProof/>
          <w:sz w:val="24"/>
          <w:szCs w:val="24"/>
          <w:lang w:eastAsia="et-EE"/>
        </w:rPr>
        <w:t>а</w:t>
      </w:r>
      <w:r w:rsidR="00DD36A8" w:rsidRPr="00572C5B">
        <w:rPr>
          <w:rFonts w:ascii="Times New Roman" w:eastAsia="Times New Roman" w:hAnsi="Times New Roman" w:cs="Times New Roman"/>
          <w:noProof/>
          <w:sz w:val="24"/>
          <w:szCs w:val="24"/>
          <w:lang w:eastAsia="et-EE"/>
        </w:rPr>
        <w:t xml:space="preserve">, обеспечить </w:t>
      </w:r>
      <w:r w:rsidR="00F63477" w:rsidRPr="00572C5B">
        <w:rPr>
          <w:rFonts w:ascii="Times New Roman" w:eastAsia="Times New Roman" w:hAnsi="Times New Roman" w:cs="Times New Roman"/>
          <w:noProof/>
          <w:sz w:val="24"/>
          <w:szCs w:val="24"/>
          <w:lang w:eastAsia="et-EE"/>
        </w:rPr>
        <w:t xml:space="preserve">людей </w:t>
      </w:r>
      <w:r w:rsidR="00DD36A8" w:rsidRPr="00572C5B">
        <w:rPr>
          <w:rFonts w:ascii="Times New Roman" w:eastAsia="Times New Roman" w:hAnsi="Times New Roman" w:cs="Times New Roman"/>
          <w:noProof/>
          <w:sz w:val="24"/>
          <w:szCs w:val="24"/>
          <w:lang w:eastAsia="et-EE"/>
        </w:rPr>
        <w:t>возможност</w:t>
      </w:r>
      <w:r w:rsidR="00F63477" w:rsidRPr="00572C5B">
        <w:rPr>
          <w:rFonts w:ascii="Times New Roman" w:eastAsia="Times New Roman" w:hAnsi="Times New Roman" w:cs="Times New Roman"/>
          <w:noProof/>
          <w:sz w:val="24"/>
          <w:szCs w:val="24"/>
          <w:lang w:eastAsia="et-EE"/>
        </w:rPr>
        <w:t>ью</w:t>
      </w:r>
      <w:r w:rsidR="00DD36A8" w:rsidRPr="00572C5B">
        <w:rPr>
          <w:rFonts w:ascii="Times New Roman" w:eastAsia="Times New Roman" w:hAnsi="Times New Roman" w:cs="Times New Roman"/>
          <w:noProof/>
          <w:sz w:val="24"/>
          <w:szCs w:val="24"/>
          <w:lang w:eastAsia="et-EE"/>
        </w:rPr>
        <w:t xml:space="preserve"> справиться с побочным влиянием коронавируса, </w:t>
      </w:r>
      <w:r w:rsidR="00347932" w:rsidRPr="00572C5B">
        <w:rPr>
          <w:rFonts w:ascii="Times New Roman" w:eastAsia="Times New Roman" w:hAnsi="Times New Roman" w:cs="Times New Roman"/>
          <w:noProof/>
          <w:sz w:val="24"/>
          <w:szCs w:val="24"/>
          <w:lang w:eastAsia="et-EE"/>
        </w:rPr>
        <w:t xml:space="preserve">обеспечить по возможности нормальное функционирование </w:t>
      </w:r>
      <w:r w:rsidR="00347932" w:rsidRPr="00572C5B">
        <w:rPr>
          <w:rFonts w:ascii="Times New Roman" w:eastAsia="Times New Roman" w:hAnsi="Times New Roman" w:cs="Times New Roman"/>
          <w:noProof/>
          <w:sz w:val="24"/>
          <w:szCs w:val="24"/>
          <w:lang w:eastAsia="et-EE"/>
        </w:rPr>
        <w:lastRenderedPageBreak/>
        <w:t xml:space="preserve">экономики Эстонии. </w:t>
      </w:r>
      <w:r w:rsidR="004D3AD6" w:rsidRPr="00572C5B">
        <w:rPr>
          <w:rFonts w:ascii="Times New Roman" w:eastAsia="Times New Roman" w:hAnsi="Times New Roman" w:cs="Times New Roman"/>
          <w:noProof/>
          <w:sz w:val="24"/>
          <w:szCs w:val="24"/>
          <w:lang w:eastAsia="et-EE"/>
        </w:rPr>
        <w:t xml:space="preserve">14.05.2020 </w:t>
      </w:r>
      <w:r w:rsidRPr="00572C5B">
        <w:rPr>
          <w:rFonts w:ascii="Times New Roman" w:eastAsia="Times New Roman" w:hAnsi="Times New Roman" w:cs="Times New Roman"/>
          <w:noProof/>
          <w:sz w:val="24"/>
          <w:szCs w:val="24"/>
          <w:lang w:eastAsia="et-EE"/>
        </w:rPr>
        <w:t xml:space="preserve">г. Правительство Республики опубликовало </w:t>
      </w:r>
      <w:r w:rsidR="008C0076" w:rsidRPr="00572C5B">
        <w:rPr>
          <w:rFonts w:ascii="Times New Roman" w:eastAsia="Times New Roman" w:hAnsi="Times New Roman" w:cs="Times New Roman"/>
          <w:noProof/>
          <w:sz w:val="24"/>
          <w:szCs w:val="24"/>
          <w:lang w:eastAsia="et-EE"/>
        </w:rPr>
        <w:t>пошаговый план</w:t>
      </w:r>
      <w:r w:rsidRPr="00572C5B">
        <w:rPr>
          <w:rFonts w:ascii="Times New Roman" w:eastAsia="Times New Roman" w:hAnsi="Times New Roman" w:cs="Times New Roman"/>
          <w:noProof/>
          <w:sz w:val="24"/>
          <w:szCs w:val="24"/>
          <w:lang w:eastAsia="et-EE"/>
        </w:rPr>
        <w:t xml:space="preserve"> </w:t>
      </w:r>
      <w:r w:rsidR="0037331D" w:rsidRPr="00572C5B">
        <w:rPr>
          <w:rFonts w:ascii="Times New Roman" w:eastAsia="Times New Roman" w:hAnsi="Times New Roman" w:cs="Times New Roman"/>
          <w:noProof/>
          <w:sz w:val="24"/>
          <w:szCs w:val="24"/>
          <w:lang w:eastAsia="et-EE"/>
        </w:rPr>
        <w:t xml:space="preserve">смягчения </w:t>
      </w:r>
      <w:r w:rsidRPr="00572C5B">
        <w:rPr>
          <w:rFonts w:ascii="Times New Roman" w:eastAsia="Times New Roman" w:hAnsi="Times New Roman" w:cs="Times New Roman"/>
          <w:noProof/>
          <w:sz w:val="24"/>
          <w:szCs w:val="24"/>
          <w:lang w:eastAsia="et-EE"/>
        </w:rPr>
        <w:t>ограничени</w:t>
      </w:r>
      <w:r w:rsidR="002116FE" w:rsidRPr="00572C5B">
        <w:rPr>
          <w:rFonts w:ascii="Times New Roman" w:eastAsia="Times New Roman" w:hAnsi="Times New Roman" w:cs="Times New Roman"/>
          <w:noProof/>
          <w:sz w:val="24"/>
          <w:szCs w:val="24"/>
          <w:lang w:eastAsia="et-EE"/>
        </w:rPr>
        <w:t>й</w:t>
      </w:r>
      <w:r w:rsidRPr="00572C5B">
        <w:rPr>
          <w:rFonts w:ascii="Times New Roman" w:eastAsia="Times New Roman" w:hAnsi="Times New Roman" w:cs="Times New Roman"/>
          <w:noProof/>
          <w:sz w:val="24"/>
          <w:szCs w:val="24"/>
          <w:lang w:eastAsia="et-EE"/>
        </w:rPr>
        <w:t>,</w:t>
      </w:r>
      <w:r w:rsidR="0037331D" w:rsidRPr="00572C5B">
        <w:rPr>
          <w:rFonts w:ascii="Times New Roman" w:eastAsia="Times New Roman" w:hAnsi="Times New Roman" w:cs="Times New Roman"/>
          <w:noProof/>
          <w:sz w:val="24"/>
          <w:szCs w:val="24"/>
          <w:lang w:eastAsia="et-EE"/>
        </w:rPr>
        <w:t xml:space="preserve"> установленных</w:t>
      </w:r>
      <w:r w:rsidR="00E7735A" w:rsidRPr="00572C5B">
        <w:rPr>
          <w:rFonts w:ascii="Times New Roman" w:eastAsia="Times New Roman" w:hAnsi="Times New Roman" w:cs="Times New Roman"/>
          <w:noProof/>
          <w:sz w:val="24"/>
          <w:szCs w:val="24"/>
          <w:lang w:eastAsia="et-EE"/>
        </w:rPr>
        <w:t xml:space="preserve"> во время чрезвычайной ситуации, с учетом осо</w:t>
      </w:r>
      <w:r w:rsidR="0037331D" w:rsidRPr="00572C5B">
        <w:rPr>
          <w:rFonts w:ascii="Times New Roman" w:eastAsia="Times New Roman" w:hAnsi="Times New Roman" w:cs="Times New Roman"/>
          <w:noProof/>
          <w:sz w:val="24"/>
          <w:szCs w:val="24"/>
          <w:lang w:eastAsia="et-EE"/>
        </w:rPr>
        <w:t>бых условий</w:t>
      </w:r>
      <w:r w:rsidR="00E7735A" w:rsidRPr="00572C5B">
        <w:rPr>
          <w:rFonts w:ascii="Times New Roman" w:eastAsia="Times New Roman" w:hAnsi="Times New Roman" w:cs="Times New Roman"/>
          <w:noProof/>
          <w:sz w:val="24"/>
          <w:szCs w:val="24"/>
          <w:lang w:eastAsia="et-EE"/>
        </w:rPr>
        <w:t xml:space="preserve">. </w:t>
      </w:r>
      <w:r w:rsidR="006427F2" w:rsidRPr="00572C5B">
        <w:rPr>
          <w:rFonts w:ascii="Times New Roman" w:eastAsia="Times New Roman" w:hAnsi="Times New Roman" w:cs="Times New Roman"/>
          <w:noProof/>
          <w:sz w:val="24"/>
          <w:szCs w:val="24"/>
          <w:lang w:eastAsia="et-EE"/>
        </w:rPr>
        <w:t xml:space="preserve">Правовые акты по чрезвычайной ситуации опубликованы </w:t>
      </w:r>
      <w:hyperlink r:id="rId9" w:history="1">
        <w:r w:rsidR="006427F2" w:rsidRPr="00572C5B">
          <w:rPr>
            <w:rStyle w:val="Hperlink"/>
            <w:rFonts w:ascii="Times New Roman" w:eastAsia="Times New Roman" w:hAnsi="Times New Roman" w:cs="Times New Roman"/>
            <w:noProof/>
            <w:sz w:val="24"/>
            <w:szCs w:val="24"/>
            <w:lang w:eastAsia="et-EE"/>
          </w:rPr>
          <w:t>https://www.riigiteataja.ee/viitedLeht.html?id=7</w:t>
        </w:r>
      </w:hyperlink>
      <w:r w:rsidR="006427F2" w:rsidRPr="00572C5B">
        <w:rPr>
          <w:rFonts w:ascii="Times New Roman" w:eastAsia="Times New Roman" w:hAnsi="Times New Roman" w:cs="Times New Roman"/>
          <w:noProof/>
          <w:sz w:val="24"/>
          <w:szCs w:val="24"/>
          <w:lang w:eastAsia="et-EE"/>
        </w:rPr>
        <w:t xml:space="preserve"> и руководства департаментов по </w:t>
      </w:r>
      <w:r w:rsidR="00C1377D" w:rsidRPr="00572C5B">
        <w:rPr>
          <w:rFonts w:ascii="Times New Roman" w:eastAsia="Times New Roman" w:hAnsi="Times New Roman" w:cs="Times New Roman"/>
          <w:noProof/>
          <w:sz w:val="24"/>
          <w:szCs w:val="24"/>
          <w:lang w:eastAsia="et-EE"/>
        </w:rPr>
        <w:t xml:space="preserve">поведению в чрезвычайной ситуации опубликованы </w:t>
      </w:r>
      <w:hyperlink r:id="rId10" w:history="1">
        <w:r w:rsidR="004E5539" w:rsidRPr="00572C5B">
          <w:rPr>
            <w:rStyle w:val="Hperlink"/>
            <w:rFonts w:ascii="Times New Roman" w:eastAsia="Times New Roman" w:hAnsi="Times New Roman" w:cs="Times New Roman"/>
            <w:noProof/>
            <w:sz w:val="24"/>
            <w:szCs w:val="24"/>
            <w:lang w:eastAsia="et-EE"/>
          </w:rPr>
          <w:t>https://www.valitsus.ee/et/eriolukord-eestis</w:t>
        </w:r>
      </w:hyperlink>
      <w:r w:rsidR="004E5539" w:rsidRPr="00572C5B">
        <w:rPr>
          <w:rFonts w:ascii="Times New Roman" w:eastAsia="Times New Roman" w:hAnsi="Times New Roman" w:cs="Times New Roman"/>
          <w:noProof/>
          <w:sz w:val="24"/>
          <w:szCs w:val="24"/>
          <w:lang w:eastAsia="et-EE"/>
        </w:rPr>
        <w:t>.</w:t>
      </w:r>
    </w:p>
    <w:p w14:paraId="77F60888" w14:textId="3E300546" w:rsidR="000D088C" w:rsidRPr="00572C5B" w:rsidRDefault="002818B2" w:rsidP="000D088C">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 xml:space="preserve">15.04.2020 г. Рийгикогу принял «Закон о дополнительном бюджете </w:t>
      </w:r>
      <w:r w:rsidR="00B11BC4" w:rsidRPr="00572C5B">
        <w:rPr>
          <w:rFonts w:ascii="Times New Roman" w:eastAsia="Times New Roman" w:hAnsi="Times New Roman" w:cs="Times New Roman"/>
          <w:noProof/>
          <w:sz w:val="24"/>
          <w:szCs w:val="24"/>
          <w:lang w:eastAsia="et-EE"/>
        </w:rPr>
        <w:t xml:space="preserve">государства </w:t>
      </w:r>
      <w:r w:rsidRPr="00572C5B">
        <w:rPr>
          <w:rFonts w:ascii="Times New Roman" w:eastAsia="Times New Roman" w:hAnsi="Times New Roman" w:cs="Times New Roman"/>
          <w:noProof/>
          <w:sz w:val="24"/>
          <w:szCs w:val="24"/>
          <w:lang w:eastAsia="et-EE"/>
        </w:rPr>
        <w:t xml:space="preserve">на  2020 год». </w:t>
      </w:r>
      <w:r w:rsidR="009A2EC2" w:rsidRPr="00572C5B">
        <w:rPr>
          <w:rFonts w:ascii="Times New Roman" w:eastAsia="Times New Roman" w:hAnsi="Times New Roman" w:cs="Times New Roman"/>
          <w:noProof/>
          <w:sz w:val="24"/>
          <w:szCs w:val="24"/>
          <w:lang w:eastAsia="et-EE"/>
        </w:rPr>
        <w:t>При составлении дополнительного бюджета был</w:t>
      </w:r>
      <w:r w:rsidR="009D3143" w:rsidRPr="00572C5B">
        <w:rPr>
          <w:rFonts w:ascii="Times New Roman" w:eastAsia="Times New Roman" w:hAnsi="Times New Roman" w:cs="Times New Roman"/>
          <w:noProof/>
          <w:sz w:val="24"/>
          <w:szCs w:val="24"/>
          <w:lang w:eastAsia="et-EE"/>
        </w:rPr>
        <w:t>и</w:t>
      </w:r>
      <w:r w:rsidR="009A2EC2" w:rsidRPr="00572C5B">
        <w:rPr>
          <w:rFonts w:ascii="Times New Roman" w:eastAsia="Times New Roman" w:hAnsi="Times New Roman" w:cs="Times New Roman"/>
          <w:noProof/>
          <w:sz w:val="24"/>
          <w:szCs w:val="24"/>
          <w:lang w:eastAsia="et-EE"/>
        </w:rPr>
        <w:t xml:space="preserve"> учтен</w:t>
      </w:r>
      <w:r w:rsidR="009D3143" w:rsidRPr="00572C5B">
        <w:rPr>
          <w:rFonts w:ascii="Times New Roman" w:eastAsia="Times New Roman" w:hAnsi="Times New Roman" w:cs="Times New Roman"/>
          <w:noProof/>
          <w:sz w:val="24"/>
          <w:szCs w:val="24"/>
          <w:lang w:eastAsia="et-EE"/>
        </w:rPr>
        <w:t>ы</w:t>
      </w:r>
      <w:r w:rsidR="009A5BF8" w:rsidRPr="00572C5B">
        <w:rPr>
          <w:rFonts w:ascii="Times New Roman" w:eastAsia="Times New Roman" w:hAnsi="Times New Roman" w:cs="Times New Roman"/>
          <w:noProof/>
          <w:sz w:val="24"/>
          <w:szCs w:val="24"/>
          <w:lang w:eastAsia="et-EE"/>
        </w:rPr>
        <w:t>:</w:t>
      </w:r>
      <w:r w:rsidR="000D088C" w:rsidRPr="00572C5B">
        <w:rPr>
          <w:rFonts w:ascii="Times New Roman" w:eastAsia="Times New Roman" w:hAnsi="Times New Roman" w:cs="Times New Roman"/>
          <w:noProof/>
          <w:sz w:val="24"/>
          <w:szCs w:val="24"/>
          <w:lang w:eastAsia="et-EE"/>
        </w:rPr>
        <w:t xml:space="preserve"> изменивш</w:t>
      </w:r>
      <w:r w:rsidR="009A2EC2" w:rsidRPr="00572C5B">
        <w:rPr>
          <w:rFonts w:ascii="Times New Roman" w:eastAsia="Times New Roman" w:hAnsi="Times New Roman" w:cs="Times New Roman"/>
          <w:noProof/>
          <w:sz w:val="24"/>
          <w:szCs w:val="24"/>
          <w:lang w:eastAsia="et-EE"/>
        </w:rPr>
        <w:t>аяся</w:t>
      </w:r>
      <w:r w:rsidR="000D088C" w:rsidRPr="00572C5B">
        <w:rPr>
          <w:rFonts w:ascii="Times New Roman" w:eastAsia="Times New Roman" w:hAnsi="Times New Roman" w:cs="Times New Roman"/>
          <w:noProof/>
          <w:sz w:val="24"/>
          <w:szCs w:val="24"/>
          <w:lang w:eastAsia="et-EE"/>
        </w:rPr>
        <w:t xml:space="preserve"> экономическ</w:t>
      </w:r>
      <w:r w:rsidR="009A2EC2" w:rsidRPr="00572C5B">
        <w:rPr>
          <w:rFonts w:ascii="Times New Roman" w:eastAsia="Times New Roman" w:hAnsi="Times New Roman" w:cs="Times New Roman"/>
          <w:noProof/>
          <w:sz w:val="24"/>
          <w:szCs w:val="24"/>
          <w:lang w:eastAsia="et-EE"/>
        </w:rPr>
        <w:t>ая</w:t>
      </w:r>
      <w:r w:rsidR="000D088C" w:rsidRPr="00572C5B">
        <w:rPr>
          <w:rFonts w:ascii="Times New Roman" w:eastAsia="Times New Roman" w:hAnsi="Times New Roman" w:cs="Times New Roman"/>
          <w:noProof/>
          <w:sz w:val="24"/>
          <w:szCs w:val="24"/>
          <w:lang w:eastAsia="et-EE"/>
        </w:rPr>
        <w:t xml:space="preserve"> сред</w:t>
      </w:r>
      <w:r w:rsidR="009A2EC2" w:rsidRPr="00572C5B">
        <w:rPr>
          <w:rFonts w:ascii="Times New Roman" w:eastAsia="Times New Roman" w:hAnsi="Times New Roman" w:cs="Times New Roman"/>
          <w:noProof/>
          <w:sz w:val="24"/>
          <w:szCs w:val="24"/>
          <w:lang w:eastAsia="et-EE"/>
        </w:rPr>
        <w:t>а</w:t>
      </w:r>
      <w:r w:rsidR="009D3143" w:rsidRPr="00572C5B">
        <w:rPr>
          <w:rFonts w:ascii="Times New Roman" w:eastAsia="Times New Roman" w:hAnsi="Times New Roman" w:cs="Times New Roman"/>
          <w:noProof/>
          <w:sz w:val="24"/>
          <w:szCs w:val="24"/>
          <w:lang w:eastAsia="et-EE"/>
        </w:rPr>
        <w:t xml:space="preserve">, </w:t>
      </w:r>
      <w:r w:rsidR="000D088C" w:rsidRPr="00572C5B">
        <w:rPr>
          <w:rFonts w:ascii="Times New Roman" w:eastAsia="Times New Roman" w:hAnsi="Times New Roman" w:cs="Times New Roman"/>
          <w:noProof/>
          <w:sz w:val="24"/>
          <w:szCs w:val="24"/>
          <w:lang w:eastAsia="et-EE"/>
        </w:rPr>
        <w:t xml:space="preserve">изменения в налоговых поступлениях в связи с новым весенним экономическим прогнозом (расходы, непосредственно связанные с налоговыми поступлениями согласно специальным законам, были соответствующим образом скорректированы) и </w:t>
      </w:r>
      <w:r w:rsidR="009D3143" w:rsidRPr="00572C5B">
        <w:rPr>
          <w:rFonts w:ascii="Times New Roman" w:eastAsia="Times New Roman" w:hAnsi="Times New Roman" w:cs="Times New Roman"/>
          <w:noProof/>
          <w:sz w:val="24"/>
          <w:szCs w:val="24"/>
          <w:lang w:eastAsia="et-EE"/>
        </w:rPr>
        <w:t>комплекс</w:t>
      </w:r>
      <w:r w:rsidR="000D088C" w:rsidRPr="00572C5B">
        <w:rPr>
          <w:rFonts w:ascii="Times New Roman" w:eastAsia="Times New Roman" w:hAnsi="Times New Roman" w:cs="Times New Roman"/>
          <w:noProof/>
          <w:sz w:val="24"/>
          <w:szCs w:val="24"/>
          <w:lang w:eastAsia="et-EE"/>
        </w:rPr>
        <w:t xml:space="preserve"> мер. </w:t>
      </w:r>
      <w:r w:rsidR="00866173" w:rsidRPr="00572C5B">
        <w:rPr>
          <w:rFonts w:ascii="Times New Roman" w:eastAsia="Times New Roman" w:hAnsi="Times New Roman" w:cs="Times New Roman"/>
          <w:noProof/>
          <w:sz w:val="24"/>
          <w:szCs w:val="24"/>
          <w:lang w:eastAsia="et-EE"/>
        </w:rPr>
        <w:t>Так же были переоценены п</w:t>
      </w:r>
      <w:r w:rsidR="000D088C" w:rsidRPr="00572C5B">
        <w:rPr>
          <w:rFonts w:ascii="Times New Roman" w:eastAsia="Times New Roman" w:hAnsi="Times New Roman" w:cs="Times New Roman"/>
          <w:noProof/>
          <w:sz w:val="24"/>
          <w:szCs w:val="24"/>
          <w:lang w:eastAsia="et-EE"/>
        </w:rPr>
        <w:t xml:space="preserve">рогнозы неналоговых </w:t>
      </w:r>
      <w:r w:rsidR="00866173" w:rsidRPr="00572C5B">
        <w:rPr>
          <w:rFonts w:ascii="Times New Roman" w:eastAsia="Times New Roman" w:hAnsi="Times New Roman" w:cs="Times New Roman"/>
          <w:noProof/>
          <w:sz w:val="24"/>
          <w:szCs w:val="24"/>
          <w:lang w:eastAsia="et-EE"/>
        </w:rPr>
        <w:t>поступлений</w:t>
      </w:r>
      <w:r w:rsidR="00EF06C9" w:rsidRPr="00572C5B">
        <w:rPr>
          <w:rFonts w:ascii="Times New Roman" w:eastAsia="Times New Roman" w:hAnsi="Times New Roman" w:cs="Times New Roman"/>
          <w:noProof/>
          <w:sz w:val="24"/>
          <w:szCs w:val="24"/>
          <w:lang w:eastAsia="et-EE"/>
        </w:rPr>
        <w:t xml:space="preserve"> и </w:t>
      </w:r>
      <w:r w:rsidR="000D088C" w:rsidRPr="00572C5B">
        <w:rPr>
          <w:rFonts w:ascii="Times New Roman" w:eastAsia="Times New Roman" w:hAnsi="Times New Roman" w:cs="Times New Roman"/>
          <w:noProof/>
          <w:sz w:val="24"/>
          <w:szCs w:val="24"/>
          <w:lang w:eastAsia="et-EE"/>
        </w:rPr>
        <w:t xml:space="preserve">бюджеты </w:t>
      </w:r>
      <w:r w:rsidR="00EF06C9" w:rsidRPr="00572C5B">
        <w:rPr>
          <w:rFonts w:ascii="Times New Roman" w:eastAsia="Times New Roman" w:hAnsi="Times New Roman" w:cs="Times New Roman"/>
          <w:noProof/>
          <w:sz w:val="24"/>
          <w:szCs w:val="24"/>
          <w:lang w:eastAsia="et-EE"/>
        </w:rPr>
        <w:t xml:space="preserve">расчетных </w:t>
      </w:r>
      <w:r w:rsidR="000D088C" w:rsidRPr="00572C5B">
        <w:rPr>
          <w:rFonts w:ascii="Times New Roman" w:eastAsia="Times New Roman" w:hAnsi="Times New Roman" w:cs="Times New Roman"/>
          <w:noProof/>
          <w:sz w:val="24"/>
          <w:szCs w:val="24"/>
          <w:lang w:eastAsia="et-EE"/>
        </w:rPr>
        <w:t>расходов</w:t>
      </w:r>
      <w:r w:rsidR="002270E2" w:rsidRPr="00572C5B">
        <w:rPr>
          <w:rFonts w:ascii="Times New Roman" w:eastAsia="Times New Roman" w:hAnsi="Times New Roman" w:cs="Times New Roman"/>
          <w:noProof/>
          <w:sz w:val="24"/>
          <w:szCs w:val="24"/>
          <w:lang w:eastAsia="et-EE"/>
        </w:rPr>
        <w:t>, они</w:t>
      </w:r>
      <w:r w:rsidR="000D088C" w:rsidRPr="00572C5B">
        <w:rPr>
          <w:rFonts w:ascii="Times New Roman" w:eastAsia="Times New Roman" w:hAnsi="Times New Roman" w:cs="Times New Roman"/>
          <w:noProof/>
          <w:sz w:val="24"/>
          <w:szCs w:val="24"/>
          <w:lang w:eastAsia="et-EE"/>
        </w:rPr>
        <w:t xml:space="preserve"> </w:t>
      </w:r>
      <w:r w:rsidR="00EF06C9" w:rsidRPr="00572C5B">
        <w:rPr>
          <w:rFonts w:ascii="Times New Roman" w:eastAsia="Times New Roman" w:hAnsi="Times New Roman" w:cs="Times New Roman"/>
          <w:noProof/>
          <w:sz w:val="24"/>
          <w:szCs w:val="24"/>
          <w:lang w:eastAsia="et-EE"/>
        </w:rPr>
        <w:t xml:space="preserve">были уточнены </w:t>
      </w:r>
      <w:r w:rsidR="000D088C" w:rsidRPr="00572C5B">
        <w:rPr>
          <w:rFonts w:ascii="Times New Roman" w:eastAsia="Times New Roman" w:hAnsi="Times New Roman" w:cs="Times New Roman"/>
          <w:noProof/>
          <w:sz w:val="24"/>
          <w:szCs w:val="24"/>
          <w:lang w:eastAsia="et-EE"/>
        </w:rPr>
        <w:t>в дополнительном бюджете.</w:t>
      </w:r>
    </w:p>
    <w:p w14:paraId="52259204" w14:textId="2CFDD3F8" w:rsidR="007632E8" w:rsidRPr="00572C5B" w:rsidRDefault="002270E2" w:rsidP="00606EE9">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 xml:space="preserve">Чрезвычайная </w:t>
      </w:r>
      <w:r w:rsidR="000D088C" w:rsidRPr="00572C5B">
        <w:rPr>
          <w:rFonts w:ascii="Times New Roman" w:eastAsia="Times New Roman" w:hAnsi="Times New Roman" w:cs="Times New Roman"/>
          <w:noProof/>
          <w:sz w:val="24"/>
          <w:szCs w:val="24"/>
          <w:lang w:eastAsia="et-EE"/>
        </w:rPr>
        <w:t xml:space="preserve"> ситуация также повлияла на доходную базу города, например, </w:t>
      </w:r>
      <w:r w:rsidR="000645B8" w:rsidRPr="00572C5B">
        <w:rPr>
          <w:rFonts w:ascii="Times New Roman" w:eastAsia="Times New Roman" w:hAnsi="Times New Roman" w:cs="Times New Roman"/>
          <w:noProof/>
          <w:sz w:val="24"/>
          <w:szCs w:val="24"/>
          <w:lang w:eastAsia="et-EE"/>
        </w:rPr>
        <w:t xml:space="preserve">уменьшились </w:t>
      </w:r>
      <w:r w:rsidR="000D088C" w:rsidRPr="00572C5B">
        <w:rPr>
          <w:rFonts w:ascii="Times New Roman" w:eastAsia="Times New Roman" w:hAnsi="Times New Roman" w:cs="Times New Roman"/>
          <w:noProof/>
          <w:sz w:val="24"/>
          <w:szCs w:val="24"/>
          <w:lang w:eastAsia="et-EE"/>
        </w:rPr>
        <w:t xml:space="preserve">доходы </w:t>
      </w:r>
      <w:r w:rsidRPr="00572C5B">
        <w:rPr>
          <w:rFonts w:ascii="Times New Roman" w:eastAsia="Times New Roman" w:hAnsi="Times New Roman" w:cs="Times New Roman"/>
          <w:noProof/>
          <w:sz w:val="24"/>
          <w:szCs w:val="24"/>
          <w:lang w:eastAsia="et-EE"/>
        </w:rPr>
        <w:t>от</w:t>
      </w:r>
      <w:r w:rsidR="000645B8" w:rsidRPr="00572C5B">
        <w:rPr>
          <w:rFonts w:ascii="Times New Roman" w:eastAsia="Times New Roman" w:hAnsi="Times New Roman" w:cs="Times New Roman"/>
          <w:noProof/>
          <w:sz w:val="24"/>
          <w:szCs w:val="24"/>
          <w:lang w:eastAsia="et-EE"/>
        </w:rPr>
        <w:t xml:space="preserve"> </w:t>
      </w:r>
      <w:r w:rsidR="001967B4" w:rsidRPr="00572C5B">
        <w:rPr>
          <w:rFonts w:ascii="Times New Roman" w:eastAsia="Times New Roman" w:hAnsi="Times New Roman" w:cs="Times New Roman"/>
          <w:noProof/>
          <w:sz w:val="24"/>
          <w:szCs w:val="24"/>
          <w:lang w:eastAsia="et-EE"/>
        </w:rPr>
        <w:t xml:space="preserve">деятельности </w:t>
      </w:r>
      <w:r w:rsidRPr="00572C5B">
        <w:rPr>
          <w:rFonts w:ascii="Times New Roman" w:eastAsia="Times New Roman" w:hAnsi="Times New Roman" w:cs="Times New Roman"/>
          <w:noProof/>
          <w:sz w:val="24"/>
          <w:szCs w:val="24"/>
          <w:lang w:eastAsia="et-EE"/>
        </w:rPr>
        <w:t>по интересам</w:t>
      </w:r>
      <w:r w:rsidR="000645B8" w:rsidRPr="00572C5B">
        <w:rPr>
          <w:rFonts w:ascii="Times New Roman" w:eastAsia="Times New Roman" w:hAnsi="Times New Roman" w:cs="Times New Roman"/>
          <w:noProof/>
          <w:sz w:val="24"/>
          <w:szCs w:val="24"/>
          <w:lang w:eastAsia="et-EE"/>
        </w:rPr>
        <w:t>, де</w:t>
      </w:r>
      <w:r w:rsidR="001967B4" w:rsidRPr="00572C5B">
        <w:rPr>
          <w:rFonts w:ascii="Times New Roman" w:eastAsia="Times New Roman" w:hAnsi="Times New Roman" w:cs="Times New Roman"/>
          <w:noProof/>
          <w:sz w:val="24"/>
          <w:szCs w:val="24"/>
          <w:lang w:eastAsia="et-EE"/>
        </w:rPr>
        <w:t>я</w:t>
      </w:r>
      <w:r w:rsidR="000645B8" w:rsidRPr="00572C5B">
        <w:rPr>
          <w:rFonts w:ascii="Times New Roman" w:eastAsia="Times New Roman" w:hAnsi="Times New Roman" w:cs="Times New Roman"/>
          <w:noProof/>
          <w:sz w:val="24"/>
          <w:szCs w:val="24"/>
          <w:lang w:eastAsia="et-EE"/>
        </w:rPr>
        <w:t>тельности в сфере образования, доходы от аренды и найма</w:t>
      </w:r>
      <w:r w:rsidR="001967B4" w:rsidRPr="00572C5B">
        <w:rPr>
          <w:rFonts w:ascii="Times New Roman" w:eastAsia="Times New Roman" w:hAnsi="Times New Roman" w:cs="Times New Roman"/>
          <w:noProof/>
          <w:sz w:val="24"/>
          <w:szCs w:val="24"/>
          <w:lang w:eastAsia="et-EE"/>
        </w:rPr>
        <w:t xml:space="preserve"> и т.д. </w:t>
      </w:r>
    </w:p>
    <w:p w14:paraId="70DFFFD4" w14:textId="30E1667D" w:rsidR="001967B4" w:rsidRPr="00572C5B" w:rsidRDefault="007632E8" w:rsidP="001B6C71">
      <w:pPr>
        <w:autoSpaceDE w:val="0"/>
        <w:autoSpaceDN w:val="0"/>
        <w:adjustRightInd w:val="0"/>
        <w:spacing w:after="120" w:line="240" w:lineRule="auto"/>
        <w:jc w:val="both"/>
        <w:rPr>
          <w:rFonts w:ascii="Times New Roman" w:eastAsia="Times New Roman" w:hAnsi="Times New Roman" w:cs="Times New Roman"/>
          <w:b/>
          <w:noProof/>
          <w:sz w:val="24"/>
          <w:szCs w:val="24"/>
          <w:lang w:eastAsia="et-EE"/>
        </w:rPr>
      </w:pPr>
      <w:r w:rsidRPr="00572C5B">
        <w:rPr>
          <w:rFonts w:ascii="Times New Roman" w:eastAsia="Times New Roman" w:hAnsi="Times New Roman" w:cs="Times New Roman"/>
          <w:b/>
          <w:noProof/>
          <w:sz w:val="24"/>
          <w:szCs w:val="24"/>
          <w:lang w:eastAsia="et-EE"/>
        </w:rPr>
        <w:t>Экономический прогноз Эстонии</w:t>
      </w:r>
    </w:p>
    <w:p w14:paraId="12985F3C" w14:textId="3CB7C243" w:rsidR="007632E8" w:rsidRPr="00572C5B" w:rsidRDefault="0004354C" w:rsidP="001B6C71">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Из-за чрезвычайной ситуации, вызванной корона</w:t>
      </w:r>
      <w:r w:rsidR="00F7437D" w:rsidRPr="00572C5B">
        <w:rPr>
          <w:rFonts w:ascii="Times New Roman" w:eastAsia="Times New Roman" w:hAnsi="Times New Roman" w:cs="Times New Roman"/>
          <w:noProof/>
          <w:sz w:val="24"/>
          <w:szCs w:val="24"/>
          <w:lang w:eastAsia="et-EE"/>
        </w:rPr>
        <w:t>кризисом</w:t>
      </w:r>
      <w:r w:rsidR="00C87A11" w:rsidRPr="00572C5B">
        <w:rPr>
          <w:rFonts w:ascii="Times New Roman" w:eastAsia="Times New Roman" w:hAnsi="Times New Roman" w:cs="Times New Roman"/>
          <w:noProof/>
          <w:sz w:val="24"/>
          <w:szCs w:val="24"/>
          <w:lang w:eastAsia="et-EE"/>
        </w:rPr>
        <w:t>, государственн</w:t>
      </w:r>
      <w:r w:rsidR="005114D0" w:rsidRPr="00572C5B">
        <w:rPr>
          <w:rFonts w:ascii="Times New Roman" w:eastAsia="Times New Roman" w:hAnsi="Times New Roman" w:cs="Times New Roman"/>
          <w:noProof/>
          <w:sz w:val="24"/>
          <w:szCs w:val="24"/>
          <w:lang w:eastAsia="et-EE"/>
        </w:rPr>
        <w:t>ая</w:t>
      </w:r>
      <w:r w:rsidR="00C87A11" w:rsidRPr="00572C5B">
        <w:rPr>
          <w:rFonts w:ascii="Times New Roman" w:eastAsia="Times New Roman" w:hAnsi="Times New Roman" w:cs="Times New Roman"/>
          <w:noProof/>
          <w:sz w:val="24"/>
          <w:szCs w:val="24"/>
          <w:lang w:eastAsia="et-EE"/>
        </w:rPr>
        <w:t xml:space="preserve"> бюджетн</w:t>
      </w:r>
      <w:r w:rsidR="005114D0" w:rsidRPr="00572C5B">
        <w:rPr>
          <w:rFonts w:ascii="Times New Roman" w:eastAsia="Times New Roman" w:hAnsi="Times New Roman" w:cs="Times New Roman"/>
          <w:noProof/>
          <w:sz w:val="24"/>
          <w:szCs w:val="24"/>
          <w:lang w:eastAsia="et-EE"/>
        </w:rPr>
        <w:t>ая</w:t>
      </w:r>
      <w:r w:rsidR="00C87A11" w:rsidRPr="00572C5B">
        <w:rPr>
          <w:rFonts w:ascii="Times New Roman" w:eastAsia="Times New Roman" w:hAnsi="Times New Roman" w:cs="Times New Roman"/>
          <w:noProof/>
          <w:sz w:val="24"/>
          <w:szCs w:val="24"/>
          <w:lang w:eastAsia="et-EE"/>
        </w:rPr>
        <w:t xml:space="preserve"> стратеги</w:t>
      </w:r>
      <w:r w:rsidR="005114D0" w:rsidRPr="00572C5B">
        <w:rPr>
          <w:rFonts w:ascii="Times New Roman" w:eastAsia="Times New Roman" w:hAnsi="Times New Roman" w:cs="Times New Roman"/>
          <w:noProof/>
          <w:sz w:val="24"/>
          <w:szCs w:val="24"/>
          <w:lang w:eastAsia="et-EE"/>
        </w:rPr>
        <w:t>я</w:t>
      </w:r>
      <w:r w:rsidR="00C87A11" w:rsidRPr="00572C5B">
        <w:rPr>
          <w:rFonts w:ascii="Times New Roman" w:eastAsia="Times New Roman" w:hAnsi="Times New Roman" w:cs="Times New Roman"/>
          <w:noProof/>
          <w:sz w:val="24"/>
          <w:szCs w:val="24"/>
          <w:lang w:eastAsia="et-EE"/>
        </w:rPr>
        <w:t xml:space="preserve"> на 2021-2024 гг. </w:t>
      </w:r>
      <w:r w:rsidR="005114D0" w:rsidRPr="00572C5B">
        <w:rPr>
          <w:rFonts w:ascii="Times New Roman" w:eastAsia="Times New Roman" w:hAnsi="Times New Roman" w:cs="Times New Roman"/>
          <w:noProof/>
          <w:sz w:val="24"/>
          <w:szCs w:val="24"/>
          <w:lang w:eastAsia="et-EE"/>
        </w:rPr>
        <w:t>будет принята</w:t>
      </w:r>
      <w:r w:rsidR="00015CD0" w:rsidRPr="00572C5B">
        <w:rPr>
          <w:rFonts w:ascii="Times New Roman" w:eastAsia="Times New Roman" w:hAnsi="Times New Roman" w:cs="Times New Roman"/>
          <w:noProof/>
          <w:sz w:val="24"/>
          <w:szCs w:val="24"/>
          <w:lang w:eastAsia="et-EE"/>
        </w:rPr>
        <w:t xml:space="preserve"> в сентябре 2020 года. </w:t>
      </w:r>
    </w:p>
    <w:p w14:paraId="5C6652A3" w14:textId="792068CB" w:rsidR="001967B4" w:rsidRPr="00572C5B" w:rsidRDefault="00D80530" w:rsidP="001B6C71">
      <w:pPr>
        <w:autoSpaceDE w:val="0"/>
        <w:autoSpaceDN w:val="0"/>
        <w:adjustRightInd w:val="0"/>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При составлении бюджетной стратегии города</w:t>
      </w:r>
      <w:r w:rsidR="00A479A6" w:rsidRPr="00572C5B">
        <w:rPr>
          <w:rFonts w:ascii="Times New Roman" w:eastAsia="Times New Roman" w:hAnsi="Times New Roman" w:cs="Times New Roman"/>
          <w:sz w:val="24"/>
          <w:lang w:eastAsia="et-EE"/>
        </w:rPr>
        <w:t xml:space="preserve"> и</w:t>
      </w:r>
      <w:r w:rsidRPr="00572C5B">
        <w:rPr>
          <w:rFonts w:ascii="Times New Roman" w:eastAsia="Times New Roman" w:hAnsi="Times New Roman" w:cs="Times New Roman"/>
          <w:sz w:val="24"/>
          <w:lang w:eastAsia="et-EE"/>
        </w:rPr>
        <w:t xml:space="preserve"> </w:t>
      </w:r>
      <w:r w:rsidR="00A479A6" w:rsidRPr="00572C5B">
        <w:rPr>
          <w:rFonts w:ascii="Times New Roman" w:eastAsia="Times New Roman" w:hAnsi="Times New Roman" w:cs="Times New Roman"/>
          <w:sz w:val="24"/>
          <w:lang w:eastAsia="et-EE"/>
        </w:rPr>
        <w:t>учетной единицы города Нарва взяты за основу</w:t>
      </w:r>
      <w:r w:rsidR="00120D3C" w:rsidRPr="00572C5B">
        <w:rPr>
          <w:rFonts w:ascii="Times New Roman" w:eastAsia="Times New Roman" w:hAnsi="Times New Roman" w:cs="Times New Roman"/>
          <w:sz w:val="24"/>
          <w:lang w:eastAsia="et-EE"/>
        </w:rPr>
        <w:t xml:space="preserve"> в том числе следующие экономические прогнозы</w:t>
      </w:r>
      <w:r w:rsidR="00A479A6" w:rsidRPr="00572C5B">
        <w:rPr>
          <w:rFonts w:ascii="Times New Roman" w:eastAsia="Times New Roman" w:hAnsi="Times New Roman" w:cs="Times New Roman"/>
          <w:sz w:val="24"/>
          <w:lang w:eastAsia="et-EE"/>
        </w:rPr>
        <w:t>:</w:t>
      </w:r>
      <w:r w:rsidRPr="00572C5B">
        <w:rPr>
          <w:rFonts w:ascii="Times New Roman" w:eastAsia="Times New Roman" w:hAnsi="Times New Roman" w:cs="Times New Roman"/>
          <w:sz w:val="24"/>
          <w:lang w:eastAsia="et-EE"/>
        </w:rPr>
        <w:t xml:space="preserve"> </w:t>
      </w:r>
      <w:r w:rsidR="00926BB7" w:rsidRPr="00572C5B">
        <w:rPr>
          <w:rFonts w:ascii="Times New Roman" w:eastAsia="Times New Roman" w:hAnsi="Times New Roman" w:cs="Times New Roman"/>
          <w:sz w:val="24"/>
          <w:lang w:eastAsia="et-EE"/>
        </w:rPr>
        <w:t xml:space="preserve">прогноз в пояснительной записке </w:t>
      </w:r>
      <w:r w:rsidRPr="00572C5B">
        <w:rPr>
          <w:rFonts w:ascii="Times New Roman" w:eastAsia="Times New Roman" w:hAnsi="Times New Roman" w:cs="Times New Roman"/>
          <w:sz w:val="24"/>
          <w:lang w:eastAsia="et-EE"/>
        </w:rPr>
        <w:t>Закон</w:t>
      </w:r>
      <w:r w:rsidR="00926BB7" w:rsidRPr="00572C5B">
        <w:rPr>
          <w:rFonts w:ascii="Times New Roman" w:eastAsia="Times New Roman" w:hAnsi="Times New Roman" w:cs="Times New Roman"/>
          <w:sz w:val="24"/>
          <w:lang w:eastAsia="et-EE"/>
        </w:rPr>
        <w:t>а</w:t>
      </w:r>
      <w:r w:rsidRPr="00572C5B">
        <w:rPr>
          <w:rFonts w:ascii="Times New Roman" w:eastAsia="Times New Roman" w:hAnsi="Times New Roman" w:cs="Times New Roman"/>
          <w:sz w:val="24"/>
          <w:lang w:eastAsia="et-EE"/>
        </w:rPr>
        <w:t xml:space="preserve"> о дополнительном бюджете на 2020 год (принят Рийгикогу 15.04.2020 г.), экономический прогноз </w:t>
      </w:r>
      <w:r w:rsidR="00F54265" w:rsidRPr="00572C5B">
        <w:rPr>
          <w:rFonts w:ascii="Times New Roman" w:eastAsia="Times New Roman" w:hAnsi="Times New Roman" w:cs="Times New Roman"/>
          <w:sz w:val="24"/>
          <w:lang w:eastAsia="et-EE"/>
        </w:rPr>
        <w:t>Б</w:t>
      </w:r>
      <w:r w:rsidRPr="00572C5B">
        <w:rPr>
          <w:rFonts w:ascii="Times New Roman" w:eastAsia="Times New Roman" w:hAnsi="Times New Roman" w:cs="Times New Roman"/>
          <w:sz w:val="24"/>
          <w:lang w:eastAsia="et-EE"/>
        </w:rPr>
        <w:t>анка Эстонии на 2020 – 2022 годы (Финансовая политика и экономика 2/2020</w:t>
      </w:r>
      <w:r w:rsidR="00926BB7" w:rsidRPr="00572C5B">
        <w:rPr>
          <w:rFonts w:ascii="Times New Roman" w:eastAsia="Times New Roman" w:hAnsi="Times New Roman" w:cs="Times New Roman"/>
          <w:sz w:val="24"/>
          <w:lang w:eastAsia="et-EE"/>
        </w:rPr>
        <w:t>).</w:t>
      </w:r>
    </w:p>
    <w:p w14:paraId="571A6859" w14:textId="12769230" w:rsidR="00926BB7" w:rsidRPr="00572C5B" w:rsidRDefault="00926BB7" w:rsidP="001B6C71">
      <w:pPr>
        <w:autoSpaceDE w:val="0"/>
        <w:autoSpaceDN w:val="0"/>
        <w:adjustRightInd w:val="0"/>
        <w:spacing w:after="120" w:line="240" w:lineRule="auto"/>
        <w:jc w:val="both"/>
        <w:rPr>
          <w:rFonts w:ascii="Times New Roman" w:eastAsia="Times New Roman" w:hAnsi="Times New Roman" w:cs="Times New Roman"/>
          <w:noProof/>
          <w:sz w:val="24"/>
          <w:szCs w:val="24"/>
          <w:highlight w:val="cyan"/>
          <w:lang w:eastAsia="et-EE"/>
        </w:rPr>
      </w:pPr>
      <w:r w:rsidRPr="00572C5B">
        <w:rPr>
          <w:rFonts w:ascii="Times New Roman" w:eastAsia="Times New Roman" w:hAnsi="Times New Roman" w:cs="Times New Roman"/>
          <w:sz w:val="24"/>
          <w:lang w:eastAsia="et-EE"/>
        </w:rPr>
        <w:t>Экономические прогнозы были соста</w:t>
      </w:r>
      <w:r w:rsidR="00564B86" w:rsidRPr="00572C5B">
        <w:rPr>
          <w:rFonts w:ascii="Times New Roman" w:eastAsia="Times New Roman" w:hAnsi="Times New Roman" w:cs="Times New Roman"/>
          <w:sz w:val="24"/>
          <w:lang w:eastAsia="et-EE"/>
        </w:rPr>
        <w:t>в</w:t>
      </w:r>
      <w:r w:rsidRPr="00572C5B">
        <w:rPr>
          <w:rFonts w:ascii="Times New Roman" w:eastAsia="Times New Roman" w:hAnsi="Times New Roman" w:cs="Times New Roman"/>
          <w:sz w:val="24"/>
          <w:lang w:eastAsia="et-EE"/>
        </w:rPr>
        <w:t xml:space="preserve">лены в ситуации, когда </w:t>
      </w:r>
      <w:r w:rsidR="00564B86" w:rsidRPr="00572C5B">
        <w:rPr>
          <w:rFonts w:ascii="Times New Roman" w:eastAsia="Times New Roman" w:hAnsi="Times New Roman" w:cs="Times New Roman"/>
          <w:sz w:val="24"/>
          <w:lang w:eastAsia="et-EE"/>
        </w:rPr>
        <w:t xml:space="preserve">существует большая неопределенность </w:t>
      </w:r>
      <w:r w:rsidR="000E53A0" w:rsidRPr="00572C5B">
        <w:rPr>
          <w:rFonts w:ascii="Times New Roman" w:eastAsia="Times New Roman" w:hAnsi="Times New Roman" w:cs="Times New Roman"/>
          <w:sz w:val="24"/>
          <w:lang w:eastAsia="et-EE"/>
        </w:rPr>
        <w:t>в</w:t>
      </w:r>
      <w:r w:rsidR="00564B86" w:rsidRPr="00572C5B">
        <w:rPr>
          <w:rFonts w:ascii="Times New Roman" w:eastAsia="Times New Roman" w:hAnsi="Times New Roman" w:cs="Times New Roman"/>
          <w:sz w:val="24"/>
          <w:lang w:eastAsia="et-EE"/>
        </w:rPr>
        <w:t xml:space="preserve"> будущ</w:t>
      </w:r>
      <w:r w:rsidR="000E53A0" w:rsidRPr="00572C5B">
        <w:rPr>
          <w:rFonts w:ascii="Times New Roman" w:eastAsia="Times New Roman" w:hAnsi="Times New Roman" w:cs="Times New Roman"/>
          <w:sz w:val="24"/>
          <w:lang w:eastAsia="et-EE"/>
        </w:rPr>
        <w:t>ем</w:t>
      </w:r>
      <w:r w:rsidR="00564B86" w:rsidRPr="00572C5B">
        <w:rPr>
          <w:rFonts w:ascii="Times New Roman" w:eastAsia="Times New Roman" w:hAnsi="Times New Roman" w:cs="Times New Roman"/>
          <w:sz w:val="24"/>
          <w:lang w:eastAsia="et-EE"/>
        </w:rPr>
        <w:t xml:space="preserve">. </w:t>
      </w:r>
      <w:r w:rsidR="00061431" w:rsidRPr="00572C5B">
        <w:rPr>
          <w:rFonts w:ascii="Times New Roman" w:eastAsia="Times New Roman" w:hAnsi="Times New Roman" w:cs="Times New Roman"/>
          <w:sz w:val="24"/>
          <w:lang w:eastAsia="et-EE"/>
        </w:rPr>
        <w:t>В связи с пандемией, каждый следующий день приносит новую ситуацию и новые политические и поведенческие решения.</w:t>
      </w:r>
    </w:p>
    <w:p w14:paraId="515B1313" w14:textId="6FBC2FF3" w:rsidR="00A20E03" w:rsidRPr="00572C5B" w:rsidRDefault="002C2D3B" w:rsidP="001B6C71">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 xml:space="preserve">Согласно прогнозу в пояснительной записке к Закону о дополнительном бюджете </w:t>
      </w:r>
      <w:r w:rsidR="009226BA" w:rsidRPr="00572C5B">
        <w:rPr>
          <w:rFonts w:ascii="Times New Roman" w:eastAsia="Times New Roman" w:hAnsi="Times New Roman" w:cs="Times New Roman"/>
          <w:noProof/>
          <w:sz w:val="24"/>
          <w:szCs w:val="24"/>
          <w:lang w:eastAsia="et-EE"/>
        </w:rPr>
        <w:t xml:space="preserve">государства </w:t>
      </w:r>
      <w:r w:rsidRPr="00572C5B">
        <w:rPr>
          <w:rFonts w:ascii="Times New Roman" w:eastAsia="Times New Roman" w:hAnsi="Times New Roman" w:cs="Times New Roman"/>
          <w:noProof/>
          <w:sz w:val="24"/>
          <w:szCs w:val="24"/>
          <w:lang w:eastAsia="et-EE"/>
        </w:rPr>
        <w:t>на 2020 год</w:t>
      </w:r>
      <w:r w:rsidR="009226BA" w:rsidRPr="00572C5B">
        <w:rPr>
          <w:rFonts w:ascii="Times New Roman" w:eastAsia="Times New Roman" w:hAnsi="Times New Roman" w:cs="Times New Roman"/>
          <w:noProof/>
          <w:sz w:val="24"/>
          <w:szCs w:val="24"/>
          <w:lang w:eastAsia="et-EE"/>
        </w:rPr>
        <w:t>,</w:t>
      </w:r>
      <w:r w:rsidR="00F70CA9" w:rsidRPr="00572C5B">
        <w:rPr>
          <w:rFonts w:ascii="Times New Roman" w:eastAsia="Times New Roman" w:hAnsi="Times New Roman" w:cs="Times New Roman"/>
          <w:noProof/>
          <w:sz w:val="24"/>
          <w:szCs w:val="24"/>
          <w:lang w:eastAsia="et-EE"/>
        </w:rPr>
        <w:t xml:space="preserve"> </w:t>
      </w:r>
      <w:r w:rsidR="00950E0F" w:rsidRPr="00572C5B">
        <w:rPr>
          <w:rFonts w:ascii="Times New Roman" w:eastAsia="Times New Roman" w:hAnsi="Times New Roman" w:cs="Times New Roman"/>
          <w:noProof/>
          <w:sz w:val="24"/>
          <w:szCs w:val="24"/>
          <w:lang w:eastAsia="et-EE"/>
        </w:rPr>
        <w:t xml:space="preserve">экономический рост в ближайшие годы может составить около 2,5%, но 2020 году избежать спада </w:t>
      </w:r>
      <w:r w:rsidR="009226BA" w:rsidRPr="00572C5B">
        <w:rPr>
          <w:rFonts w:ascii="Times New Roman" w:eastAsia="Times New Roman" w:hAnsi="Times New Roman" w:cs="Times New Roman"/>
          <w:noProof/>
          <w:sz w:val="24"/>
          <w:szCs w:val="24"/>
          <w:lang w:eastAsia="et-EE"/>
        </w:rPr>
        <w:t xml:space="preserve">экономики </w:t>
      </w:r>
      <w:r w:rsidR="00950E0F" w:rsidRPr="00572C5B">
        <w:rPr>
          <w:rFonts w:ascii="Times New Roman" w:eastAsia="Times New Roman" w:hAnsi="Times New Roman" w:cs="Times New Roman"/>
          <w:noProof/>
          <w:sz w:val="24"/>
          <w:szCs w:val="24"/>
          <w:lang w:eastAsia="et-EE"/>
        </w:rPr>
        <w:t>не удастся.</w:t>
      </w:r>
      <w:r w:rsidR="00FD0CD6" w:rsidRPr="00572C5B">
        <w:rPr>
          <w:rFonts w:ascii="Times New Roman" w:eastAsia="Times New Roman" w:hAnsi="Times New Roman" w:cs="Times New Roman"/>
          <w:noProof/>
          <w:sz w:val="24"/>
          <w:szCs w:val="24"/>
          <w:lang w:eastAsia="et-EE"/>
        </w:rPr>
        <w:t xml:space="preserve"> В отличие от предыдущего кризиса зд</w:t>
      </w:r>
      <w:r w:rsidR="009226BA" w:rsidRPr="00572C5B">
        <w:rPr>
          <w:rFonts w:ascii="Times New Roman" w:eastAsia="Times New Roman" w:hAnsi="Times New Roman" w:cs="Times New Roman"/>
          <w:noProof/>
          <w:sz w:val="24"/>
          <w:szCs w:val="24"/>
          <w:lang w:eastAsia="et-EE"/>
        </w:rPr>
        <w:t>е</w:t>
      </w:r>
      <w:r w:rsidR="00FD0CD6" w:rsidRPr="00572C5B">
        <w:rPr>
          <w:rFonts w:ascii="Times New Roman" w:eastAsia="Times New Roman" w:hAnsi="Times New Roman" w:cs="Times New Roman"/>
          <w:noProof/>
          <w:sz w:val="24"/>
          <w:szCs w:val="24"/>
          <w:lang w:eastAsia="et-EE"/>
        </w:rPr>
        <w:t xml:space="preserve">сь оказывают влияние как фактор спроса так и предложения, </w:t>
      </w:r>
      <w:r w:rsidR="005F4B76" w:rsidRPr="00572C5B">
        <w:rPr>
          <w:rFonts w:ascii="Times New Roman" w:eastAsia="Times New Roman" w:hAnsi="Times New Roman" w:cs="Times New Roman"/>
          <w:noProof/>
          <w:sz w:val="24"/>
          <w:szCs w:val="24"/>
          <w:lang w:eastAsia="et-EE"/>
        </w:rPr>
        <w:t>в предыдущем кризисе играл роль в основном спрос</w:t>
      </w:r>
      <w:r w:rsidR="00BC6C9C" w:rsidRPr="00572C5B">
        <w:rPr>
          <w:rFonts w:ascii="Times New Roman" w:eastAsia="Times New Roman" w:hAnsi="Times New Roman" w:cs="Times New Roman"/>
          <w:noProof/>
          <w:sz w:val="24"/>
          <w:szCs w:val="24"/>
          <w:lang w:eastAsia="et-EE"/>
        </w:rPr>
        <w:t>.</w:t>
      </w:r>
      <w:r w:rsidR="00F26159" w:rsidRPr="00572C5B">
        <w:rPr>
          <w:rFonts w:ascii="Times New Roman" w:eastAsia="Times New Roman" w:hAnsi="Times New Roman" w:cs="Times New Roman"/>
          <w:noProof/>
          <w:sz w:val="24"/>
          <w:szCs w:val="24"/>
          <w:lang w:eastAsia="et-EE"/>
        </w:rPr>
        <w:t xml:space="preserve"> Сторона предложения в экономике, то есть сторона производства, может пострадать от нарушения международных </w:t>
      </w:r>
      <w:r w:rsidR="00A4329C" w:rsidRPr="00572C5B">
        <w:rPr>
          <w:rFonts w:ascii="Times New Roman" w:eastAsia="Times New Roman" w:hAnsi="Times New Roman" w:cs="Times New Roman"/>
          <w:noProof/>
          <w:sz w:val="24"/>
          <w:szCs w:val="24"/>
          <w:lang w:eastAsia="et-EE"/>
        </w:rPr>
        <w:t xml:space="preserve">поставок и отсутствия рабочих. На спрос влияют </w:t>
      </w:r>
      <w:r w:rsidR="00F26159" w:rsidRPr="00572C5B">
        <w:rPr>
          <w:rFonts w:ascii="Times New Roman" w:eastAsia="Times New Roman" w:hAnsi="Times New Roman" w:cs="Times New Roman"/>
          <w:noProof/>
          <w:sz w:val="24"/>
          <w:szCs w:val="24"/>
          <w:lang w:eastAsia="et-EE"/>
        </w:rPr>
        <w:t>физические ограничения на потребление и больш</w:t>
      </w:r>
      <w:r w:rsidR="008145CA" w:rsidRPr="00572C5B">
        <w:rPr>
          <w:rFonts w:ascii="Times New Roman" w:eastAsia="Times New Roman" w:hAnsi="Times New Roman" w:cs="Times New Roman"/>
          <w:noProof/>
          <w:sz w:val="24"/>
          <w:szCs w:val="24"/>
          <w:lang w:eastAsia="et-EE"/>
        </w:rPr>
        <w:t>ая</w:t>
      </w:r>
      <w:r w:rsidR="00F26159" w:rsidRPr="00572C5B">
        <w:rPr>
          <w:rFonts w:ascii="Times New Roman" w:eastAsia="Times New Roman" w:hAnsi="Times New Roman" w:cs="Times New Roman"/>
          <w:noProof/>
          <w:sz w:val="24"/>
          <w:szCs w:val="24"/>
          <w:lang w:eastAsia="et-EE"/>
        </w:rPr>
        <w:t xml:space="preserve"> </w:t>
      </w:r>
      <w:r w:rsidR="008145CA" w:rsidRPr="00572C5B">
        <w:rPr>
          <w:rFonts w:ascii="Times New Roman" w:eastAsia="Times New Roman" w:hAnsi="Times New Roman" w:cs="Times New Roman"/>
          <w:noProof/>
          <w:sz w:val="24"/>
          <w:szCs w:val="24"/>
          <w:lang w:eastAsia="et-EE"/>
        </w:rPr>
        <w:t>бережливость</w:t>
      </w:r>
      <w:r w:rsidR="00570549" w:rsidRPr="00572C5B">
        <w:rPr>
          <w:rFonts w:ascii="Times New Roman" w:eastAsia="Times New Roman" w:hAnsi="Times New Roman" w:cs="Times New Roman"/>
          <w:noProof/>
          <w:sz w:val="24"/>
          <w:szCs w:val="24"/>
          <w:lang w:eastAsia="et-EE"/>
        </w:rPr>
        <w:t xml:space="preserve"> из-за осторожности</w:t>
      </w:r>
      <w:r w:rsidR="00E86792" w:rsidRPr="00572C5B">
        <w:rPr>
          <w:rFonts w:ascii="Times New Roman" w:eastAsia="Times New Roman" w:hAnsi="Times New Roman" w:cs="Times New Roman"/>
          <w:noProof/>
          <w:sz w:val="24"/>
          <w:szCs w:val="24"/>
          <w:lang w:eastAsia="et-EE"/>
        </w:rPr>
        <w:t xml:space="preserve"> </w:t>
      </w:r>
      <w:r w:rsidR="00F26159" w:rsidRPr="00572C5B">
        <w:rPr>
          <w:rFonts w:ascii="Times New Roman" w:eastAsia="Times New Roman" w:hAnsi="Times New Roman" w:cs="Times New Roman"/>
          <w:noProof/>
          <w:sz w:val="24"/>
          <w:szCs w:val="24"/>
          <w:lang w:eastAsia="et-EE"/>
        </w:rPr>
        <w:t xml:space="preserve">людей. Поскольку доля внешней торговли в экономике Эстонии значительно выше, чем в большинстве стран ЕС, воздействие на экономику через этот канал также больше, чем </w:t>
      </w:r>
      <w:r w:rsidR="00E86792" w:rsidRPr="00572C5B">
        <w:rPr>
          <w:rFonts w:ascii="Times New Roman" w:eastAsia="Times New Roman" w:hAnsi="Times New Roman" w:cs="Times New Roman"/>
          <w:noProof/>
          <w:sz w:val="24"/>
          <w:szCs w:val="24"/>
          <w:lang w:eastAsia="et-EE"/>
        </w:rPr>
        <w:t>у</w:t>
      </w:r>
      <w:r w:rsidR="00F26159" w:rsidRPr="00572C5B">
        <w:rPr>
          <w:rFonts w:ascii="Times New Roman" w:eastAsia="Times New Roman" w:hAnsi="Times New Roman" w:cs="Times New Roman"/>
          <w:noProof/>
          <w:sz w:val="24"/>
          <w:szCs w:val="24"/>
          <w:lang w:eastAsia="et-EE"/>
        </w:rPr>
        <w:t xml:space="preserve"> других. </w:t>
      </w:r>
      <w:r w:rsidR="006E79C6" w:rsidRPr="00572C5B">
        <w:rPr>
          <w:rFonts w:ascii="Times New Roman" w:eastAsia="Times New Roman" w:hAnsi="Times New Roman" w:cs="Times New Roman"/>
          <w:noProof/>
          <w:sz w:val="24"/>
          <w:szCs w:val="24"/>
          <w:lang w:eastAsia="et-EE"/>
        </w:rPr>
        <w:t>В разрезе видов</w:t>
      </w:r>
      <w:r w:rsidR="00F26159" w:rsidRPr="00572C5B">
        <w:rPr>
          <w:rFonts w:ascii="Times New Roman" w:eastAsia="Times New Roman" w:hAnsi="Times New Roman" w:cs="Times New Roman"/>
          <w:noProof/>
          <w:sz w:val="24"/>
          <w:szCs w:val="24"/>
          <w:lang w:eastAsia="et-EE"/>
        </w:rPr>
        <w:t xml:space="preserve"> деятельности, </w:t>
      </w:r>
      <w:r w:rsidR="00996B3F" w:rsidRPr="00572C5B">
        <w:rPr>
          <w:rFonts w:ascii="Times New Roman" w:eastAsia="Times New Roman" w:hAnsi="Times New Roman" w:cs="Times New Roman"/>
          <w:noProof/>
          <w:sz w:val="24"/>
          <w:szCs w:val="24"/>
          <w:lang w:eastAsia="et-EE"/>
        </w:rPr>
        <w:t xml:space="preserve">самый большой удар получат в первую очередь </w:t>
      </w:r>
      <w:r w:rsidR="00F26159" w:rsidRPr="00572C5B">
        <w:rPr>
          <w:rFonts w:ascii="Times New Roman" w:eastAsia="Times New Roman" w:hAnsi="Times New Roman" w:cs="Times New Roman"/>
          <w:noProof/>
          <w:sz w:val="24"/>
          <w:szCs w:val="24"/>
          <w:lang w:eastAsia="et-EE"/>
        </w:rPr>
        <w:t xml:space="preserve">туризм и другие виды </w:t>
      </w:r>
      <w:r w:rsidR="00ED79E5" w:rsidRPr="00572C5B">
        <w:rPr>
          <w:rFonts w:ascii="Times New Roman" w:eastAsia="Times New Roman" w:hAnsi="Times New Roman" w:cs="Times New Roman"/>
          <w:noProof/>
          <w:sz w:val="24"/>
          <w:szCs w:val="24"/>
          <w:lang w:eastAsia="et-EE"/>
        </w:rPr>
        <w:t xml:space="preserve">деятельности, связанные с </w:t>
      </w:r>
      <w:r w:rsidR="00F26159" w:rsidRPr="00572C5B">
        <w:rPr>
          <w:rFonts w:ascii="Times New Roman" w:eastAsia="Times New Roman" w:hAnsi="Times New Roman" w:cs="Times New Roman"/>
          <w:noProof/>
          <w:sz w:val="24"/>
          <w:szCs w:val="24"/>
          <w:lang w:eastAsia="et-EE"/>
        </w:rPr>
        <w:t>досуг</w:t>
      </w:r>
      <w:r w:rsidR="00ED79E5" w:rsidRPr="00572C5B">
        <w:rPr>
          <w:rFonts w:ascii="Times New Roman" w:eastAsia="Times New Roman" w:hAnsi="Times New Roman" w:cs="Times New Roman"/>
          <w:noProof/>
          <w:sz w:val="24"/>
          <w:szCs w:val="24"/>
          <w:lang w:eastAsia="et-EE"/>
        </w:rPr>
        <w:t>ом</w:t>
      </w:r>
      <w:r w:rsidR="006E79C6" w:rsidRPr="00572C5B">
        <w:rPr>
          <w:rFonts w:ascii="Times New Roman" w:eastAsia="Times New Roman" w:hAnsi="Times New Roman" w:cs="Times New Roman"/>
          <w:noProof/>
          <w:sz w:val="24"/>
          <w:szCs w:val="24"/>
          <w:lang w:eastAsia="et-EE"/>
        </w:rPr>
        <w:t xml:space="preserve"> </w:t>
      </w:r>
      <w:r w:rsidR="00996B3F" w:rsidRPr="00572C5B">
        <w:rPr>
          <w:rFonts w:ascii="Times New Roman" w:eastAsia="Times New Roman" w:hAnsi="Times New Roman" w:cs="Times New Roman"/>
          <w:noProof/>
          <w:sz w:val="24"/>
          <w:szCs w:val="24"/>
          <w:lang w:eastAsia="et-EE"/>
        </w:rPr>
        <w:t>населения</w:t>
      </w:r>
      <w:r w:rsidR="00F26159" w:rsidRPr="00572C5B">
        <w:rPr>
          <w:rFonts w:ascii="Times New Roman" w:eastAsia="Times New Roman" w:hAnsi="Times New Roman" w:cs="Times New Roman"/>
          <w:noProof/>
          <w:sz w:val="24"/>
          <w:szCs w:val="24"/>
          <w:lang w:eastAsia="et-EE"/>
        </w:rPr>
        <w:t>. Промышленному производству препятствуют как трудности с поставками производственных ресурсов, так и снижение внешнего спроса. Рынок труда неизбежно пострадает от серьезного спада, поскольку продажи в секторах персональных услуг и торговли сократились.</w:t>
      </w:r>
      <w:r w:rsidR="00C307E5" w:rsidRPr="00572C5B">
        <w:rPr>
          <w:rFonts w:ascii="Times New Roman" w:eastAsia="Times New Roman" w:hAnsi="Times New Roman" w:cs="Times New Roman"/>
          <w:noProof/>
          <w:sz w:val="24"/>
          <w:szCs w:val="24"/>
          <w:lang w:eastAsia="et-EE"/>
        </w:rPr>
        <w:t xml:space="preserve"> В ситуации, когда продажи снижаются, </w:t>
      </w:r>
      <w:r w:rsidR="00DC09A8" w:rsidRPr="00572C5B">
        <w:rPr>
          <w:rFonts w:ascii="Times New Roman" w:eastAsia="Times New Roman" w:hAnsi="Times New Roman" w:cs="Times New Roman"/>
          <w:noProof/>
          <w:sz w:val="24"/>
          <w:szCs w:val="24"/>
          <w:lang w:eastAsia="et-EE"/>
        </w:rPr>
        <w:t>предприятия</w:t>
      </w:r>
      <w:r w:rsidR="00C307E5" w:rsidRPr="00572C5B">
        <w:rPr>
          <w:rFonts w:ascii="Times New Roman" w:eastAsia="Times New Roman" w:hAnsi="Times New Roman" w:cs="Times New Roman"/>
          <w:noProof/>
          <w:sz w:val="24"/>
          <w:szCs w:val="24"/>
          <w:lang w:eastAsia="et-EE"/>
        </w:rPr>
        <w:t xml:space="preserve"> </w:t>
      </w:r>
      <w:r w:rsidR="00DC09A8" w:rsidRPr="00572C5B">
        <w:rPr>
          <w:rFonts w:ascii="Times New Roman" w:eastAsia="Times New Roman" w:hAnsi="Times New Roman" w:cs="Times New Roman"/>
          <w:noProof/>
          <w:sz w:val="24"/>
          <w:szCs w:val="24"/>
          <w:lang w:eastAsia="et-EE"/>
        </w:rPr>
        <w:t>вынуждены</w:t>
      </w:r>
      <w:r w:rsidR="00C307E5" w:rsidRPr="00572C5B">
        <w:rPr>
          <w:rFonts w:ascii="Times New Roman" w:eastAsia="Times New Roman" w:hAnsi="Times New Roman" w:cs="Times New Roman"/>
          <w:noProof/>
          <w:sz w:val="24"/>
          <w:szCs w:val="24"/>
          <w:lang w:eastAsia="et-EE"/>
        </w:rPr>
        <w:t xml:space="preserve"> сокращать сотрудников. С точки зрения </w:t>
      </w:r>
      <w:r w:rsidR="00DC09A8" w:rsidRPr="00572C5B">
        <w:rPr>
          <w:rFonts w:ascii="Times New Roman" w:eastAsia="Times New Roman" w:hAnsi="Times New Roman" w:cs="Times New Roman"/>
          <w:noProof/>
          <w:sz w:val="24"/>
          <w:szCs w:val="24"/>
          <w:lang w:eastAsia="et-EE"/>
        </w:rPr>
        <w:t xml:space="preserve">эффективности </w:t>
      </w:r>
      <w:r w:rsidR="00C307E5" w:rsidRPr="00572C5B">
        <w:rPr>
          <w:rFonts w:ascii="Times New Roman" w:eastAsia="Times New Roman" w:hAnsi="Times New Roman" w:cs="Times New Roman"/>
          <w:noProof/>
          <w:sz w:val="24"/>
          <w:szCs w:val="24"/>
          <w:lang w:eastAsia="et-EE"/>
        </w:rPr>
        <w:t>экономи</w:t>
      </w:r>
      <w:r w:rsidR="00786AA7" w:rsidRPr="00572C5B">
        <w:rPr>
          <w:rFonts w:ascii="Times New Roman" w:eastAsia="Times New Roman" w:hAnsi="Times New Roman" w:cs="Times New Roman"/>
          <w:noProof/>
          <w:sz w:val="24"/>
          <w:szCs w:val="24"/>
          <w:lang w:eastAsia="et-EE"/>
        </w:rPr>
        <w:t>ки</w:t>
      </w:r>
      <w:r w:rsidR="00C307E5" w:rsidRPr="00572C5B">
        <w:rPr>
          <w:rFonts w:ascii="Times New Roman" w:eastAsia="Times New Roman" w:hAnsi="Times New Roman" w:cs="Times New Roman"/>
          <w:noProof/>
          <w:sz w:val="24"/>
          <w:szCs w:val="24"/>
          <w:lang w:eastAsia="et-EE"/>
        </w:rPr>
        <w:t xml:space="preserve"> и</w:t>
      </w:r>
      <w:r w:rsidR="00F36BEA" w:rsidRPr="00572C5B">
        <w:rPr>
          <w:rFonts w:ascii="Times New Roman" w:eastAsia="Times New Roman" w:hAnsi="Times New Roman" w:cs="Times New Roman"/>
          <w:noProof/>
          <w:sz w:val="24"/>
          <w:szCs w:val="24"/>
          <w:lang w:eastAsia="et-EE"/>
        </w:rPr>
        <w:t>,</w:t>
      </w:r>
      <w:r w:rsidR="00C307E5" w:rsidRPr="00572C5B">
        <w:rPr>
          <w:rFonts w:ascii="Times New Roman" w:eastAsia="Times New Roman" w:hAnsi="Times New Roman" w:cs="Times New Roman"/>
          <w:noProof/>
          <w:sz w:val="24"/>
          <w:szCs w:val="24"/>
          <w:lang w:eastAsia="et-EE"/>
        </w:rPr>
        <w:t xml:space="preserve"> </w:t>
      </w:r>
      <w:r w:rsidR="00CD73DC" w:rsidRPr="00572C5B">
        <w:rPr>
          <w:rFonts w:ascii="Times New Roman" w:eastAsia="Times New Roman" w:hAnsi="Times New Roman" w:cs="Times New Roman"/>
          <w:noProof/>
          <w:sz w:val="24"/>
          <w:szCs w:val="24"/>
          <w:lang w:eastAsia="et-EE"/>
        </w:rPr>
        <w:t>предположив</w:t>
      </w:r>
      <w:r w:rsidR="00C307E5" w:rsidRPr="00572C5B">
        <w:rPr>
          <w:rFonts w:ascii="Times New Roman" w:eastAsia="Times New Roman" w:hAnsi="Times New Roman" w:cs="Times New Roman"/>
          <w:noProof/>
          <w:sz w:val="24"/>
          <w:szCs w:val="24"/>
          <w:lang w:eastAsia="et-EE"/>
        </w:rPr>
        <w:t xml:space="preserve"> краткосрочн</w:t>
      </w:r>
      <w:r w:rsidR="00CD73DC" w:rsidRPr="00572C5B">
        <w:rPr>
          <w:rFonts w:ascii="Times New Roman" w:eastAsia="Times New Roman" w:hAnsi="Times New Roman" w:cs="Times New Roman"/>
          <w:noProof/>
          <w:sz w:val="24"/>
          <w:szCs w:val="24"/>
          <w:lang w:eastAsia="et-EE"/>
        </w:rPr>
        <w:t>ый характер</w:t>
      </w:r>
      <w:r w:rsidR="00C307E5" w:rsidRPr="00572C5B">
        <w:rPr>
          <w:rFonts w:ascii="Times New Roman" w:eastAsia="Times New Roman" w:hAnsi="Times New Roman" w:cs="Times New Roman"/>
          <w:noProof/>
          <w:sz w:val="24"/>
          <w:szCs w:val="24"/>
          <w:lang w:eastAsia="et-EE"/>
        </w:rPr>
        <w:t xml:space="preserve"> кризиса, </w:t>
      </w:r>
      <w:r w:rsidR="00AA7599" w:rsidRPr="00572C5B">
        <w:rPr>
          <w:rFonts w:ascii="Times New Roman" w:eastAsia="Times New Roman" w:hAnsi="Times New Roman" w:cs="Times New Roman"/>
          <w:noProof/>
          <w:sz w:val="24"/>
          <w:szCs w:val="24"/>
          <w:lang w:eastAsia="et-EE"/>
        </w:rPr>
        <w:t>предпочтительн</w:t>
      </w:r>
      <w:r w:rsidR="00F36BEA" w:rsidRPr="00572C5B">
        <w:rPr>
          <w:rFonts w:ascii="Times New Roman" w:eastAsia="Times New Roman" w:hAnsi="Times New Roman" w:cs="Times New Roman"/>
          <w:noProof/>
          <w:sz w:val="24"/>
          <w:szCs w:val="24"/>
          <w:lang w:eastAsia="et-EE"/>
        </w:rPr>
        <w:t xml:space="preserve">ее </w:t>
      </w:r>
      <w:r w:rsidR="00AA7599" w:rsidRPr="00572C5B">
        <w:rPr>
          <w:rFonts w:ascii="Times New Roman" w:eastAsia="Times New Roman" w:hAnsi="Times New Roman" w:cs="Times New Roman"/>
          <w:noProof/>
          <w:sz w:val="24"/>
          <w:szCs w:val="24"/>
          <w:lang w:eastAsia="et-EE"/>
        </w:rPr>
        <w:t xml:space="preserve">было бы </w:t>
      </w:r>
      <w:r w:rsidR="00C307E5" w:rsidRPr="00572C5B">
        <w:rPr>
          <w:rFonts w:ascii="Times New Roman" w:eastAsia="Times New Roman" w:hAnsi="Times New Roman" w:cs="Times New Roman"/>
          <w:noProof/>
          <w:sz w:val="24"/>
          <w:szCs w:val="24"/>
          <w:lang w:eastAsia="et-EE"/>
        </w:rPr>
        <w:t xml:space="preserve">сокращение рабочей нагрузки, чтобы </w:t>
      </w:r>
      <w:r w:rsidR="00AA7599" w:rsidRPr="00572C5B">
        <w:rPr>
          <w:rFonts w:ascii="Times New Roman" w:eastAsia="Times New Roman" w:hAnsi="Times New Roman" w:cs="Times New Roman"/>
          <w:noProof/>
          <w:sz w:val="24"/>
          <w:szCs w:val="24"/>
          <w:lang w:eastAsia="et-EE"/>
        </w:rPr>
        <w:t>облегчить</w:t>
      </w:r>
      <w:r w:rsidR="00C307E5" w:rsidRPr="00572C5B">
        <w:rPr>
          <w:rFonts w:ascii="Times New Roman" w:eastAsia="Times New Roman" w:hAnsi="Times New Roman" w:cs="Times New Roman"/>
          <w:noProof/>
          <w:sz w:val="24"/>
          <w:szCs w:val="24"/>
          <w:lang w:eastAsia="et-EE"/>
        </w:rPr>
        <w:t xml:space="preserve"> восстановлени</w:t>
      </w:r>
      <w:r w:rsidR="00AA7599" w:rsidRPr="00572C5B">
        <w:rPr>
          <w:rFonts w:ascii="Times New Roman" w:eastAsia="Times New Roman" w:hAnsi="Times New Roman" w:cs="Times New Roman"/>
          <w:noProof/>
          <w:sz w:val="24"/>
          <w:szCs w:val="24"/>
          <w:lang w:eastAsia="et-EE"/>
        </w:rPr>
        <w:t>е</w:t>
      </w:r>
      <w:r w:rsidR="00C307E5" w:rsidRPr="00572C5B">
        <w:rPr>
          <w:rFonts w:ascii="Times New Roman" w:eastAsia="Times New Roman" w:hAnsi="Times New Roman" w:cs="Times New Roman"/>
          <w:noProof/>
          <w:sz w:val="24"/>
          <w:szCs w:val="24"/>
          <w:lang w:eastAsia="et-EE"/>
        </w:rPr>
        <w:t xml:space="preserve"> экономики и избежать </w:t>
      </w:r>
      <w:r w:rsidR="00B120BC" w:rsidRPr="00572C5B">
        <w:rPr>
          <w:rFonts w:ascii="Times New Roman" w:eastAsia="Times New Roman" w:hAnsi="Times New Roman" w:cs="Times New Roman"/>
          <w:noProof/>
          <w:sz w:val="24"/>
          <w:szCs w:val="24"/>
          <w:lang w:eastAsia="et-EE"/>
        </w:rPr>
        <w:t xml:space="preserve">затрат на поиск работников, но </w:t>
      </w:r>
      <w:r w:rsidR="00C307E5" w:rsidRPr="00572C5B">
        <w:rPr>
          <w:rFonts w:ascii="Times New Roman" w:eastAsia="Times New Roman" w:hAnsi="Times New Roman" w:cs="Times New Roman"/>
          <w:noProof/>
          <w:sz w:val="24"/>
          <w:szCs w:val="24"/>
          <w:lang w:eastAsia="et-EE"/>
        </w:rPr>
        <w:t>не у всех</w:t>
      </w:r>
      <w:r w:rsidR="00B120BC" w:rsidRPr="00572C5B">
        <w:rPr>
          <w:rFonts w:ascii="Times New Roman" w:eastAsia="Times New Roman" w:hAnsi="Times New Roman" w:cs="Times New Roman"/>
          <w:noProof/>
          <w:sz w:val="24"/>
          <w:szCs w:val="24"/>
          <w:lang w:eastAsia="et-EE"/>
        </w:rPr>
        <w:t>, испытывающих трудности предприятий</w:t>
      </w:r>
      <w:r w:rsidR="00F36BEA" w:rsidRPr="00572C5B">
        <w:rPr>
          <w:rFonts w:ascii="Times New Roman" w:eastAsia="Times New Roman" w:hAnsi="Times New Roman" w:cs="Times New Roman"/>
          <w:noProof/>
          <w:sz w:val="24"/>
          <w:szCs w:val="24"/>
          <w:lang w:eastAsia="et-EE"/>
        </w:rPr>
        <w:t>,</w:t>
      </w:r>
      <w:r w:rsidR="00C307E5" w:rsidRPr="00572C5B">
        <w:rPr>
          <w:rFonts w:ascii="Times New Roman" w:eastAsia="Times New Roman" w:hAnsi="Times New Roman" w:cs="Times New Roman"/>
          <w:noProof/>
          <w:sz w:val="24"/>
          <w:szCs w:val="24"/>
          <w:lang w:eastAsia="et-EE"/>
        </w:rPr>
        <w:t xml:space="preserve"> есть такой буфер. Поэтому </w:t>
      </w:r>
      <w:r w:rsidR="00B120BC" w:rsidRPr="00572C5B">
        <w:rPr>
          <w:rFonts w:ascii="Times New Roman" w:eastAsia="Times New Roman" w:hAnsi="Times New Roman" w:cs="Times New Roman"/>
          <w:noProof/>
          <w:sz w:val="24"/>
          <w:szCs w:val="24"/>
          <w:lang w:eastAsia="et-EE"/>
        </w:rPr>
        <w:t xml:space="preserve">в ближайшие месяцы </w:t>
      </w:r>
      <w:r w:rsidR="00C307E5" w:rsidRPr="00572C5B">
        <w:rPr>
          <w:rFonts w:ascii="Times New Roman" w:eastAsia="Times New Roman" w:hAnsi="Times New Roman" w:cs="Times New Roman"/>
          <w:noProof/>
          <w:sz w:val="24"/>
          <w:szCs w:val="24"/>
          <w:lang w:eastAsia="et-EE"/>
        </w:rPr>
        <w:t>ожидае</w:t>
      </w:r>
      <w:r w:rsidR="00B120BC" w:rsidRPr="00572C5B">
        <w:rPr>
          <w:rFonts w:ascii="Times New Roman" w:eastAsia="Times New Roman" w:hAnsi="Times New Roman" w:cs="Times New Roman"/>
          <w:noProof/>
          <w:sz w:val="24"/>
          <w:szCs w:val="24"/>
          <w:lang w:eastAsia="et-EE"/>
        </w:rPr>
        <w:t>тся</w:t>
      </w:r>
      <w:r w:rsidR="00C307E5" w:rsidRPr="00572C5B">
        <w:rPr>
          <w:rFonts w:ascii="Times New Roman" w:eastAsia="Times New Roman" w:hAnsi="Times New Roman" w:cs="Times New Roman"/>
          <w:noProof/>
          <w:sz w:val="24"/>
          <w:szCs w:val="24"/>
          <w:lang w:eastAsia="et-EE"/>
        </w:rPr>
        <w:t xml:space="preserve"> значительно</w:t>
      </w:r>
      <w:r w:rsidR="00B120BC" w:rsidRPr="00572C5B">
        <w:rPr>
          <w:rFonts w:ascii="Times New Roman" w:eastAsia="Times New Roman" w:hAnsi="Times New Roman" w:cs="Times New Roman"/>
          <w:noProof/>
          <w:sz w:val="24"/>
          <w:szCs w:val="24"/>
          <w:lang w:eastAsia="et-EE"/>
        </w:rPr>
        <w:t>е</w:t>
      </w:r>
      <w:r w:rsidR="00C307E5" w:rsidRPr="00572C5B">
        <w:rPr>
          <w:rFonts w:ascii="Times New Roman" w:eastAsia="Times New Roman" w:hAnsi="Times New Roman" w:cs="Times New Roman"/>
          <w:noProof/>
          <w:sz w:val="24"/>
          <w:szCs w:val="24"/>
          <w:lang w:eastAsia="et-EE"/>
        </w:rPr>
        <w:t xml:space="preserve"> сокращени</w:t>
      </w:r>
      <w:r w:rsidR="00B120BC" w:rsidRPr="00572C5B">
        <w:rPr>
          <w:rFonts w:ascii="Times New Roman" w:eastAsia="Times New Roman" w:hAnsi="Times New Roman" w:cs="Times New Roman"/>
          <w:noProof/>
          <w:sz w:val="24"/>
          <w:szCs w:val="24"/>
          <w:lang w:eastAsia="et-EE"/>
        </w:rPr>
        <w:t>е</w:t>
      </w:r>
      <w:r w:rsidR="00C307E5" w:rsidRPr="00572C5B">
        <w:rPr>
          <w:rFonts w:ascii="Times New Roman" w:eastAsia="Times New Roman" w:hAnsi="Times New Roman" w:cs="Times New Roman"/>
          <w:noProof/>
          <w:sz w:val="24"/>
          <w:szCs w:val="24"/>
          <w:lang w:eastAsia="et-EE"/>
        </w:rPr>
        <w:t xml:space="preserve"> числа зан</w:t>
      </w:r>
      <w:r w:rsidR="00B120BC" w:rsidRPr="00572C5B">
        <w:rPr>
          <w:rFonts w:ascii="Times New Roman" w:eastAsia="Times New Roman" w:hAnsi="Times New Roman" w:cs="Times New Roman"/>
          <w:noProof/>
          <w:sz w:val="24"/>
          <w:szCs w:val="24"/>
          <w:lang w:eastAsia="et-EE"/>
        </w:rPr>
        <w:t>ятых и рост</w:t>
      </w:r>
      <w:r w:rsidR="00C307E5" w:rsidRPr="00572C5B">
        <w:rPr>
          <w:rFonts w:ascii="Times New Roman" w:eastAsia="Times New Roman" w:hAnsi="Times New Roman" w:cs="Times New Roman"/>
          <w:noProof/>
          <w:sz w:val="24"/>
          <w:szCs w:val="24"/>
          <w:lang w:eastAsia="et-EE"/>
        </w:rPr>
        <w:t xml:space="preserve"> безработицы, </w:t>
      </w:r>
      <w:r w:rsidR="003B7DED" w:rsidRPr="00572C5B">
        <w:rPr>
          <w:rFonts w:ascii="Times New Roman" w:eastAsia="Times New Roman" w:hAnsi="Times New Roman" w:cs="Times New Roman"/>
          <w:noProof/>
          <w:sz w:val="24"/>
          <w:szCs w:val="24"/>
          <w:lang w:eastAsia="et-EE"/>
        </w:rPr>
        <w:t xml:space="preserve">которое </w:t>
      </w:r>
      <w:r w:rsidR="00C307E5" w:rsidRPr="00572C5B">
        <w:rPr>
          <w:rFonts w:ascii="Times New Roman" w:eastAsia="Times New Roman" w:hAnsi="Times New Roman" w:cs="Times New Roman"/>
          <w:noProof/>
          <w:sz w:val="24"/>
          <w:szCs w:val="24"/>
          <w:lang w:eastAsia="et-EE"/>
        </w:rPr>
        <w:t xml:space="preserve">может быть </w:t>
      </w:r>
      <w:r w:rsidR="00D32903" w:rsidRPr="00572C5B">
        <w:rPr>
          <w:rFonts w:ascii="Times New Roman" w:eastAsia="Times New Roman" w:hAnsi="Times New Roman" w:cs="Times New Roman"/>
          <w:noProof/>
          <w:sz w:val="24"/>
          <w:szCs w:val="24"/>
          <w:lang w:eastAsia="et-EE"/>
        </w:rPr>
        <w:lastRenderedPageBreak/>
        <w:t>смягчено</w:t>
      </w:r>
      <w:r w:rsidR="00C307E5" w:rsidRPr="00572C5B">
        <w:rPr>
          <w:rFonts w:ascii="Times New Roman" w:eastAsia="Times New Roman" w:hAnsi="Times New Roman" w:cs="Times New Roman"/>
          <w:noProof/>
          <w:sz w:val="24"/>
          <w:szCs w:val="24"/>
          <w:lang w:eastAsia="et-EE"/>
        </w:rPr>
        <w:t xml:space="preserve"> благодаря мерам поддержки</w:t>
      </w:r>
      <w:r w:rsidR="003B7DED" w:rsidRPr="00572C5B">
        <w:rPr>
          <w:rFonts w:ascii="Times New Roman" w:eastAsia="Times New Roman" w:hAnsi="Times New Roman" w:cs="Times New Roman"/>
          <w:noProof/>
          <w:sz w:val="24"/>
          <w:szCs w:val="24"/>
          <w:lang w:eastAsia="et-EE"/>
        </w:rPr>
        <w:t xml:space="preserve"> предприятий, приняты</w:t>
      </w:r>
      <w:r w:rsidR="00DC3A93" w:rsidRPr="00572C5B">
        <w:rPr>
          <w:rFonts w:ascii="Times New Roman" w:eastAsia="Times New Roman" w:hAnsi="Times New Roman" w:cs="Times New Roman"/>
          <w:noProof/>
          <w:sz w:val="24"/>
          <w:szCs w:val="24"/>
          <w:lang w:eastAsia="et-EE"/>
        </w:rPr>
        <w:t>х</w:t>
      </w:r>
      <w:r w:rsidR="003B7DED" w:rsidRPr="00572C5B">
        <w:rPr>
          <w:rFonts w:ascii="Times New Roman" w:eastAsia="Times New Roman" w:hAnsi="Times New Roman" w:cs="Times New Roman"/>
          <w:noProof/>
          <w:sz w:val="24"/>
          <w:szCs w:val="24"/>
          <w:lang w:eastAsia="et-EE"/>
        </w:rPr>
        <w:t xml:space="preserve"> правительством</w:t>
      </w:r>
      <w:r w:rsidR="00C307E5" w:rsidRPr="00572C5B">
        <w:rPr>
          <w:rFonts w:ascii="Times New Roman" w:eastAsia="Times New Roman" w:hAnsi="Times New Roman" w:cs="Times New Roman"/>
          <w:noProof/>
          <w:sz w:val="24"/>
          <w:szCs w:val="24"/>
          <w:lang w:eastAsia="et-EE"/>
        </w:rPr>
        <w:t>. С точки зрения внутреннего спроса, сам</w:t>
      </w:r>
      <w:r w:rsidR="003B7DED" w:rsidRPr="00572C5B">
        <w:rPr>
          <w:rFonts w:ascii="Times New Roman" w:eastAsia="Times New Roman" w:hAnsi="Times New Roman" w:cs="Times New Roman"/>
          <w:noProof/>
          <w:sz w:val="24"/>
          <w:szCs w:val="24"/>
          <w:lang w:eastAsia="et-EE"/>
        </w:rPr>
        <w:t>ый</w:t>
      </w:r>
      <w:r w:rsidR="00C307E5" w:rsidRPr="00572C5B">
        <w:rPr>
          <w:rFonts w:ascii="Times New Roman" w:eastAsia="Times New Roman" w:hAnsi="Times New Roman" w:cs="Times New Roman"/>
          <w:noProof/>
          <w:sz w:val="24"/>
          <w:szCs w:val="24"/>
          <w:lang w:eastAsia="et-EE"/>
        </w:rPr>
        <w:t xml:space="preserve"> больш</w:t>
      </w:r>
      <w:r w:rsidR="003B7DED" w:rsidRPr="00572C5B">
        <w:rPr>
          <w:rFonts w:ascii="Times New Roman" w:eastAsia="Times New Roman" w:hAnsi="Times New Roman" w:cs="Times New Roman"/>
          <w:noProof/>
          <w:sz w:val="24"/>
          <w:szCs w:val="24"/>
          <w:lang w:eastAsia="et-EE"/>
        </w:rPr>
        <w:t>ой</w:t>
      </w:r>
      <w:r w:rsidR="00C307E5" w:rsidRPr="00572C5B">
        <w:rPr>
          <w:rFonts w:ascii="Times New Roman" w:eastAsia="Times New Roman" w:hAnsi="Times New Roman" w:cs="Times New Roman"/>
          <w:noProof/>
          <w:sz w:val="24"/>
          <w:szCs w:val="24"/>
          <w:lang w:eastAsia="et-EE"/>
        </w:rPr>
        <w:t xml:space="preserve"> </w:t>
      </w:r>
      <w:r w:rsidR="005F32C8" w:rsidRPr="00572C5B">
        <w:rPr>
          <w:rFonts w:ascii="Times New Roman" w:eastAsia="Times New Roman" w:hAnsi="Times New Roman" w:cs="Times New Roman"/>
          <w:noProof/>
          <w:sz w:val="24"/>
          <w:szCs w:val="24"/>
          <w:lang w:eastAsia="et-EE"/>
        </w:rPr>
        <w:t>спад связан</w:t>
      </w:r>
      <w:r w:rsidR="00C307E5" w:rsidRPr="00572C5B">
        <w:rPr>
          <w:rFonts w:ascii="Times New Roman" w:eastAsia="Times New Roman" w:hAnsi="Times New Roman" w:cs="Times New Roman"/>
          <w:noProof/>
          <w:sz w:val="24"/>
          <w:szCs w:val="24"/>
          <w:lang w:eastAsia="et-EE"/>
        </w:rPr>
        <w:t xml:space="preserve"> с частным потреблением </w:t>
      </w:r>
      <w:r w:rsidR="005F32C8" w:rsidRPr="00572C5B">
        <w:rPr>
          <w:rFonts w:ascii="Times New Roman" w:eastAsia="Times New Roman" w:hAnsi="Times New Roman" w:cs="Times New Roman"/>
          <w:noProof/>
          <w:sz w:val="24"/>
          <w:szCs w:val="24"/>
          <w:lang w:eastAsia="et-EE"/>
        </w:rPr>
        <w:t>–</w:t>
      </w:r>
      <w:r w:rsidR="00C307E5" w:rsidRPr="00572C5B">
        <w:rPr>
          <w:rFonts w:ascii="Times New Roman" w:eastAsia="Times New Roman" w:hAnsi="Times New Roman" w:cs="Times New Roman"/>
          <w:noProof/>
          <w:sz w:val="24"/>
          <w:szCs w:val="24"/>
          <w:lang w:eastAsia="et-EE"/>
        </w:rPr>
        <w:t xml:space="preserve"> в </w:t>
      </w:r>
      <w:r w:rsidR="005F32C8" w:rsidRPr="00572C5B">
        <w:rPr>
          <w:rFonts w:ascii="Times New Roman" w:eastAsia="Times New Roman" w:hAnsi="Times New Roman" w:cs="Times New Roman"/>
          <w:noProof/>
          <w:sz w:val="24"/>
          <w:szCs w:val="24"/>
          <w:lang w:eastAsia="et-EE"/>
        </w:rPr>
        <w:t xml:space="preserve">настоящих </w:t>
      </w:r>
      <w:r w:rsidR="00C307E5" w:rsidRPr="00572C5B">
        <w:rPr>
          <w:rFonts w:ascii="Times New Roman" w:eastAsia="Times New Roman" w:hAnsi="Times New Roman" w:cs="Times New Roman"/>
          <w:noProof/>
          <w:sz w:val="24"/>
          <w:szCs w:val="24"/>
          <w:lang w:eastAsia="et-EE"/>
        </w:rPr>
        <w:t>обстоятельствах оно в основном ограничивается обязательными расходами на товары</w:t>
      </w:r>
      <w:r w:rsidR="009D2A41" w:rsidRPr="00572C5B">
        <w:rPr>
          <w:rFonts w:ascii="Times New Roman" w:eastAsia="Times New Roman" w:hAnsi="Times New Roman" w:cs="Times New Roman"/>
          <w:noProof/>
          <w:sz w:val="24"/>
          <w:szCs w:val="24"/>
          <w:lang w:eastAsia="et-EE"/>
        </w:rPr>
        <w:t xml:space="preserve"> первой необходимости</w:t>
      </w:r>
      <w:r w:rsidR="00C307E5" w:rsidRPr="00572C5B">
        <w:rPr>
          <w:rFonts w:ascii="Times New Roman" w:eastAsia="Times New Roman" w:hAnsi="Times New Roman" w:cs="Times New Roman"/>
          <w:noProof/>
          <w:sz w:val="24"/>
          <w:szCs w:val="24"/>
          <w:lang w:eastAsia="et-EE"/>
        </w:rPr>
        <w:t xml:space="preserve"> и жилищные услуги, </w:t>
      </w:r>
      <w:r w:rsidR="009D2A41" w:rsidRPr="00572C5B">
        <w:rPr>
          <w:rFonts w:ascii="Times New Roman" w:eastAsia="Times New Roman" w:hAnsi="Times New Roman" w:cs="Times New Roman"/>
          <w:noProof/>
          <w:sz w:val="24"/>
          <w:szCs w:val="24"/>
          <w:lang w:eastAsia="et-EE"/>
        </w:rPr>
        <w:t xml:space="preserve">потребление </w:t>
      </w:r>
      <w:r w:rsidR="00C307E5" w:rsidRPr="00572C5B">
        <w:rPr>
          <w:rFonts w:ascii="Times New Roman" w:eastAsia="Times New Roman" w:hAnsi="Times New Roman" w:cs="Times New Roman"/>
          <w:noProof/>
          <w:sz w:val="24"/>
          <w:szCs w:val="24"/>
          <w:lang w:eastAsia="et-EE"/>
        </w:rPr>
        <w:t>услуг связи</w:t>
      </w:r>
      <w:r w:rsidR="009D2A41" w:rsidRPr="00572C5B">
        <w:rPr>
          <w:rFonts w:ascii="Times New Roman" w:eastAsia="Times New Roman" w:hAnsi="Times New Roman" w:cs="Times New Roman"/>
          <w:noProof/>
          <w:sz w:val="24"/>
          <w:szCs w:val="24"/>
          <w:lang w:eastAsia="et-EE"/>
        </w:rPr>
        <w:t xml:space="preserve"> явно растет и </w:t>
      </w:r>
      <w:r w:rsidR="00A12849" w:rsidRPr="00572C5B">
        <w:rPr>
          <w:rFonts w:ascii="Times New Roman" w:eastAsia="Times New Roman" w:hAnsi="Times New Roman" w:cs="Times New Roman"/>
          <w:noProof/>
          <w:sz w:val="24"/>
          <w:szCs w:val="24"/>
          <w:lang w:eastAsia="et-EE"/>
        </w:rPr>
        <w:t>транспорт</w:t>
      </w:r>
      <w:r w:rsidR="009D2A41" w:rsidRPr="00572C5B">
        <w:rPr>
          <w:rFonts w:ascii="Times New Roman" w:eastAsia="Times New Roman" w:hAnsi="Times New Roman" w:cs="Times New Roman"/>
          <w:noProof/>
          <w:sz w:val="24"/>
          <w:szCs w:val="24"/>
          <w:lang w:eastAsia="et-EE"/>
        </w:rPr>
        <w:t xml:space="preserve"> </w:t>
      </w:r>
      <w:r w:rsidR="00A12849" w:rsidRPr="00572C5B">
        <w:rPr>
          <w:rFonts w:ascii="Times New Roman" w:eastAsia="Times New Roman" w:hAnsi="Times New Roman" w:cs="Times New Roman"/>
          <w:noProof/>
          <w:sz w:val="24"/>
          <w:szCs w:val="24"/>
          <w:lang w:eastAsia="et-EE"/>
        </w:rPr>
        <w:t>также необходим</w:t>
      </w:r>
      <w:r w:rsidR="00E83413" w:rsidRPr="00572C5B">
        <w:rPr>
          <w:rFonts w:ascii="Times New Roman" w:eastAsia="Times New Roman" w:hAnsi="Times New Roman" w:cs="Times New Roman"/>
          <w:noProof/>
          <w:sz w:val="24"/>
          <w:szCs w:val="24"/>
          <w:lang w:eastAsia="et-EE"/>
        </w:rPr>
        <w:t xml:space="preserve">. </w:t>
      </w:r>
      <w:r w:rsidR="00C307E5" w:rsidRPr="00572C5B">
        <w:rPr>
          <w:rFonts w:ascii="Times New Roman" w:eastAsia="Times New Roman" w:hAnsi="Times New Roman" w:cs="Times New Roman"/>
          <w:noProof/>
          <w:sz w:val="24"/>
          <w:szCs w:val="24"/>
          <w:lang w:eastAsia="et-EE"/>
        </w:rPr>
        <w:t xml:space="preserve">Внешняя торговля показала некоторые признаки слабости в </w:t>
      </w:r>
      <w:r w:rsidR="00A12849" w:rsidRPr="00572C5B">
        <w:rPr>
          <w:rFonts w:ascii="Times New Roman" w:eastAsia="Times New Roman" w:hAnsi="Times New Roman" w:cs="Times New Roman"/>
          <w:noProof/>
          <w:sz w:val="24"/>
          <w:szCs w:val="24"/>
          <w:lang w:eastAsia="et-EE"/>
        </w:rPr>
        <w:t xml:space="preserve">уже </w:t>
      </w:r>
      <w:r w:rsidR="00C307E5" w:rsidRPr="00572C5B">
        <w:rPr>
          <w:rFonts w:ascii="Times New Roman" w:eastAsia="Times New Roman" w:hAnsi="Times New Roman" w:cs="Times New Roman"/>
          <w:noProof/>
          <w:sz w:val="24"/>
          <w:szCs w:val="24"/>
          <w:lang w:eastAsia="et-EE"/>
        </w:rPr>
        <w:t>конце прошлого года, но теперь</w:t>
      </w:r>
      <w:r w:rsidR="00A12849" w:rsidRPr="00572C5B">
        <w:rPr>
          <w:rFonts w:ascii="Times New Roman" w:eastAsia="Times New Roman" w:hAnsi="Times New Roman" w:cs="Times New Roman"/>
          <w:noProof/>
          <w:sz w:val="24"/>
          <w:szCs w:val="24"/>
          <w:lang w:eastAsia="et-EE"/>
        </w:rPr>
        <w:t xml:space="preserve"> </w:t>
      </w:r>
      <w:r w:rsidR="00CE1EF6" w:rsidRPr="00572C5B">
        <w:rPr>
          <w:rFonts w:ascii="Times New Roman" w:eastAsia="Times New Roman" w:hAnsi="Times New Roman" w:cs="Times New Roman"/>
          <w:noProof/>
          <w:sz w:val="24"/>
          <w:szCs w:val="24"/>
          <w:lang w:eastAsia="et-EE"/>
        </w:rPr>
        <w:t xml:space="preserve">нужно учитывать </w:t>
      </w:r>
      <w:r w:rsidR="00C307E5" w:rsidRPr="00572C5B">
        <w:rPr>
          <w:rFonts w:ascii="Times New Roman" w:eastAsia="Times New Roman" w:hAnsi="Times New Roman" w:cs="Times New Roman"/>
          <w:noProof/>
          <w:sz w:val="24"/>
          <w:szCs w:val="24"/>
          <w:lang w:eastAsia="et-EE"/>
        </w:rPr>
        <w:t>сокращение экспорта как минимум на 10% в 2020 году. Потребительские цены останутся значительно ниже, чем ожидалось ранее, из-за резкого снижения спроса и падения цен на нефть, замедл</w:t>
      </w:r>
      <w:r w:rsidR="000A4F39" w:rsidRPr="00572C5B">
        <w:rPr>
          <w:rFonts w:ascii="Times New Roman" w:eastAsia="Times New Roman" w:hAnsi="Times New Roman" w:cs="Times New Roman"/>
          <w:noProof/>
          <w:sz w:val="24"/>
          <w:szCs w:val="24"/>
          <w:lang w:eastAsia="et-EE"/>
        </w:rPr>
        <w:t xml:space="preserve">ившись на </w:t>
      </w:r>
      <w:r w:rsidR="0019223D" w:rsidRPr="00572C5B">
        <w:rPr>
          <w:rFonts w:ascii="Times New Roman" w:eastAsia="Times New Roman" w:hAnsi="Times New Roman" w:cs="Times New Roman"/>
          <w:noProof/>
          <w:sz w:val="24"/>
          <w:szCs w:val="24"/>
          <w:lang w:eastAsia="et-EE"/>
        </w:rPr>
        <w:t xml:space="preserve">данный момент </w:t>
      </w:r>
      <w:r w:rsidR="000A4F39" w:rsidRPr="00572C5B">
        <w:rPr>
          <w:rFonts w:ascii="Times New Roman" w:eastAsia="Times New Roman" w:hAnsi="Times New Roman" w:cs="Times New Roman"/>
          <w:noProof/>
          <w:sz w:val="24"/>
          <w:szCs w:val="24"/>
          <w:lang w:eastAsia="et-EE"/>
        </w:rPr>
        <w:t>до 0,6%</w:t>
      </w:r>
      <w:r w:rsidR="00C307E5" w:rsidRPr="00572C5B">
        <w:rPr>
          <w:rFonts w:ascii="Times New Roman" w:eastAsia="Times New Roman" w:hAnsi="Times New Roman" w:cs="Times New Roman"/>
          <w:noProof/>
          <w:sz w:val="24"/>
          <w:szCs w:val="24"/>
          <w:lang w:eastAsia="et-EE"/>
        </w:rPr>
        <w:t xml:space="preserve">. По мере восстановления экономической активности в 2021 году и отчасти из-за низкой </w:t>
      </w:r>
      <w:r w:rsidR="000A4F39" w:rsidRPr="00572C5B">
        <w:rPr>
          <w:rFonts w:ascii="Times New Roman" w:eastAsia="Times New Roman" w:hAnsi="Times New Roman" w:cs="Times New Roman"/>
          <w:noProof/>
          <w:sz w:val="24"/>
          <w:szCs w:val="24"/>
          <w:lang w:eastAsia="et-EE"/>
        </w:rPr>
        <w:t>сравнительной</w:t>
      </w:r>
      <w:r w:rsidR="00F70CA9" w:rsidRPr="00572C5B">
        <w:rPr>
          <w:rFonts w:ascii="Times New Roman" w:eastAsia="Times New Roman" w:hAnsi="Times New Roman" w:cs="Times New Roman"/>
          <w:noProof/>
          <w:sz w:val="24"/>
          <w:szCs w:val="24"/>
          <w:lang w:eastAsia="et-EE"/>
        </w:rPr>
        <w:t xml:space="preserve"> базы рост потребительских цен ускорится </w:t>
      </w:r>
      <w:r w:rsidR="00C307E5" w:rsidRPr="00572C5B">
        <w:rPr>
          <w:rFonts w:ascii="Times New Roman" w:eastAsia="Times New Roman" w:hAnsi="Times New Roman" w:cs="Times New Roman"/>
          <w:noProof/>
          <w:sz w:val="24"/>
          <w:szCs w:val="24"/>
          <w:lang w:eastAsia="et-EE"/>
        </w:rPr>
        <w:t>почти до 2%.</w:t>
      </w:r>
      <w:r w:rsidR="00F70CA9" w:rsidRPr="00572C5B">
        <w:rPr>
          <w:rFonts w:ascii="Times New Roman" w:eastAsia="Times New Roman" w:hAnsi="Times New Roman" w:cs="Times New Roman"/>
          <w:noProof/>
          <w:sz w:val="24"/>
          <w:szCs w:val="24"/>
          <w:lang w:eastAsia="et-EE"/>
        </w:rPr>
        <w:t xml:space="preserve"> </w:t>
      </w:r>
      <w:r w:rsidR="005322A1" w:rsidRPr="00572C5B">
        <w:rPr>
          <w:rFonts w:ascii="Times New Roman" w:eastAsia="Times New Roman" w:hAnsi="Times New Roman" w:cs="Times New Roman"/>
          <w:noProof/>
          <w:sz w:val="24"/>
          <w:szCs w:val="24"/>
          <w:lang w:eastAsia="et-EE"/>
        </w:rPr>
        <w:t xml:space="preserve">Основные показатели прогноза в пояснительной записке к Закону о дополнительном бюджете </w:t>
      </w:r>
      <w:r w:rsidR="00A20E03" w:rsidRPr="00572C5B">
        <w:rPr>
          <w:rFonts w:ascii="Times New Roman" w:eastAsia="Times New Roman" w:hAnsi="Times New Roman" w:cs="Times New Roman"/>
          <w:noProof/>
          <w:sz w:val="24"/>
          <w:szCs w:val="24"/>
          <w:lang w:eastAsia="et-EE"/>
        </w:rPr>
        <w:t xml:space="preserve">государства </w:t>
      </w:r>
      <w:r w:rsidR="005322A1" w:rsidRPr="00572C5B">
        <w:rPr>
          <w:rFonts w:ascii="Times New Roman" w:eastAsia="Times New Roman" w:hAnsi="Times New Roman" w:cs="Times New Roman"/>
          <w:noProof/>
          <w:sz w:val="24"/>
          <w:szCs w:val="24"/>
          <w:lang w:eastAsia="et-EE"/>
        </w:rPr>
        <w:t>на 2020</w:t>
      </w:r>
      <w:r w:rsidR="00A20E03" w:rsidRPr="00572C5B">
        <w:rPr>
          <w:rFonts w:ascii="Times New Roman" w:eastAsia="Times New Roman" w:hAnsi="Times New Roman" w:cs="Times New Roman"/>
          <w:noProof/>
          <w:sz w:val="24"/>
          <w:szCs w:val="24"/>
          <w:lang w:eastAsia="et-EE"/>
        </w:rPr>
        <w:t xml:space="preserve"> представлены на странице </w:t>
      </w:r>
      <w:hyperlink r:id="rId11" w:history="1">
        <w:r w:rsidR="00A20E03" w:rsidRPr="00572C5B">
          <w:rPr>
            <w:rStyle w:val="Hperlink"/>
            <w:rFonts w:ascii="Times New Roman" w:eastAsia="Times New Roman" w:hAnsi="Times New Roman" w:cs="Times New Roman"/>
            <w:noProof/>
            <w:sz w:val="24"/>
            <w:szCs w:val="24"/>
            <w:lang w:eastAsia="et-EE"/>
          </w:rPr>
          <w:t>https://www.valitsus.ee/sites/default/files/2020._aasta_lisaeelarve_eelnou_seletuskiri.pdf</w:t>
        </w:r>
      </w:hyperlink>
      <w:r w:rsidR="00A20E03" w:rsidRPr="00572C5B">
        <w:rPr>
          <w:rFonts w:ascii="Times New Roman" w:eastAsia="Times New Roman" w:hAnsi="Times New Roman" w:cs="Times New Roman"/>
          <w:noProof/>
          <w:sz w:val="24"/>
          <w:szCs w:val="24"/>
          <w:lang w:eastAsia="et-EE"/>
        </w:rPr>
        <w:t>.</w:t>
      </w:r>
    </w:p>
    <w:p w14:paraId="22FA605D" w14:textId="125E6D9C" w:rsidR="004606C6" w:rsidRPr="00572C5B" w:rsidRDefault="004606C6" w:rsidP="0050436B">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 xml:space="preserve">Дополнительным бюджетом государтсва </w:t>
      </w:r>
      <w:r w:rsidR="000C0449" w:rsidRPr="00572C5B">
        <w:rPr>
          <w:rFonts w:ascii="Times New Roman" w:eastAsia="Times New Roman" w:hAnsi="Times New Roman" w:cs="Times New Roman"/>
          <w:noProof/>
          <w:sz w:val="24"/>
          <w:szCs w:val="24"/>
          <w:lang w:eastAsia="et-EE"/>
        </w:rPr>
        <w:t>н</w:t>
      </w:r>
      <w:r w:rsidRPr="00572C5B">
        <w:rPr>
          <w:rFonts w:ascii="Times New Roman" w:eastAsia="Times New Roman" w:hAnsi="Times New Roman" w:cs="Times New Roman"/>
          <w:noProof/>
          <w:sz w:val="24"/>
          <w:szCs w:val="24"/>
          <w:lang w:eastAsia="et-EE"/>
        </w:rPr>
        <w:t>а 2020 год местным самоуправлениям выделено 130 миллионов</w:t>
      </w:r>
      <w:r w:rsidR="00F1091A" w:rsidRPr="00572C5B">
        <w:rPr>
          <w:rFonts w:ascii="Times New Roman" w:eastAsia="Times New Roman" w:hAnsi="Times New Roman" w:cs="Times New Roman"/>
          <w:noProof/>
          <w:sz w:val="24"/>
          <w:szCs w:val="24"/>
          <w:lang w:eastAsia="et-EE"/>
        </w:rPr>
        <w:t xml:space="preserve"> евро</w:t>
      </w:r>
      <w:r w:rsidRPr="00572C5B">
        <w:rPr>
          <w:rFonts w:ascii="Times New Roman" w:eastAsia="Times New Roman" w:hAnsi="Times New Roman" w:cs="Times New Roman"/>
          <w:noProof/>
          <w:sz w:val="24"/>
          <w:szCs w:val="24"/>
          <w:lang w:eastAsia="et-EE"/>
        </w:rPr>
        <w:t xml:space="preserve">, из которых 30 миллионов предназначено </w:t>
      </w:r>
      <w:r w:rsidR="00F1091A" w:rsidRPr="00572C5B">
        <w:rPr>
          <w:rFonts w:ascii="Times New Roman" w:eastAsia="Times New Roman" w:hAnsi="Times New Roman" w:cs="Times New Roman"/>
          <w:noProof/>
          <w:sz w:val="24"/>
          <w:szCs w:val="24"/>
          <w:lang w:eastAsia="et-EE"/>
        </w:rPr>
        <w:t xml:space="preserve">напрямую для компенсации влияния кризиса, 70 миллионов </w:t>
      </w:r>
      <w:r w:rsidR="0050436B" w:rsidRPr="00572C5B">
        <w:rPr>
          <w:rFonts w:ascii="Times New Roman" w:eastAsia="Times New Roman" w:hAnsi="Times New Roman" w:cs="Times New Roman"/>
          <w:noProof/>
          <w:sz w:val="24"/>
          <w:szCs w:val="24"/>
          <w:lang w:eastAsia="et-EE"/>
        </w:rPr>
        <w:t>на новые инвестиции и 30 миллионов на содержание метных дорог. Эти деньги помог</w:t>
      </w:r>
      <w:r w:rsidR="000A3F81" w:rsidRPr="00572C5B">
        <w:rPr>
          <w:rFonts w:ascii="Times New Roman" w:eastAsia="Times New Roman" w:hAnsi="Times New Roman" w:cs="Times New Roman"/>
          <w:noProof/>
          <w:sz w:val="24"/>
          <w:szCs w:val="24"/>
          <w:lang w:eastAsia="et-EE"/>
        </w:rPr>
        <w:t>ут смягчить последствия кризиса, вызванного коронавирусом и</w:t>
      </w:r>
      <w:r w:rsidR="0050436B" w:rsidRPr="00572C5B">
        <w:rPr>
          <w:rFonts w:ascii="Times New Roman" w:eastAsia="Times New Roman" w:hAnsi="Times New Roman" w:cs="Times New Roman"/>
          <w:noProof/>
          <w:sz w:val="24"/>
          <w:szCs w:val="24"/>
          <w:lang w:eastAsia="et-EE"/>
        </w:rPr>
        <w:t xml:space="preserve"> стимулируют экономику.</w:t>
      </w:r>
    </w:p>
    <w:p w14:paraId="1307A88E" w14:textId="6554E2F9" w:rsidR="00E1430E" w:rsidRPr="00572C5B" w:rsidRDefault="000A3F81" w:rsidP="00E1430E">
      <w:pPr>
        <w:autoSpaceDE w:val="0"/>
        <w:autoSpaceDN w:val="0"/>
        <w:adjustRightInd w:val="0"/>
        <w:spacing w:after="120" w:line="240" w:lineRule="auto"/>
        <w:jc w:val="both"/>
      </w:pPr>
      <w:r w:rsidRPr="00572C5B">
        <w:rPr>
          <w:rFonts w:ascii="Times New Roman" w:eastAsia="Times New Roman" w:hAnsi="Times New Roman" w:cs="Times New Roman"/>
          <w:noProof/>
          <w:sz w:val="24"/>
          <w:szCs w:val="24"/>
          <w:lang w:eastAsia="et-EE"/>
        </w:rPr>
        <w:t xml:space="preserve">Согласно экономическому прогнозу Банка Эстонии на 2020–2022 годы </w:t>
      </w:r>
      <w:r w:rsidR="0058134D" w:rsidRPr="00572C5B">
        <w:rPr>
          <w:rFonts w:ascii="Times New Roman" w:eastAsia="Times New Roman" w:hAnsi="Times New Roman" w:cs="Times New Roman"/>
          <w:noProof/>
          <w:sz w:val="24"/>
          <w:szCs w:val="24"/>
          <w:lang w:eastAsia="et-EE"/>
        </w:rPr>
        <w:t>(</w:t>
      </w:r>
      <w:r w:rsidR="00647AE1" w:rsidRPr="00572C5B">
        <w:rPr>
          <w:rFonts w:ascii="Times New Roman" w:eastAsia="Times New Roman" w:hAnsi="Times New Roman" w:cs="Times New Roman"/>
          <w:sz w:val="24"/>
          <w:lang w:eastAsia="et-EE"/>
        </w:rPr>
        <w:t>Финансовая политика и экономика 2/2020)</w:t>
      </w:r>
      <w:r w:rsidRPr="00572C5B">
        <w:rPr>
          <w:rFonts w:ascii="Times New Roman" w:eastAsia="Times New Roman" w:hAnsi="Times New Roman" w:cs="Times New Roman"/>
          <w:noProof/>
          <w:sz w:val="24"/>
          <w:szCs w:val="24"/>
          <w:lang w:eastAsia="et-EE"/>
        </w:rPr>
        <w:t xml:space="preserve">, в 2020 году Эстония </w:t>
      </w:r>
      <w:r w:rsidR="00AB0D17" w:rsidRPr="00572C5B">
        <w:rPr>
          <w:rFonts w:ascii="Times New Roman" w:eastAsia="Times New Roman" w:hAnsi="Times New Roman" w:cs="Times New Roman"/>
          <w:noProof/>
          <w:sz w:val="24"/>
          <w:szCs w:val="24"/>
          <w:lang w:eastAsia="et-EE"/>
        </w:rPr>
        <w:t>пройдет через</w:t>
      </w:r>
      <w:r w:rsidRPr="00572C5B">
        <w:rPr>
          <w:rFonts w:ascii="Times New Roman" w:eastAsia="Times New Roman" w:hAnsi="Times New Roman" w:cs="Times New Roman"/>
          <w:noProof/>
          <w:sz w:val="24"/>
          <w:szCs w:val="24"/>
          <w:lang w:eastAsia="et-EE"/>
        </w:rPr>
        <w:t xml:space="preserve"> глобальн</w:t>
      </w:r>
      <w:r w:rsidR="00AB0D17" w:rsidRPr="00572C5B">
        <w:rPr>
          <w:rFonts w:ascii="Times New Roman" w:eastAsia="Times New Roman" w:hAnsi="Times New Roman" w:cs="Times New Roman"/>
          <w:noProof/>
          <w:sz w:val="24"/>
          <w:szCs w:val="24"/>
          <w:lang w:eastAsia="et-EE"/>
        </w:rPr>
        <w:t>ую</w:t>
      </w:r>
      <w:r w:rsidRPr="00572C5B">
        <w:rPr>
          <w:rFonts w:ascii="Times New Roman" w:eastAsia="Times New Roman" w:hAnsi="Times New Roman" w:cs="Times New Roman"/>
          <w:noProof/>
          <w:sz w:val="24"/>
          <w:szCs w:val="24"/>
          <w:lang w:eastAsia="et-EE"/>
        </w:rPr>
        <w:t xml:space="preserve"> пандеми</w:t>
      </w:r>
      <w:r w:rsidR="00AB0D17" w:rsidRPr="00572C5B">
        <w:rPr>
          <w:rFonts w:ascii="Times New Roman" w:eastAsia="Times New Roman" w:hAnsi="Times New Roman" w:cs="Times New Roman"/>
          <w:noProof/>
          <w:sz w:val="24"/>
          <w:szCs w:val="24"/>
          <w:lang w:eastAsia="et-EE"/>
        </w:rPr>
        <w:t>ю</w:t>
      </w:r>
      <w:r w:rsidRPr="00572C5B">
        <w:rPr>
          <w:rFonts w:ascii="Times New Roman" w:eastAsia="Times New Roman" w:hAnsi="Times New Roman" w:cs="Times New Roman"/>
          <w:noProof/>
          <w:sz w:val="24"/>
          <w:szCs w:val="24"/>
          <w:lang w:eastAsia="et-EE"/>
        </w:rPr>
        <w:t xml:space="preserve"> с масштабным экономическим воздействием, в результате которого </w:t>
      </w:r>
      <w:r w:rsidR="005864B0" w:rsidRPr="00572C5B">
        <w:rPr>
          <w:rFonts w:ascii="Times New Roman" w:eastAsia="Times New Roman" w:hAnsi="Times New Roman" w:cs="Times New Roman"/>
          <w:noProof/>
          <w:sz w:val="24"/>
          <w:szCs w:val="24"/>
          <w:lang w:eastAsia="et-EE"/>
        </w:rPr>
        <w:t xml:space="preserve">объем экономики </w:t>
      </w:r>
      <w:r w:rsidRPr="00572C5B">
        <w:rPr>
          <w:rFonts w:ascii="Times New Roman" w:eastAsia="Times New Roman" w:hAnsi="Times New Roman" w:cs="Times New Roman"/>
          <w:noProof/>
          <w:sz w:val="24"/>
          <w:szCs w:val="24"/>
          <w:lang w:eastAsia="et-EE"/>
        </w:rPr>
        <w:t xml:space="preserve">сократится на 10% по сравнению с прошлым годом, если вирус не распространится и </w:t>
      </w:r>
      <w:r w:rsidR="005864B0" w:rsidRPr="00572C5B">
        <w:rPr>
          <w:rFonts w:ascii="Times New Roman" w:eastAsia="Times New Roman" w:hAnsi="Times New Roman" w:cs="Times New Roman"/>
          <w:noProof/>
          <w:sz w:val="24"/>
          <w:szCs w:val="24"/>
          <w:lang w:eastAsia="et-EE"/>
        </w:rPr>
        <w:t xml:space="preserve">не будут вновь введены </w:t>
      </w:r>
      <w:r w:rsidRPr="00572C5B">
        <w:rPr>
          <w:rFonts w:ascii="Times New Roman" w:eastAsia="Times New Roman" w:hAnsi="Times New Roman" w:cs="Times New Roman"/>
          <w:noProof/>
          <w:sz w:val="24"/>
          <w:szCs w:val="24"/>
          <w:lang w:eastAsia="et-EE"/>
        </w:rPr>
        <w:t xml:space="preserve">ограничения. После ослабления ограничений, введенных для борьбы с пандемией как в Эстонии, так и в других странах, экономика уже начала восстанавливаться, но </w:t>
      </w:r>
      <w:r w:rsidR="005864B0" w:rsidRPr="00572C5B">
        <w:rPr>
          <w:rFonts w:ascii="Times New Roman" w:eastAsia="Times New Roman" w:hAnsi="Times New Roman" w:cs="Times New Roman"/>
          <w:noProof/>
          <w:sz w:val="24"/>
          <w:szCs w:val="24"/>
          <w:lang w:eastAsia="et-EE"/>
        </w:rPr>
        <w:t xml:space="preserve">это </w:t>
      </w:r>
      <w:r w:rsidR="00871607" w:rsidRPr="00572C5B">
        <w:rPr>
          <w:rFonts w:ascii="Times New Roman" w:eastAsia="Times New Roman" w:hAnsi="Times New Roman" w:cs="Times New Roman"/>
          <w:noProof/>
          <w:sz w:val="24"/>
          <w:szCs w:val="24"/>
          <w:lang w:eastAsia="et-EE"/>
        </w:rPr>
        <w:t xml:space="preserve">требует </w:t>
      </w:r>
      <w:r w:rsidRPr="00572C5B">
        <w:rPr>
          <w:rFonts w:ascii="Times New Roman" w:eastAsia="Times New Roman" w:hAnsi="Times New Roman" w:cs="Times New Roman"/>
          <w:noProof/>
          <w:sz w:val="24"/>
          <w:szCs w:val="24"/>
          <w:lang w:eastAsia="et-EE"/>
        </w:rPr>
        <w:t>врем</w:t>
      </w:r>
      <w:r w:rsidR="00871607" w:rsidRPr="00572C5B">
        <w:rPr>
          <w:rFonts w:ascii="Times New Roman" w:eastAsia="Times New Roman" w:hAnsi="Times New Roman" w:cs="Times New Roman"/>
          <w:noProof/>
          <w:sz w:val="24"/>
          <w:szCs w:val="24"/>
          <w:lang w:eastAsia="et-EE"/>
        </w:rPr>
        <w:t>ени</w:t>
      </w:r>
      <w:r w:rsidRPr="00572C5B">
        <w:rPr>
          <w:rFonts w:ascii="Times New Roman" w:eastAsia="Times New Roman" w:hAnsi="Times New Roman" w:cs="Times New Roman"/>
          <w:noProof/>
          <w:sz w:val="24"/>
          <w:szCs w:val="24"/>
          <w:lang w:eastAsia="et-EE"/>
        </w:rPr>
        <w:t xml:space="preserve">. Последствия кризиса </w:t>
      </w:r>
      <w:r w:rsidR="007F79B9" w:rsidRPr="00572C5B">
        <w:rPr>
          <w:rFonts w:ascii="Times New Roman" w:eastAsia="Times New Roman" w:hAnsi="Times New Roman" w:cs="Times New Roman"/>
          <w:noProof/>
          <w:sz w:val="24"/>
          <w:szCs w:val="24"/>
          <w:lang w:eastAsia="et-EE"/>
        </w:rPr>
        <w:t>влияют на некоторые сектора с опозданием</w:t>
      </w:r>
      <w:r w:rsidRPr="00572C5B">
        <w:rPr>
          <w:rFonts w:ascii="Times New Roman" w:eastAsia="Times New Roman" w:hAnsi="Times New Roman" w:cs="Times New Roman"/>
          <w:noProof/>
          <w:sz w:val="24"/>
          <w:szCs w:val="24"/>
          <w:lang w:eastAsia="et-EE"/>
        </w:rPr>
        <w:t xml:space="preserve">, некоторые ограничения </w:t>
      </w:r>
      <w:r w:rsidR="007B6366" w:rsidRPr="00572C5B">
        <w:rPr>
          <w:rFonts w:ascii="Times New Roman" w:eastAsia="Times New Roman" w:hAnsi="Times New Roman" w:cs="Times New Roman"/>
          <w:noProof/>
          <w:sz w:val="24"/>
          <w:szCs w:val="24"/>
          <w:lang w:eastAsia="et-EE"/>
        </w:rPr>
        <w:t xml:space="preserve">деятельности </w:t>
      </w:r>
      <w:r w:rsidRPr="00572C5B">
        <w:rPr>
          <w:rFonts w:ascii="Times New Roman" w:eastAsia="Times New Roman" w:hAnsi="Times New Roman" w:cs="Times New Roman"/>
          <w:noProof/>
          <w:sz w:val="24"/>
          <w:szCs w:val="24"/>
          <w:lang w:eastAsia="et-EE"/>
        </w:rPr>
        <w:t xml:space="preserve">остаются в силе после окончания чрезвычайной ситуации, и потребители с осторожностью относятся к расходам. В 2021 году ожидаемый экономический рост временно достигнет 8,5% </w:t>
      </w:r>
      <w:r w:rsidR="007B6366" w:rsidRPr="00572C5B">
        <w:rPr>
          <w:rFonts w:ascii="Times New Roman" w:eastAsia="Times New Roman" w:hAnsi="Times New Roman" w:cs="Times New Roman"/>
          <w:noProof/>
          <w:sz w:val="24"/>
          <w:szCs w:val="24"/>
          <w:lang w:eastAsia="et-EE"/>
        </w:rPr>
        <w:t>из-за выхода из кризиса</w:t>
      </w:r>
      <w:r w:rsidRPr="00572C5B">
        <w:rPr>
          <w:rFonts w:ascii="Times New Roman" w:eastAsia="Times New Roman" w:hAnsi="Times New Roman" w:cs="Times New Roman"/>
          <w:noProof/>
          <w:sz w:val="24"/>
          <w:szCs w:val="24"/>
          <w:lang w:eastAsia="et-EE"/>
        </w:rPr>
        <w:t xml:space="preserve">, но докризисный уровень экономического объема восстановится </w:t>
      </w:r>
      <w:r w:rsidR="000953CC" w:rsidRPr="00572C5B">
        <w:rPr>
          <w:rFonts w:ascii="Times New Roman" w:eastAsia="Times New Roman" w:hAnsi="Times New Roman" w:cs="Times New Roman"/>
          <w:noProof/>
          <w:sz w:val="24"/>
          <w:szCs w:val="24"/>
          <w:lang w:eastAsia="et-EE"/>
        </w:rPr>
        <w:t>к</w:t>
      </w:r>
      <w:r w:rsidRPr="00572C5B">
        <w:rPr>
          <w:rFonts w:ascii="Times New Roman" w:eastAsia="Times New Roman" w:hAnsi="Times New Roman" w:cs="Times New Roman"/>
          <w:noProof/>
          <w:sz w:val="24"/>
          <w:szCs w:val="24"/>
          <w:lang w:eastAsia="et-EE"/>
        </w:rPr>
        <w:t xml:space="preserve"> середин</w:t>
      </w:r>
      <w:r w:rsidR="000953CC" w:rsidRPr="00572C5B">
        <w:rPr>
          <w:rFonts w:ascii="Times New Roman" w:eastAsia="Times New Roman" w:hAnsi="Times New Roman" w:cs="Times New Roman"/>
          <w:noProof/>
          <w:sz w:val="24"/>
          <w:szCs w:val="24"/>
          <w:lang w:eastAsia="et-EE"/>
        </w:rPr>
        <w:t>е</w:t>
      </w:r>
      <w:r w:rsidRPr="00572C5B">
        <w:rPr>
          <w:rFonts w:ascii="Times New Roman" w:eastAsia="Times New Roman" w:hAnsi="Times New Roman" w:cs="Times New Roman"/>
          <w:noProof/>
          <w:sz w:val="24"/>
          <w:szCs w:val="24"/>
          <w:lang w:eastAsia="et-EE"/>
        </w:rPr>
        <w:t xml:space="preserve"> 2022 года. </w:t>
      </w:r>
      <w:r w:rsidR="003D24EC" w:rsidRPr="00572C5B">
        <w:rPr>
          <w:rFonts w:ascii="Times New Roman" w:eastAsia="Times New Roman" w:hAnsi="Times New Roman" w:cs="Times New Roman"/>
          <w:noProof/>
          <w:sz w:val="24"/>
          <w:szCs w:val="24"/>
          <w:lang w:eastAsia="et-EE"/>
        </w:rPr>
        <w:t>Б</w:t>
      </w:r>
      <w:r w:rsidR="000953CC" w:rsidRPr="00572C5B">
        <w:rPr>
          <w:rFonts w:ascii="Times New Roman" w:eastAsia="Times New Roman" w:hAnsi="Times New Roman" w:cs="Times New Roman"/>
          <w:noProof/>
          <w:sz w:val="24"/>
          <w:szCs w:val="24"/>
          <w:lang w:eastAsia="et-EE"/>
        </w:rPr>
        <w:t xml:space="preserve">ыстрому восстановлению препятствует </w:t>
      </w:r>
      <w:r w:rsidRPr="00572C5B">
        <w:rPr>
          <w:rFonts w:ascii="Times New Roman" w:eastAsia="Times New Roman" w:hAnsi="Times New Roman" w:cs="Times New Roman"/>
          <w:noProof/>
          <w:sz w:val="24"/>
          <w:szCs w:val="24"/>
          <w:lang w:eastAsia="et-EE"/>
        </w:rPr>
        <w:t>тот факт, что как эстонская, так и мировая э</w:t>
      </w:r>
      <w:r w:rsidR="001B5EC6" w:rsidRPr="00572C5B">
        <w:rPr>
          <w:rFonts w:ascii="Times New Roman" w:eastAsia="Times New Roman" w:hAnsi="Times New Roman" w:cs="Times New Roman"/>
          <w:noProof/>
          <w:sz w:val="24"/>
          <w:szCs w:val="24"/>
          <w:lang w:eastAsia="et-EE"/>
        </w:rPr>
        <w:t>кономик</w:t>
      </w:r>
      <w:r w:rsidR="003D24EC" w:rsidRPr="00572C5B">
        <w:rPr>
          <w:rFonts w:ascii="Times New Roman" w:eastAsia="Times New Roman" w:hAnsi="Times New Roman" w:cs="Times New Roman"/>
          <w:noProof/>
          <w:sz w:val="24"/>
          <w:szCs w:val="24"/>
          <w:lang w:eastAsia="et-EE"/>
        </w:rPr>
        <w:t>а</w:t>
      </w:r>
      <w:r w:rsidR="001B5EC6" w:rsidRPr="00572C5B">
        <w:rPr>
          <w:rFonts w:ascii="Times New Roman" w:eastAsia="Times New Roman" w:hAnsi="Times New Roman" w:cs="Times New Roman"/>
          <w:noProof/>
          <w:sz w:val="24"/>
          <w:szCs w:val="24"/>
          <w:lang w:eastAsia="et-EE"/>
        </w:rPr>
        <w:t xml:space="preserve"> охлаждались до кризиса</w:t>
      </w:r>
      <w:r w:rsidRPr="00572C5B">
        <w:rPr>
          <w:rFonts w:ascii="Times New Roman" w:eastAsia="Times New Roman" w:hAnsi="Times New Roman" w:cs="Times New Roman"/>
          <w:noProof/>
          <w:sz w:val="24"/>
          <w:szCs w:val="24"/>
          <w:lang w:eastAsia="et-EE"/>
        </w:rPr>
        <w:t xml:space="preserve">. Влияние </w:t>
      </w:r>
      <w:r w:rsidR="003D24EC" w:rsidRPr="00572C5B">
        <w:rPr>
          <w:rFonts w:ascii="Times New Roman" w:eastAsia="Times New Roman" w:hAnsi="Times New Roman" w:cs="Times New Roman"/>
          <w:noProof/>
          <w:sz w:val="24"/>
          <w:szCs w:val="24"/>
          <w:lang w:eastAsia="et-EE"/>
        </w:rPr>
        <w:t>корона</w:t>
      </w:r>
      <w:r w:rsidRPr="00572C5B">
        <w:rPr>
          <w:rFonts w:ascii="Times New Roman" w:eastAsia="Times New Roman" w:hAnsi="Times New Roman" w:cs="Times New Roman"/>
          <w:noProof/>
          <w:sz w:val="24"/>
          <w:szCs w:val="24"/>
          <w:lang w:eastAsia="et-EE"/>
        </w:rPr>
        <w:t xml:space="preserve">кризиса на занятость велико, но оно смягчается мерами </w:t>
      </w:r>
      <w:r w:rsidR="00355076" w:rsidRPr="00572C5B">
        <w:rPr>
          <w:rFonts w:ascii="Times New Roman" w:eastAsia="Times New Roman" w:hAnsi="Times New Roman" w:cs="Times New Roman"/>
          <w:noProof/>
          <w:sz w:val="24"/>
          <w:szCs w:val="24"/>
          <w:lang w:eastAsia="et-EE"/>
        </w:rPr>
        <w:t xml:space="preserve">правительственной </w:t>
      </w:r>
      <w:r w:rsidRPr="00572C5B">
        <w:rPr>
          <w:rFonts w:ascii="Times New Roman" w:eastAsia="Times New Roman" w:hAnsi="Times New Roman" w:cs="Times New Roman"/>
          <w:noProof/>
          <w:sz w:val="24"/>
          <w:szCs w:val="24"/>
          <w:lang w:eastAsia="et-EE"/>
        </w:rPr>
        <w:t>поддержки. Вполне вероятно, что спрос на рабочую силу в секторах, связанных с тури</w:t>
      </w:r>
      <w:r w:rsidR="00355076" w:rsidRPr="00572C5B">
        <w:rPr>
          <w:rFonts w:ascii="Times New Roman" w:eastAsia="Times New Roman" w:hAnsi="Times New Roman" w:cs="Times New Roman"/>
          <w:noProof/>
          <w:sz w:val="24"/>
          <w:szCs w:val="24"/>
          <w:lang w:eastAsia="et-EE"/>
        </w:rPr>
        <w:t xml:space="preserve">змом, </w:t>
      </w:r>
      <w:r w:rsidR="009B38E9" w:rsidRPr="00572C5B">
        <w:rPr>
          <w:rFonts w:ascii="Times New Roman" w:eastAsia="Times New Roman" w:hAnsi="Times New Roman" w:cs="Times New Roman"/>
          <w:noProof/>
          <w:sz w:val="24"/>
          <w:szCs w:val="24"/>
          <w:lang w:eastAsia="et-EE"/>
        </w:rPr>
        <w:t>восстановится</w:t>
      </w:r>
      <w:r w:rsidR="00355076" w:rsidRPr="00572C5B">
        <w:rPr>
          <w:rFonts w:ascii="Times New Roman" w:eastAsia="Times New Roman" w:hAnsi="Times New Roman" w:cs="Times New Roman"/>
          <w:noProof/>
          <w:sz w:val="24"/>
          <w:szCs w:val="24"/>
          <w:lang w:eastAsia="et-EE"/>
        </w:rPr>
        <w:t xml:space="preserve"> не </w:t>
      </w:r>
      <w:r w:rsidR="001038AC" w:rsidRPr="00572C5B">
        <w:rPr>
          <w:rFonts w:ascii="Times New Roman" w:eastAsia="Times New Roman" w:hAnsi="Times New Roman" w:cs="Times New Roman"/>
          <w:noProof/>
          <w:sz w:val="24"/>
          <w:szCs w:val="24"/>
          <w:lang w:eastAsia="et-EE"/>
        </w:rPr>
        <w:t xml:space="preserve">так </w:t>
      </w:r>
      <w:r w:rsidR="00355076" w:rsidRPr="00572C5B">
        <w:rPr>
          <w:rFonts w:ascii="Times New Roman" w:eastAsia="Times New Roman" w:hAnsi="Times New Roman" w:cs="Times New Roman"/>
          <w:noProof/>
          <w:sz w:val="24"/>
          <w:szCs w:val="24"/>
          <w:lang w:eastAsia="et-EE"/>
        </w:rPr>
        <w:t>скоро</w:t>
      </w:r>
      <w:r w:rsidR="009B38E9" w:rsidRPr="00572C5B">
        <w:rPr>
          <w:rFonts w:ascii="Times New Roman" w:eastAsia="Times New Roman" w:hAnsi="Times New Roman" w:cs="Times New Roman"/>
          <w:noProof/>
          <w:sz w:val="24"/>
          <w:szCs w:val="24"/>
          <w:lang w:eastAsia="et-EE"/>
        </w:rPr>
        <w:t xml:space="preserve">, </w:t>
      </w:r>
      <w:r w:rsidRPr="00572C5B">
        <w:rPr>
          <w:rFonts w:ascii="Times New Roman" w:eastAsia="Times New Roman" w:hAnsi="Times New Roman" w:cs="Times New Roman"/>
          <w:noProof/>
          <w:sz w:val="24"/>
          <w:szCs w:val="24"/>
          <w:lang w:eastAsia="et-EE"/>
        </w:rPr>
        <w:t xml:space="preserve">поэтому структурная безработица увеличится, особенно в Ида-Вирумаа, где уровень безработицы исторически был самым высоким в Эстонии и где на ситуацию на рынке труда влияет спад в сланцевом секторе. Согласно экономическому прогнозу </w:t>
      </w:r>
      <w:r w:rsidR="009B38E9" w:rsidRPr="00572C5B">
        <w:rPr>
          <w:rFonts w:ascii="Times New Roman" w:eastAsia="Times New Roman" w:hAnsi="Times New Roman" w:cs="Times New Roman"/>
          <w:noProof/>
          <w:sz w:val="24"/>
          <w:szCs w:val="24"/>
          <w:lang w:eastAsia="et-EE"/>
        </w:rPr>
        <w:t>Банка Эстонии</w:t>
      </w:r>
      <w:r w:rsidRPr="00572C5B">
        <w:rPr>
          <w:rFonts w:ascii="Times New Roman" w:eastAsia="Times New Roman" w:hAnsi="Times New Roman" w:cs="Times New Roman"/>
          <w:noProof/>
          <w:sz w:val="24"/>
          <w:szCs w:val="24"/>
          <w:lang w:eastAsia="et-EE"/>
        </w:rPr>
        <w:t xml:space="preserve">, на эстонскую экономику больше всего влияют четыре фактора: снижение внешнего спроса и туризма; особая ситуация и ограничения, установленные в Эстонии; неуверенность в будущем; </w:t>
      </w:r>
      <w:r w:rsidR="00AA55E6" w:rsidRPr="00572C5B">
        <w:rPr>
          <w:rFonts w:ascii="Times New Roman" w:eastAsia="Times New Roman" w:hAnsi="Times New Roman" w:cs="Times New Roman"/>
          <w:noProof/>
          <w:sz w:val="24"/>
          <w:szCs w:val="24"/>
          <w:lang w:eastAsia="et-EE"/>
        </w:rPr>
        <w:t>м</w:t>
      </w:r>
      <w:r w:rsidRPr="00572C5B">
        <w:rPr>
          <w:rFonts w:ascii="Times New Roman" w:eastAsia="Times New Roman" w:hAnsi="Times New Roman" w:cs="Times New Roman"/>
          <w:noProof/>
          <w:sz w:val="24"/>
          <w:szCs w:val="24"/>
          <w:lang w:eastAsia="et-EE"/>
        </w:rPr>
        <w:t xml:space="preserve">еры государственной помощи. </w:t>
      </w:r>
      <w:r w:rsidR="00AA55E6" w:rsidRPr="00572C5B">
        <w:rPr>
          <w:rFonts w:ascii="Times New Roman" w:eastAsia="Times New Roman" w:hAnsi="Times New Roman" w:cs="Times New Roman"/>
          <w:noProof/>
          <w:sz w:val="24"/>
          <w:szCs w:val="24"/>
          <w:lang w:eastAsia="et-EE"/>
        </w:rPr>
        <w:t>Основные показатели прогноза Банка Эстонии представлены</w:t>
      </w:r>
      <w:r w:rsidR="00AA55E6" w:rsidRPr="00572C5B">
        <w:t xml:space="preserve"> </w:t>
      </w:r>
      <w:hyperlink r:id="rId12" w:history="1">
        <w:r w:rsidR="009A098B" w:rsidRPr="00572C5B">
          <w:rPr>
            <w:rStyle w:val="Hperlink"/>
            <w:rFonts w:ascii="Times New Roman" w:eastAsia="Times New Roman" w:hAnsi="Times New Roman" w:cs="Times New Roman"/>
            <w:noProof/>
            <w:sz w:val="24"/>
            <w:szCs w:val="24"/>
            <w:lang w:eastAsia="et-EE"/>
          </w:rPr>
          <w:t>https://www.eestipank.ee/publikatsioon/rahapoliitika-ja-majandus/2020/rahapoliitika-ja-majandus-22020</w:t>
        </w:r>
      </w:hyperlink>
      <w:r w:rsidR="00AA55E6" w:rsidRPr="00572C5B">
        <w:rPr>
          <w:rFonts w:ascii="Times New Roman" w:eastAsia="Times New Roman" w:hAnsi="Times New Roman" w:cs="Times New Roman"/>
          <w:noProof/>
          <w:sz w:val="24"/>
          <w:szCs w:val="24"/>
          <w:lang w:eastAsia="et-EE"/>
        </w:rPr>
        <w:t xml:space="preserve">, </w:t>
      </w:r>
      <w:hyperlink r:id="rId13" w:history="1">
        <w:r w:rsidR="009A098B" w:rsidRPr="00572C5B">
          <w:rPr>
            <w:rStyle w:val="Hperlink"/>
            <w:rFonts w:ascii="Times New Roman" w:eastAsia="Times New Roman" w:hAnsi="Times New Roman" w:cs="Times New Roman"/>
            <w:noProof/>
            <w:sz w:val="24"/>
            <w:szCs w:val="24"/>
            <w:lang w:eastAsia="et-EE"/>
          </w:rPr>
          <w:t>https://www.eestipank.ee/press/prognoos-esmaselt-kriisiabilt-tuleb-liikuda-pikaajalisema-plaani-juurde-10062020</w:t>
        </w:r>
      </w:hyperlink>
      <w:r w:rsidR="009A098B" w:rsidRPr="00572C5B">
        <w:rPr>
          <w:rFonts w:ascii="Times New Roman" w:eastAsia="Times New Roman" w:hAnsi="Times New Roman" w:cs="Times New Roman"/>
          <w:noProof/>
          <w:sz w:val="24"/>
          <w:szCs w:val="24"/>
          <w:lang w:eastAsia="et-EE"/>
        </w:rPr>
        <w:t xml:space="preserve"> .</w:t>
      </w:r>
    </w:p>
    <w:p w14:paraId="1C7D8FE7" w14:textId="77777777" w:rsidR="008605A0" w:rsidRPr="00572C5B" w:rsidRDefault="008605A0" w:rsidP="008605A0">
      <w:pPr>
        <w:spacing w:after="12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Рекомендации Европейской комиссии</w:t>
      </w:r>
    </w:p>
    <w:p w14:paraId="18064093" w14:textId="45779EE8" w:rsidR="008605A0" w:rsidRPr="00572C5B" w:rsidRDefault="008605A0" w:rsidP="008605A0">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20.05.2020 Европейская комиссия рекомендует Эстонии применить в 2020 и 2021 гг. следующие меры:</w:t>
      </w:r>
    </w:p>
    <w:p w14:paraId="5CE122F1" w14:textId="295D8A12" w:rsidR="00FE14DA" w:rsidRPr="00572C5B" w:rsidRDefault="00FE14DA" w:rsidP="00FE14DA">
      <w:pPr>
        <w:numPr>
          <w:ilvl w:val="0"/>
          <w:numId w:val="35"/>
        </w:numPr>
        <w:tabs>
          <w:tab w:val="clear" w:pos="644"/>
          <w:tab w:val="num" w:pos="426"/>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lang w:eastAsia="et-EE"/>
        </w:rPr>
      </w:pPr>
      <w:r w:rsidRPr="00572C5B">
        <w:rPr>
          <w:rFonts w:ascii="Times New Roman" w:eastAsia="Times New Roman" w:hAnsi="Times New Roman" w:cs="Times New Roman"/>
          <w:sz w:val="24"/>
          <w:szCs w:val="24"/>
          <w:lang w:eastAsia="et-EE"/>
        </w:rPr>
        <w:t xml:space="preserve">В соответствии с общей </w:t>
      </w:r>
      <w:r w:rsidR="00CF25BE" w:rsidRPr="00572C5B">
        <w:rPr>
          <w:rFonts w:ascii="Times New Roman" w:eastAsia="Times New Roman" w:hAnsi="Times New Roman" w:cs="Times New Roman"/>
          <w:sz w:val="24"/>
          <w:szCs w:val="24"/>
          <w:lang w:eastAsia="et-EE"/>
        </w:rPr>
        <w:t xml:space="preserve">договоренностью </w:t>
      </w:r>
      <w:r w:rsidRPr="00572C5B">
        <w:rPr>
          <w:rFonts w:ascii="Times New Roman" w:eastAsia="Times New Roman" w:hAnsi="Times New Roman" w:cs="Times New Roman"/>
          <w:sz w:val="24"/>
          <w:szCs w:val="24"/>
          <w:lang w:eastAsia="et-EE"/>
        </w:rPr>
        <w:t xml:space="preserve">принять все необходимые меры для эффективного реагирования на пандемию, поддержки экономики и обеспечения ее восстановления. </w:t>
      </w:r>
      <w:r w:rsidR="00E057C1" w:rsidRPr="00572C5B">
        <w:rPr>
          <w:rFonts w:ascii="Times New Roman" w:eastAsia="Times New Roman" w:hAnsi="Times New Roman" w:cs="Times New Roman"/>
          <w:sz w:val="24"/>
          <w:szCs w:val="24"/>
          <w:lang w:eastAsia="et-EE"/>
        </w:rPr>
        <w:t>Если</w:t>
      </w:r>
      <w:r w:rsidRPr="00572C5B">
        <w:rPr>
          <w:rFonts w:ascii="Times New Roman" w:eastAsia="Times New Roman" w:hAnsi="Times New Roman" w:cs="Times New Roman"/>
          <w:sz w:val="24"/>
          <w:szCs w:val="24"/>
          <w:lang w:eastAsia="et-EE"/>
        </w:rPr>
        <w:t xml:space="preserve"> позволяют экономические условия, следует проводить налогово-бюджетную политику, направленную на достижение прочной </w:t>
      </w:r>
      <w:r w:rsidRPr="00572C5B">
        <w:rPr>
          <w:rFonts w:ascii="Times New Roman" w:eastAsia="Times New Roman" w:hAnsi="Times New Roman" w:cs="Times New Roman"/>
          <w:sz w:val="24"/>
          <w:szCs w:val="24"/>
          <w:lang w:eastAsia="et-EE"/>
        </w:rPr>
        <w:lastRenderedPageBreak/>
        <w:t xml:space="preserve">бюджетной позиции в среднесрочной перспективе и обеспечение </w:t>
      </w:r>
      <w:r w:rsidR="00B567CE" w:rsidRPr="00572C5B">
        <w:rPr>
          <w:rFonts w:ascii="Times New Roman" w:eastAsia="Times New Roman" w:hAnsi="Times New Roman" w:cs="Times New Roman"/>
          <w:sz w:val="24"/>
          <w:szCs w:val="24"/>
          <w:lang w:eastAsia="et-EE"/>
        </w:rPr>
        <w:t xml:space="preserve">кредитной устойчивости в то же время увеличивая </w:t>
      </w:r>
      <w:r w:rsidRPr="00572C5B">
        <w:rPr>
          <w:rFonts w:ascii="Times New Roman" w:eastAsia="Times New Roman" w:hAnsi="Times New Roman" w:cs="Times New Roman"/>
          <w:sz w:val="24"/>
          <w:szCs w:val="24"/>
          <w:lang w:eastAsia="et-EE"/>
        </w:rPr>
        <w:t>инвестици</w:t>
      </w:r>
      <w:r w:rsidR="00B567CE" w:rsidRPr="00572C5B">
        <w:rPr>
          <w:rFonts w:ascii="Times New Roman" w:eastAsia="Times New Roman" w:hAnsi="Times New Roman" w:cs="Times New Roman"/>
          <w:sz w:val="24"/>
          <w:szCs w:val="24"/>
          <w:lang w:eastAsia="et-EE"/>
        </w:rPr>
        <w:t>и</w:t>
      </w:r>
      <w:r w:rsidRPr="00572C5B">
        <w:rPr>
          <w:rFonts w:ascii="Times New Roman" w:eastAsia="Times New Roman" w:hAnsi="Times New Roman" w:cs="Times New Roman"/>
          <w:sz w:val="24"/>
          <w:szCs w:val="24"/>
          <w:lang w:eastAsia="et-EE"/>
        </w:rPr>
        <w:t xml:space="preserve">. Улучшить доступность и устойчивость системы здравоохранения, в том числе путем принятия мер по уменьшению нехватки медицинских работников, укреплению первичной медицинской помощи и обеспечению поставок жизненно важных медицинских </w:t>
      </w:r>
      <w:r w:rsidR="002D54AE" w:rsidRPr="00572C5B">
        <w:rPr>
          <w:rFonts w:ascii="Times New Roman" w:eastAsia="Times New Roman" w:hAnsi="Times New Roman" w:cs="Times New Roman"/>
          <w:sz w:val="24"/>
          <w:szCs w:val="24"/>
          <w:lang w:eastAsia="et-EE"/>
        </w:rPr>
        <w:t>изделий</w:t>
      </w:r>
      <w:r w:rsidRPr="00572C5B">
        <w:rPr>
          <w:rFonts w:ascii="Times New Roman" w:eastAsia="Times New Roman" w:hAnsi="Times New Roman" w:cs="Times New Roman"/>
          <w:sz w:val="24"/>
          <w:szCs w:val="24"/>
          <w:lang w:eastAsia="et-EE"/>
        </w:rPr>
        <w:t>.</w:t>
      </w:r>
    </w:p>
    <w:p w14:paraId="51549FE3" w14:textId="4C583284" w:rsidR="00DA2CB8" w:rsidRPr="00572C5B" w:rsidRDefault="00DA2CB8" w:rsidP="00B67E4F">
      <w:pPr>
        <w:numPr>
          <w:ilvl w:val="0"/>
          <w:numId w:val="35"/>
        </w:numPr>
        <w:tabs>
          <w:tab w:val="clear" w:pos="644"/>
          <w:tab w:val="num" w:pos="426"/>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lang w:eastAsia="et-EE"/>
        </w:rPr>
      </w:pPr>
      <w:r w:rsidRPr="00572C5B">
        <w:rPr>
          <w:rFonts w:ascii="Times New Roman" w:eastAsia="Times New Roman" w:hAnsi="Times New Roman" w:cs="Times New Roman"/>
          <w:sz w:val="24"/>
          <w:szCs w:val="24"/>
          <w:lang w:eastAsia="et-EE"/>
        </w:rPr>
        <w:t>Улучшить доступность сети социального обеспечения,</w:t>
      </w:r>
      <w:r w:rsidR="00B67E4F" w:rsidRPr="00572C5B">
        <w:rPr>
          <w:rFonts w:ascii="Times New Roman" w:eastAsia="Times New Roman" w:hAnsi="Times New Roman" w:cs="Times New Roman"/>
          <w:sz w:val="24"/>
          <w:szCs w:val="24"/>
          <w:lang w:eastAsia="et-EE"/>
        </w:rPr>
        <w:t xml:space="preserve"> в том числе за счет расширения покрытия пособи</w:t>
      </w:r>
      <w:r w:rsidR="000E075A" w:rsidRPr="00572C5B">
        <w:rPr>
          <w:rFonts w:ascii="Times New Roman" w:eastAsia="Times New Roman" w:hAnsi="Times New Roman" w:cs="Times New Roman"/>
          <w:sz w:val="24"/>
          <w:szCs w:val="24"/>
          <w:lang w:eastAsia="et-EE"/>
        </w:rPr>
        <w:t>ями</w:t>
      </w:r>
      <w:r w:rsidR="00B67E4F" w:rsidRPr="00572C5B">
        <w:rPr>
          <w:rFonts w:ascii="Times New Roman" w:eastAsia="Times New Roman" w:hAnsi="Times New Roman" w:cs="Times New Roman"/>
          <w:sz w:val="24"/>
          <w:szCs w:val="24"/>
          <w:lang w:eastAsia="et-EE"/>
        </w:rPr>
        <w:t xml:space="preserve"> по безработице.</w:t>
      </w:r>
    </w:p>
    <w:p w14:paraId="049FA532" w14:textId="2BCCC8A2" w:rsidR="00B67E4F" w:rsidRPr="00572C5B" w:rsidRDefault="004C50A1" w:rsidP="004C50A1">
      <w:pPr>
        <w:numPr>
          <w:ilvl w:val="0"/>
          <w:numId w:val="35"/>
        </w:numPr>
        <w:tabs>
          <w:tab w:val="clear" w:pos="644"/>
          <w:tab w:val="num" w:pos="426"/>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lang w:eastAsia="et-EE"/>
        </w:rPr>
      </w:pPr>
      <w:r w:rsidRPr="00572C5B">
        <w:rPr>
          <w:rFonts w:ascii="Times New Roman" w:eastAsia="Times New Roman" w:hAnsi="Times New Roman" w:cs="Times New Roman"/>
          <w:sz w:val="24"/>
          <w:szCs w:val="24"/>
          <w:lang w:eastAsia="et-EE"/>
        </w:rPr>
        <w:t xml:space="preserve">Ускорить реализацию готовых к инвестированию </w:t>
      </w:r>
      <w:r w:rsidR="000C0220" w:rsidRPr="00572C5B">
        <w:rPr>
          <w:rFonts w:ascii="Times New Roman" w:eastAsia="Times New Roman" w:hAnsi="Times New Roman" w:cs="Times New Roman"/>
          <w:sz w:val="24"/>
          <w:szCs w:val="24"/>
          <w:lang w:eastAsia="et-EE"/>
        </w:rPr>
        <w:t xml:space="preserve">общественных </w:t>
      </w:r>
      <w:r w:rsidRPr="00572C5B">
        <w:rPr>
          <w:rFonts w:ascii="Times New Roman" w:eastAsia="Times New Roman" w:hAnsi="Times New Roman" w:cs="Times New Roman"/>
          <w:sz w:val="24"/>
          <w:szCs w:val="24"/>
          <w:lang w:eastAsia="et-EE"/>
        </w:rPr>
        <w:t>инвестиционных проектов и содейств</w:t>
      </w:r>
      <w:r w:rsidR="000E075A" w:rsidRPr="00572C5B">
        <w:rPr>
          <w:rFonts w:ascii="Times New Roman" w:eastAsia="Times New Roman" w:hAnsi="Times New Roman" w:cs="Times New Roman"/>
          <w:sz w:val="24"/>
          <w:szCs w:val="24"/>
          <w:lang w:eastAsia="et-EE"/>
        </w:rPr>
        <w:t>овать</w:t>
      </w:r>
      <w:r w:rsidRPr="00572C5B">
        <w:rPr>
          <w:rFonts w:ascii="Times New Roman" w:eastAsia="Times New Roman" w:hAnsi="Times New Roman" w:cs="Times New Roman"/>
          <w:sz w:val="24"/>
          <w:szCs w:val="24"/>
          <w:lang w:eastAsia="et-EE"/>
        </w:rPr>
        <w:t xml:space="preserve"> частным инвестициям для поддержки </w:t>
      </w:r>
      <w:r w:rsidR="006A77A2" w:rsidRPr="00572C5B">
        <w:rPr>
          <w:rFonts w:ascii="Times New Roman" w:eastAsia="Times New Roman" w:hAnsi="Times New Roman" w:cs="Times New Roman"/>
          <w:sz w:val="24"/>
          <w:szCs w:val="24"/>
          <w:lang w:eastAsia="et-EE"/>
        </w:rPr>
        <w:t xml:space="preserve">восстановления </w:t>
      </w:r>
      <w:r w:rsidRPr="00572C5B">
        <w:rPr>
          <w:rFonts w:ascii="Times New Roman" w:eastAsia="Times New Roman" w:hAnsi="Times New Roman" w:cs="Times New Roman"/>
          <w:sz w:val="24"/>
          <w:szCs w:val="24"/>
          <w:lang w:eastAsia="et-EE"/>
        </w:rPr>
        <w:t>экономи</w:t>
      </w:r>
      <w:r w:rsidR="006A77A2" w:rsidRPr="00572C5B">
        <w:rPr>
          <w:rFonts w:ascii="Times New Roman" w:eastAsia="Times New Roman" w:hAnsi="Times New Roman" w:cs="Times New Roman"/>
          <w:sz w:val="24"/>
          <w:szCs w:val="24"/>
          <w:lang w:eastAsia="et-EE"/>
        </w:rPr>
        <w:t>ки</w:t>
      </w:r>
      <w:r w:rsidRPr="00572C5B">
        <w:rPr>
          <w:rFonts w:ascii="Times New Roman" w:eastAsia="Times New Roman" w:hAnsi="Times New Roman" w:cs="Times New Roman"/>
          <w:sz w:val="24"/>
          <w:szCs w:val="24"/>
          <w:lang w:eastAsia="et-EE"/>
        </w:rPr>
        <w:t>. Сосредоточит</w:t>
      </w:r>
      <w:r w:rsidR="00291A60" w:rsidRPr="00572C5B">
        <w:rPr>
          <w:rFonts w:ascii="Times New Roman" w:eastAsia="Times New Roman" w:hAnsi="Times New Roman" w:cs="Times New Roman"/>
          <w:sz w:val="24"/>
          <w:szCs w:val="24"/>
          <w:lang w:eastAsia="et-EE"/>
        </w:rPr>
        <w:t>ся при осуществлении</w:t>
      </w:r>
      <w:r w:rsidRPr="00572C5B">
        <w:rPr>
          <w:rFonts w:ascii="Times New Roman" w:eastAsia="Times New Roman" w:hAnsi="Times New Roman" w:cs="Times New Roman"/>
          <w:sz w:val="24"/>
          <w:szCs w:val="24"/>
          <w:lang w:eastAsia="et-EE"/>
        </w:rPr>
        <w:t xml:space="preserve"> инвестици</w:t>
      </w:r>
      <w:r w:rsidR="00291A60" w:rsidRPr="00572C5B">
        <w:rPr>
          <w:rFonts w:ascii="Times New Roman" w:eastAsia="Times New Roman" w:hAnsi="Times New Roman" w:cs="Times New Roman"/>
          <w:sz w:val="24"/>
          <w:szCs w:val="24"/>
          <w:lang w:eastAsia="et-EE"/>
        </w:rPr>
        <w:t>й на переход</w:t>
      </w:r>
      <w:r w:rsidRPr="00572C5B">
        <w:rPr>
          <w:rFonts w:ascii="Times New Roman" w:eastAsia="Times New Roman" w:hAnsi="Times New Roman" w:cs="Times New Roman"/>
          <w:sz w:val="24"/>
          <w:szCs w:val="24"/>
          <w:lang w:eastAsia="et-EE"/>
        </w:rPr>
        <w:t xml:space="preserve"> к зеленой экономике и цифровым технологиям, </w:t>
      </w:r>
      <w:r w:rsidR="003C3290" w:rsidRPr="00572C5B">
        <w:rPr>
          <w:rFonts w:ascii="Times New Roman" w:eastAsia="Times New Roman" w:hAnsi="Times New Roman" w:cs="Times New Roman"/>
          <w:sz w:val="24"/>
          <w:szCs w:val="24"/>
          <w:lang w:eastAsia="et-EE"/>
        </w:rPr>
        <w:t>прежде всего</w:t>
      </w:r>
      <w:r w:rsidRPr="00572C5B">
        <w:rPr>
          <w:rFonts w:ascii="Times New Roman" w:eastAsia="Times New Roman" w:hAnsi="Times New Roman" w:cs="Times New Roman"/>
          <w:sz w:val="24"/>
          <w:szCs w:val="24"/>
          <w:lang w:eastAsia="et-EE"/>
        </w:rPr>
        <w:t xml:space="preserve">, </w:t>
      </w:r>
      <w:r w:rsidR="003C3290" w:rsidRPr="00572C5B">
        <w:rPr>
          <w:rFonts w:ascii="Times New Roman" w:eastAsia="Times New Roman" w:hAnsi="Times New Roman" w:cs="Times New Roman"/>
          <w:sz w:val="24"/>
          <w:szCs w:val="24"/>
          <w:lang w:eastAsia="et-EE"/>
        </w:rPr>
        <w:t xml:space="preserve">на дигитализации </w:t>
      </w:r>
      <w:r w:rsidRPr="00572C5B">
        <w:rPr>
          <w:rFonts w:ascii="Times New Roman" w:eastAsia="Times New Roman" w:hAnsi="Times New Roman" w:cs="Times New Roman"/>
          <w:sz w:val="24"/>
          <w:szCs w:val="24"/>
          <w:lang w:eastAsia="et-EE"/>
        </w:rPr>
        <w:t xml:space="preserve">предприятий, </w:t>
      </w:r>
      <w:r w:rsidR="003D5EC1" w:rsidRPr="00572C5B">
        <w:rPr>
          <w:rFonts w:ascii="Times New Roman" w:eastAsia="Times New Roman" w:hAnsi="Times New Roman" w:cs="Times New Roman"/>
          <w:sz w:val="24"/>
          <w:szCs w:val="24"/>
          <w:lang w:eastAsia="et-EE"/>
        </w:rPr>
        <w:t xml:space="preserve">на научной деятельности </w:t>
      </w:r>
      <w:r w:rsidRPr="00572C5B">
        <w:rPr>
          <w:rFonts w:ascii="Times New Roman" w:eastAsia="Times New Roman" w:hAnsi="Times New Roman" w:cs="Times New Roman"/>
          <w:sz w:val="24"/>
          <w:szCs w:val="24"/>
          <w:lang w:eastAsia="et-EE"/>
        </w:rPr>
        <w:t>и инновация</w:t>
      </w:r>
      <w:r w:rsidR="003D5EC1" w:rsidRPr="00572C5B">
        <w:rPr>
          <w:rFonts w:ascii="Times New Roman" w:eastAsia="Times New Roman" w:hAnsi="Times New Roman" w:cs="Times New Roman"/>
          <w:sz w:val="24"/>
          <w:szCs w:val="24"/>
          <w:lang w:eastAsia="et-EE"/>
        </w:rPr>
        <w:t>х, чистом и эффективном</w:t>
      </w:r>
      <w:r w:rsidRPr="00572C5B">
        <w:rPr>
          <w:rFonts w:ascii="Times New Roman" w:eastAsia="Times New Roman" w:hAnsi="Times New Roman" w:cs="Times New Roman"/>
          <w:sz w:val="24"/>
          <w:szCs w:val="24"/>
          <w:lang w:eastAsia="et-EE"/>
        </w:rPr>
        <w:t xml:space="preserve"> производств</w:t>
      </w:r>
      <w:r w:rsidR="003D5EC1" w:rsidRPr="00572C5B">
        <w:rPr>
          <w:rFonts w:ascii="Times New Roman" w:eastAsia="Times New Roman" w:hAnsi="Times New Roman" w:cs="Times New Roman"/>
          <w:sz w:val="24"/>
          <w:szCs w:val="24"/>
          <w:lang w:eastAsia="et-EE"/>
        </w:rPr>
        <w:t>е</w:t>
      </w:r>
      <w:r w:rsidRPr="00572C5B">
        <w:rPr>
          <w:rFonts w:ascii="Times New Roman" w:eastAsia="Times New Roman" w:hAnsi="Times New Roman" w:cs="Times New Roman"/>
          <w:sz w:val="24"/>
          <w:szCs w:val="24"/>
          <w:lang w:eastAsia="et-EE"/>
        </w:rPr>
        <w:t xml:space="preserve"> и использовани</w:t>
      </w:r>
      <w:r w:rsidR="003D5EC1" w:rsidRPr="00572C5B">
        <w:rPr>
          <w:rFonts w:ascii="Times New Roman" w:eastAsia="Times New Roman" w:hAnsi="Times New Roman" w:cs="Times New Roman"/>
          <w:sz w:val="24"/>
          <w:szCs w:val="24"/>
          <w:lang w:eastAsia="et-EE"/>
        </w:rPr>
        <w:t>и</w:t>
      </w:r>
      <w:r w:rsidRPr="00572C5B">
        <w:rPr>
          <w:rFonts w:ascii="Times New Roman" w:eastAsia="Times New Roman" w:hAnsi="Times New Roman" w:cs="Times New Roman"/>
          <w:sz w:val="24"/>
          <w:szCs w:val="24"/>
          <w:lang w:eastAsia="et-EE"/>
        </w:rPr>
        <w:t xml:space="preserve"> энергии, </w:t>
      </w:r>
      <w:r w:rsidR="003D5EC1" w:rsidRPr="00572C5B">
        <w:rPr>
          <w:rFonts w:ascii="Times New Roman" w:eastAsia="Times New Roman" w:hAnsi="Times New Roman" w:cs="Times New Roman"/>
          <w:sz w:val="24"/>
          <w:szCs w:val="24"/>
          <w:lang w:eastAsia="et-EE"/>
        </w:rPr>
        <w:t xml:space="preserve">на </w:t>
      </w:r>
      <w:r w:rsidRPr="00572C5B">
        <w:rPr>
          <w:rFonts w:ascii="Times New Roman" w:eastAsia="Times New Roman" w:hAnsi="Times New Roman" w:cs="Times New Roman"/>
          <w:sz w:val="24"/>
          <w:szCs w:val="24"/>
          <w:lang w:eastAsia="et-EE"/>
        </w:rPr>
        <w:t xml:space="preserve">эффективности использования ресурсов и </w:t>
      </w:r>
      <w:r w:rsidR="00C011FD" w:rsidRPr="00572C5B">
        <w:rPr>
          <w:rFonts w:ascii="Times New Roman" w:eastAsia="Times New Roman" w:hAnsi="Times New Roman" w:cs="Times New Roman"/>
          <w:sz w:val="24"/>
          <w:szCs w:val="24"/>
          <w:lang w:eastAsia="et-EE"/>
        </w:rPr>
        <w:t>экономичном</w:t>
      </w:r>
      <w:r w:rsidRPr="00572C5B">
        <w:rPr>
          <w:rFonts w:ascii="Times New Roman" w:eastAsia="Times New Roman" w:hAnsi="Times New Roman" w:cs="Times New Roman"/>
          <w:sz w:val="24"/>
          <w:szCs w:val="24"/>
          <w:lang w:eastAsia="et-EE"/>
        </w:rPr>
        <w:t xml:space="preserve"> транспорт</w:t>
      </w:r>
      <w:r w:rsidR="00C011FD" w:rsidRPr="00572C5B">
        <w:rPr>
          <w:rFonts w:ascii="Times New Roman" w:eastAsia="Times New Roman" w:hAnsi="Times New Roman" w:cs="Times New Roman"/>
          <w:sz w:val="24"/>
          <w:szCs w:val="24"/>
          <w:lang w:eastAsia="et-EE"/>
        </w:rPr>
        <w:t>е</w:t>
      </w:r>
      <w:r w:rsidRPr="00572C5B">
        <w:rPr>
          <w:rFonts w:ascii="Times New Roman" w:eastAsia="Times New Roman" w:hAnsi="Times New Roman" w:cs="Times New Roman"/>
          <w:sz w:val="24"/>
          <w:szCs w:val="24"/>
          <w:lang w:eastAsia="et-EE"/>
        </w:rPr>
        <w:t>, помогая постепенно сокращать выбросы CO2. Поддержка инновационного потенциала малых и средних предприятий и обеспечение адекватного доступа к финансированию</w:t>
      </w:r>
      <w:r w:rsidR="00C011FD" w:rsidRPr="00572C5B">
        <w:rPr>
          <w:rFonts w:ascii="Times New Roman" w:eastAsia="Times New Roman" w:hAnsi="Times New Roman" w:cs="Times New Roman"/>
          <w:sz w:val="24"/>
          <w:szCs w:val="24"/>
          <w:lang w:eastAsia="et-EE"/>
        </w:rPr>
        <w:t>.</w:t>
      </w:r>
    </w:p>
    <w:p w14:paraId="689DEFA2" w14:textId="4CFD2884" w:rsidR="00C011FD" w:rsidRPr="00572C5B" w:rsidRDefault="00356733" w:rsidP="00356733">
      <w:pPr>
        <w:numPr>
          <w:ilvl w:val="0"/>
          <w:numId w:val="35"/>
        </w:numPr>
        <w:tabs>
          <w:tab w:val="clear" w:pos="644"/>
          <w:tab w:val="num" w:pos="426"/>
        </w:tabs>
        <w:autoSpaceDE w:val="0"/>
        <w:autoSpaceDN w:val="0"/>
        <w:adjustRightInd w:val="0"/>
        <w:spacing w:after="0" w:line="240" w:lineRule="auto"/>
        <w:ind w:left="426" w:hanging="426"/>
        <w:contextualSpacing/>
        <w:jc w:val="both"/>
        <w:rPr>
          <w:rFonts w:ascii="Times New Roman" w:eastAsia="Times New Roman" w:hAnsi="Times New Roman" w:cs="Times New Roman"/>
          <w:sz w:val="24"/>
          <w:szCs w:val="24"/>
          <w:lang w:eastAsia="et-EE"/>
        </w:rPr>
      </w:pPr>
      <w:r w:rsidRPr="00572C5B">
        <w:rPr>
          <w:rFonts w:ascii="Times New Roman" w:eastAsia="Times New Roman" w:hAnsi="Times New Roman" w:cs="Times New Roman"/>
          <w:sz w:val="24"/>
          <w:szCs w:val="24"/>
          <w:lang w:eastAsia="et-EE"/>
        </w:rPr>
        <w:t>Активировать усилия по обеспечению эффективного надзора и реализации системы борьбы с отмыванием денег.</w:t>
      </w:r>
    </w:p>
    <w:p w14:paraId="32CA4252" w14:textId="52F0C2A2" w:rsidR="00C824FB" w:rsidRPr="00572C5B" w:rsidRDefault="00C824FB" w:rsidP="00C824FB">
      <w:pPr>
        <w:spacing w:before="240" w:after="120" w:line="240" w:lineRule="auto"/>
        <w:rPr>
          <w:rFonts w:ascii="Times New Roman" w:eastAsia="Times New Roman" w:hAnsi="Times New Roman" w:cs="Times New Roman"/>
          <w:b/>
          <w:sz w:val="24"/>
          <w:szCs w:val="20"/>
          <w:lang w:eastAsia="ru-RU"/>
        </w:rPr>
      </w:pPr>
      <w:r w:rsidRPr="00572C5B">
        <w:rPr>
          <w:rFonts w:ascii="Times New Roman" w:eastAsia="Times New Roman" w:hAnsi="Times New Roman" w:cs="Times New Roman"/>
          <w:b/>
          <w:sz w:val="24"/>
          <w:szCs w:val="20"/>
          <w:lang w:eastAsia="ru-RU"/>
        </w:rPr>
        <w:t>6.3 Бюджетная стратегия города Нарва на период 2021 – 2024 гг.</w:t>
      </w:r>
    </w:p>
    <w:p w14:paraId="145F0AC0" w14:textId="77777777" w:rsidR="00C824FB" w:rsidRPr="00572C5B" w:rsidRDefault="00C824FB" w:rsidP="00C824FB">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Основной целью составления бюджетной стратегии является планирование реализации инвестиционных проектов, приведенных в программе развития города и отраслевых программах развития, что способствует достижению местных целей развития. Бюджетная стратегия является основой для ежегодного составления бюджета, задавая направление для осуществления необходимых изменений (рост доходов, сокращение расходов) и позволяя более ясно понимать способность местного самоуправления делать инвестиции, брать кредиты или прочие обязательства. </w:t>
      </w:r>
    </w:p>
    <w:p w14:paraId="1D2C1BC1" w14:textId="77777777" w:rsidR="00C824FB" w:rsidRPr="00572C5B" w:rsidRDefault="00C824FB" w:rsidP="00C824FB">
      <w:pPr>
        <w:autoSpaceDE w:val="0"/>
        <w:autoSpaceDN w:val="0"/>
        <w:adjustRightInd w:val="0"/>
        <w:spacing w:after="120" w:line="240" w:lineRule="auto"/>
        <w:jc w:val="both"/>
        <w:rPr>
          <w:rFonts w:ascii="Times New Roman" w:hAnsi="Times New Roman" w:cs="Times New Roman"/>
          <w:sz w:val="24"/>
          <w:szCs w:val="24"/>
        </w:rPr>
      </w:pPr>
      <w:r w:rsidRPr="00572C5B">
        <w:rPr>
          <w:rFonts w:ascii="Times New Roman" w:eastAsia="Times New Roman" w:hAnsi="Times New Roman" w:cs="Times New Roman"/>
          <w:sz w:val="24"/>
          <w:lang w:eastAsia="et-EE"/>
        </w:rPr>
        <w:t xml:space="preserve">В бюджетной стратегии представлены данные в части обязательств по взятым кредитам. В бюджетной стратегии установлено применение и выполнение мер обеспечения финансовой дисциплины города Нарва и учетной единицы города. </w:t>
      </w:r>
      <w:r w:rsidRPr="00572C5B">
        <w:rPr>
          <w:rFonts w:ascii="Times New Roman" w:hAnsi="Times New Roman" w:cs="Times New Roman"/>
          <w:sz w:val="24"/>
          <w:szCs w:val="24"/>
        </w:rPr>
        <w:t>Согласно KOFS город должен ежегодно обеспечивать результат основной деятельности на уровне разрешенного значения и сохранять долговую нагрузку на индивидуальном уровне, как для себя, так и совместно с зависимыми единицами.</w:t>
      </w:r>
    </w:p>
    <w:p w14:paraId="328D75E0" w14:textId="77777777" w:rsidR="00212BDD" w:rsidRPr="00572C5B" w:rsidRDefault="00A25C1F" w:rsidP="00730CF3">
      <w:pPr>
        <w:spacing w:after="120" w:line="240" w:lineRule="auto"/>
        <w:jc w:val="both"/>
        <w:rPr>
          <w:rFonts w:ascii="Times New Roman" w:eastAsia="Times New Roman" w:hAnsi="Times New Roman" w:cs="Times New Roman"/>
          <w:noProof/>
          <w:sz w:val="24"/>
          <w:szCs w:val="24"/>
          <w:lang w:eastAsia="ru-RU"/>
        </w:rPr>
      </w:pPr>
      <w:r w:rsidRPr="00572C5B">
        <w:rPr>
          <w:rFonts w:ascii="Times New Roman" w:hAnsi="Times New Roman" w:cs="Times New Roman"/>
          <w:sz w:val="24"/>
          <w:szCs w:val="24"/>
        </w:rPr>
        <w:t xml:space="preserve">Реализация представленной в городской программе развития деятельности напрямую связана с объёмом поступающих доходов (в т.ч. с поступлением подоходного налога, государственных пособий) и возможностью взятия займов. Причиной является тот факт, что финансирование городской деятельности из собственных средств напрямую зависит от роста экономики Эстонии, трудовой занятости жителей города и поступлений подоходного налога, получаемых от государства пособий, взятия кредитов, внешних инвестиций. </w:t>
      </w:r>
      <w:r w:rsidRPr="00572C5B">
        <w:rPr>
          <w:rFonts w:ascii="Times New Roman" w:eastAsia="Times New Roman" w:hAnsi="Times New Roman" w:cs="Times New Roman"/>
          <w:noProof/>
          <w:sz w:val="24"/>
          <w:szCs w:val="24"/>
          <w:lang w:eastAsia="ru-RU"/>
        </w:rPr>
        <w:t>По данным Регистра народонаселения по состоянию на 01.01.20</w:t>
      </w:r>
      <w:r w:rsidR="00F80BE7" w:rsidRPr="00572C5B">
        <w:rPr>
          <w:rFonts w:ascii="Times New Roman" w:eastAsia="Times New Roman" w:hAnsi="Times New Roman" w:cs="Times New Roman"/>
          <w:noProof/>
          <w:sz w:val="24"/>
          <w:szCs w:val="24"/>
          <w:lang w:eastAsia="ru-RU"/>
        </w:rPr>
        <w:t xml:space="preserve">20 </w:t>
      </w:r>
      <w:r w:rsidRPr="00572C5B">
        <w:rPr>
          <w:rFonts w:ascii="Times New Roman" w:eastAsia="Times New Roman" w:hAnsi="Times New Roman" w:cs="Times New Roman"/>
          <w:noProof/>
          <w:sz w:val="24"/>
          <w:szCs w:val="24"/>
          <w:lang w:eastAsia="ru-RU"/>
        </w:rPr>
        <w:t xml:space="preserve">года население Нарвы составляло </w:t>
      </w:r>
      <w:r w:rsidR="00F80BE7" w:rsidRPr="00572C5B">
        <w:rPr>
          <w:rFonts w:ascii="Times New Roman" w:eastAsia="Times New Roman" w:hAnsi="Times New Roman" w:cs="Times New Roman"/>
          <w:noProof/>
          <w:sz w:val="24"/>
          <w:szCs w:val="24"/>
          <w:lang w:eastAsia="ru-RU"/>
        </w:rPr>
        <w:t>55,9</w:t>
      </w:r>
      <w:r w:rsidRPr="00572C5B">
        <w:rPr>
          <w:rFonts w:ascii="Times New Roman" w:eastAsia="Times New Roman" w:hAnsi="Times New Roman" w:cs="Times New Roman"/>
          <w:noProof/>
          <w:sz w:val="24"/>
          <w:szCs w:val="24"/>
          <w:lang w:eastAsia="ru-RU"/>
        </w:rPr>
        <w:t xml:space="preserve"> тыс. человек, год назад было </w:t>
      </w:r>
      <w:r w:rsidR="00F80BE7" w:rsidRPr="00572C5B">
        <w:rPr>
          <w:rFonts w:ascii="Times New Roman" w:eastAsia="Times New Roman" w:hAnsi="Times New Roman" w:cs="Times New Roman"/>
          <w:noProof/>
          <w:sz w:val="24"/>
          <w:szCs w:val="24"/>
          <w:lang w:eastAsia="ru-RU"/>
        </w:rPr>
        <w:t>57,8</w:t>
      </w:r>
      <w:r w:rsidRPr="00572C5B">
        <w:rPr>
          <w:rFonts w:ascii="Times New Roman" w:eastAsia="Times New Roman" w:hAnsi="Times New Roman" w:cs="Times New Roman"/>
          <w:noProof/>
          <w:sz w:val="24"/>
          <w:szCs w:val="24"/>
          <w:lang w:eastAsia="ru-RU"/>
        </w:rPr>
        <w:t xml:space="preserve"> тыс. Причинами такого снижения являются естественный прирост и миграция. На численность населения также оказывает влияние </w:t>
      </w:r>
      <w:r w:rsidRPr="00572C5B">
        <w:rPr>
          <w:rFonts w:ascii="Times New Roman" w:eastAsia="Times New Roman" w:hAnsi="Times New Roman" w:cs="Times New Roman"/>
          <w:sz w:val="24"/>
          <w:szCs w:val="24"/>
          <w:lang w:eastAsia="ru-RU"/>
        </w:rPr>
        <w:t>правовая норма</w:t>
      </w:r>
      <w:r w:rsidRPr="00572C5B">
        <w:rPr>
          <w:rFonts w:ascii="Times New Roman" w:eastAsia="Times New Roman" w:hAnsi="Times New Roman" w:cs="Times New Roman"/>
          <w:noProof/>
          <w:sz w:val="24"/>
          <w:szCs w:val="24"/>
          <w:lang w:eastAsia="ru-RU"/>
        </w:rPr>
        <w:t>, исходящая из законодательства. Согласно вступившему в силу 02.01.2019 года § 110 Закона о регистре народонаселения, до вступления в силу настоящего Закона по требованию владельца помещения измененные данные о месте жительства человека, которые хранятся в числе актуальных данных регистра с точностью до города, части города, волости или муниципальной единицы, истекают. Согласно регистру населения, численность населения в Нарве на 01.02.2019 года составляет 56,46 тысяч человек.</w:t>
      </w:r>
      <w:r w:rsidR="007B1A10" w:rsidRPr="00572C5B">
        <w:rPr>
          <w:rFonts w:ascii="Times New Roman" w:eastAsia="Times New Roman" w:hAnsi="Times New Roman" w:cs="Times New Roman"/>
          <w:noProof/>
          <w:sz w:val="24"/>
          <w:szCs w:val="24"/>
          <w:lang w:eastAsia="ru-RU"/>
        </w:rPr>
        <w:t xml:space="preserve"> </w:t>
      </w:r>
      <w:r w:rsidR="00A57602" w:rsidRPr="00572C5B">
        <w:rPr>
          <w:rFonts w:ascii="Times New Roman" w:eastAsia="Times New Roman" w:hAnsi="Times New Roman" w:cs="Times New Roman"/>
          <w:noProof/>
          <w:sz w:val="24"/>
          <w:szCs w:val="24"/>
          <w:lang w:eastAsia="ru-RU"/>
        </w:rPr>
        <w:lastRenderedPageBreak/>
        <w:t xml:space="preserve">Детальные данные о населени города опубликованы </w:t>
      </w:r>
      <w:hyperlink r:id="rId14" w:history="1">
        <w:r w:rsidR="00A57602" w:rsidRPr="00572C5B">
          <w:rPr>
            <w:rStyle w:val="Hperlink"/>
            <w:rFonts w:ascii="Times New Roman" w:eastAsia="Times New Roman" w:hAnsi="Times New Roman" w:cs="Times New Roman"/>
            <w:noProof/>
            <w:sz w:val="24"/>
            <w:szCs w:val="24"/>
            <w:lang w:eastAsia="ru-RU"/>
          </w:rPr>
          <w:t>http://www.narva.ee/ee/linnakodanikule/page:12442</w:t>
        </w:r>
      </w:hyperlink>
      <w:r w:rsidR="00A57602" w:rsidRPr="00572C5B">
        <w:rPr>
          <w:rFonts w:ascii="Times New Roman" w:eastAsia="Times New Roman" w:hAnsi="Times New Roman" w:cs="Times New Roman"/>
          <w:noProof/>
          <w:sz w:val="24"/>
          <w:szCs w:val="24"/>
          <w:lang w:eastAsia="ru-RU"/>
        </w:rPr>
        <w:t>.</w:t>
      </w:r>
    </w:p>
    <w:p w14:paraId="0345BB93" w14:textId="76DF693B" w:rsidR="00730CF3" w:rsidRPr="00572C5B" w:rsidRDefault="00730CF3" w:rsidP="00730CF3">
      <w:pPr>
        <w:spacing w:after="120" w:line="240" w:lineRule="auto"/>
        <w:jc w:val="both"/>
        <w:rPr>
          <w:rFonts w:ascii="Times New Roman" w:eastAsia="Times New Roman" w:hAnsi="Times New Roman" w:cs="Times New Roman"/>
          <w:noProof/>
          <w:sz w:val="24"/>
          <w:szCs w:val="24"/>
          <w:lang w:eastAsia="ru-RU"/>
        </w:rPr>
      </w:pPr>
      <w:r w:rsidRPr="00572C5B">
        <w:rPr>
          <w:rFonts w:ascii="Times New Roman" w:eastAsia="Times New Roman" w:hAnsi="Times New Roman" w:cs="Times New Roman"/>
          <w:noProof/>
          <w:sz w:val="24"/>
          <w:szCs w:val="24"/>
          <w:lang w:eastAsia="ru-RU"/>
        </w:rPr>
        <w:t xml:space="preserve">20 января 2020 года в </w:t>
      </w:r>
      <w:r w:rsidR="00212BDD" w:rsidRPr="00572C5B">
        <w:rPr>
          <w:rFonts w:ascii="Times New Roman" w:eastAsia="Times New Roman" w:hAnsi="Times New Roman" w:cs="Times New Roman"/>
          <w:noProof/>
          <w:sz w:val="24"/>
          <w:szCs w:val="24"/>
          <w:lang w:eastAsia="ru-RU"/>
        </w:rPr>
        <w:t>Коммерческом регистре</w:t>
      </w:r>
      <w:r w:rsidRPr="00572C5B">
        <w:rPr>
          <w:rFonts w:ascii="Times New Roman" w:eastAsia="Times New Roman" w:hAnsi="Times New Roman" w:cs="Times New Roman"/>
          <w:noProof/>
          <w:sz w:val="24"/>
          <w:szCs w:val="24"/>
          <w:lang w:eastAsia="ru-RU"/>
        </w:rPr>
        <w:t xml:space="preserve"> было зарегистрировано 4 236 нарвских предпри</w:t>
      </w:r>
      <w:r w:rsidR="00212BDD" w:rsidRPr="00572C5B">
        <w:rPr>
          <w:rFonts w:ascii="Times New Roman" w:eastAsia="Times New Roman" w:hAnsi="Times New Roman" w:cs="Times New Roman"/>
          <w:noProof/>
          <w:sz w:val="24"/>
          <w:szCs w:val="24"/>
          <w:lang w:eastAsia="ru-RU"/>
        </w:rPr>
        <w:t xml:space="preserve">нимателей </w:t>
      </w:r>
      <w:r w:rsidRPr="00572C5B">
        <w:rPr>
          <w:rFonts w:ascii="Times New Roman" w:eastAsia="Times New Roman" w:hAnsi="Times New Roman" w:cs="Times New Roman"/>
          <w:noProof/>
          <w:sz w:val="24"/>
          <w:szCs w:val="24"/>
          <w:lang w:eastAsia="ru-RU"/>
        </w:rPr>
        <w:t>(по состоянию на 11.03.2019 было зарегистрировано 4</w:t>
      </w:r>
      <w:r w:rsidR="00212BDD" w:rsidRPr="00572C5B">
        <w:rPr>
          <w:rFonts w:ascii="Times New Roman" w:eastAsia="Times New Roman" w:hAnsi="Times New Roman" w:cs="Times New Roman"/>
          <w:noProof/>
          <w:sz w:val="24"/>
          <w:szCs w:val="24"/>
          <w:lang w:eastAsia="ru-RU"/>
        </w:rPr>
        <w:t> </w:t>
      </w:r>
      <w:r w:rsidRPr="00572C5B">
        <w:rPr>
          <w:rFonts w:ascii="Times New Roman" w:eastAsia="Times New Roman" w:hAnsi="Times New Roman" w:cs="Times New Roman"/>
          <w:noProof/>
          <w:sz w:val="24"/>
          <w:szCs w:val="24"/>
          <w:lang w:eastAsia="ru-RU"/>
        </w:rPr>
        <w:t>215</w:t>
      </w:r>
      <w:r w:rsidR="00212BDD" w:rsidRPr="00572C5B">
        <w:rPr>
          <w:rFonts w:ascii="Times New Roman" w:eastAsia="Times New Roman" w:hAnsi="Times New Roman" w:cs="Times New Roman"/>
          <w:noProof/>
          <w:sz w:val="24"/>
          <w:szCs w:val="24"/>
          <w:lang w:eastAsia="ru-RU"/>
        </w:rPr>
        <w:t xml:space="preserve"> </w:t>
      </w:r>
      <w:r w:rsidRPr="00572C5B">
        <w:rPr>
          <w:rFonts w:ascii="Times New Roman" w:eastAsia="Times New Roman" w:hAnsi="Times New Roman" w:cs="Times New Roman"/>
          <w:noProof/>
          <w:sz w:val="24"/>
          <w:szCs w:val="24"/>
          <w:lang w:eastAsia="ru-RU"/>
        </w:rPr>
        <w:t xml:space="preserve"> предпри</w:t>
      </w:r>
      <w:r w:rsidR="00212BDD" w:rsidRPr="00572C5B">
        <w:rPr>
          <w:rFonts w:ascii="Times New Roman" w:eastAsia="Times New Roman" w:hAnsi="Times New Roman" w:cs="Times New Roman"/>
          <w:noProof/>
          <w:sz w:val="24"/>
          <w:szCs w:val="24"/>
          <w:lang w:eastAsia="ru-RU"/>
        </w:rPr>
        <w:t>ниматлей</w:t>
      </w:r>
      <w:r w:rsidRPr="00572C5B">
        <w:rPr>
          <w:rFonts w:ascii="Times New Roman" w:eastAsia="Times New Roman" w:hAnsi="Times New Roman" w:cs="Times New Roman"/>
          <w:noProof/>
          <w:sz w:val="24"/>
          <w:szCs w:val="24"/>
          <w:lang w:eastAsia="ru-RU"/>
        </w:rPr>
        <w:t xml:space="preserve">). В Нарве 99,9% всех компаний - это микро-, малые и средние предприятия. Большинство действующих предприятий - это микропредприятия, где численность работников не превышает 9 человек (93,3% всех предприятий). Общая информация о статистике </w:t>
      </w:r>
      <w:r w:rsidR="0059337A" w:rsidRPr="00572C5B">
        <w:rPr>
          <w:rFonts w:ascii="Times New Roman" w:eastAsia="Times New Roman" w:hAnsi="Times New Roman" w:cs="Times New Roman"/>
          <w:noProof/>
          <w:sz w:val="24"/>
          <w:szCs w:val="24"/>
          <w:lang w:eastAsia="ru-RU"/>
        </w:rPr>
        <w:t xml:space="preserve">предпринимательва </w:t>
      </w:r>
      <w:r w:rsidRPr="00572C5B">
        <w:rPr>
          <w:rFonts w:ascii="Times New Roman" w:eastAsia="Times New Roman" w:hAnsi="Times New Roman" w:cs="Times New Roman"/>
          <w:noProof/>
          <w:sz w:val="24"/>
          <w:szCs w:val="24"/>
          <w:lang w:eastAsia="ru-RU"/>
        </w:rPr>
        <w:t xml:space="preserve">Нарвы публикуется на сайте </w:t>
      </w:r>
      <w:hyperlink r:id="rId15" w:history="1">
        <w:r w:rsidR="0059337A" w:rsidRPr="00572C5B">
          <w:rPr>
            <w:rStyle w:val="Hperlink"/>
            <w:rFonts w:ascii="Times New Roman" w:eastAsia="Times New Roman" w:hAnsi="Times New Roman" w:cs="Times New Roman"/>
            <w:noProof/>
            <w:sz w:val="24"/>
            <w:szCs w:val="24"/>
            <w:lang w:eastAsia="ru-RU"/>
          </w:rPr>
          <w:t>http://www.investinnarva.ee</w:t>
        </w:r>
      </w:hyperlink>
      <w:r w:rsidRPr="00572C5B">
        <w:rPr>
          <w:rFonts w:ascii="Times New Roman" w:eastAsia="Times New Roman" w:hAnsi="Times New Roman" w:cs="Times New Roman"/>
          <w:noProof/>
          <w:sz w:val="24"/>
          <w:szCs w:val="24"/>
          <w:lang w:eastAsia="ru-RU"/>
        </w:rPr>
        <w:t>.</w:t>
      </w:r>
    </w:p>
    <w:p w14:paraId="79A79367" w14:textId="34E63DC1" w:rsidR="00E01D24" w:rsidRPr="00572C5B" w:rsidRDefault="00730CF3" w:rsidP="00E01D24">
      <w:pPr>
        <w:spacing w:after="120" w:line="240" w:lineRule="auto"/>
        <w:jc w:val="both"/>
        <w:rPr>
          <w:rFonts w:ascii="Times New Roman" w:eastAsia="Times New Roman" w:hAnsi="Times New Roman" w:cs="Times New Roman"/>
          <w:noProof/>
          <w:sz w:val="24"/>
          <w:szCs w:val="24"/>
          <w:lang w:eastAsia="ru-RU"/>
        </w:rPr>
      </w:pPr>
      <w:r w:rsidRPr="00572C5B">
        <w:rPr>
          <w:rFonts w:ascii="Times New Roman" w:eastAsia="Times New Roman" w:hAnsi="Times New Roman" w:cs="Times New Roman"/>
          <w:noProof/>
          <w:sz w:val="24"/>
          <w:szCs w:val="24"/>
          <w:lang w:eastAsia="ru-RU"/>
        </w:rPr>
        <w:t xml:space="preserve">Динамика численности зарегистрированных безработных в Эстонском фонде страхования </w:t>
      </w:r>
      <w:r w:rsidR="0059337A" w:rsidRPr="00572C5B">
        <w:rPr>
          <w:rFonts w:ascii="Times New Roman" w:eastAsia="Times New Roman" w:hAnsi="Times New Roman" w:cs="Times New Roman"/>
          <w:noProof/>
          <w:sz w:val="24"/>
          <w:szCs w:val="24"/>
          <w:lang w:eastAsia="ru-RU"/>
        </w:rPr>
        <w:t xml:space="preserve">от </w:t>
      </w:r>
      <w:r w:rsidRPr="00572C5B">
        <w:rPr>
          <w:rFonts w:ascii="Times New Roman" w:eastAsia="Times New Roman" w:hAnsi="Times New Roman" w:cs="Times New Roman"/>
          <w:noProof/>
          <w:sz w:val="24"/>
          <w:szCs w:val="24"/>
          <w:lang w:eastAsia="ru-RU"/>
        </w:rPr>
        <w:t>безработицы представлена ​​в сравнительной таблице ниже.</w:t>
      </w:r>
      <w:r w:rsidR="00A57602" w:rsidRPr="00572C5B">
        <w:rPr>
          <w:rFonts w:ascii="Times New Roman" w:eastAsia="Times New Roman" w:hAnsi="Times New Roman" w:cs="Times New Roman"/>
          <w:noProof/>
          <w:sz w:val="24"/>
          <w:szCs w:val="24"/>
          <w:lang w:eastAsia="ru-RU"/>
        </w:rPr>
        <w:t xml:space="preserve">    </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7675C4" w:rsidRPr="00572C5B" w14:paraId="53453543" w14:textId="2BC66D81" w:rsidTr="007675C4">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EDB58" w14:textId="77777777" w:rsidR="00E01D24" w:rsidRPr="00572C5B" w:rsidRDefault="00E01D24" w:rsidP="007675C4">
            <w:pPr>
              <w:pStyle w:val="Pealkiri3"/>
              <w:rPr>
                <w:sz w:val="22"/>
                <w:szCs w:val="22"/>
              </w:rPr>
            </w:pPr>
            <w:r w:rsidRPr="00572C5B">
              <w:rPr>
                <w:sz w:val="22"/>
                <w:szCs w:val="22"/>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16C17B70" w14:textId="77777777" w:rsidR="00E01D24" w:rsidRPr="00572C5B" w:rsidRDefault="00E01D24" w:rsidP="007675C4">
            <w:pPr>
              <w:pStyle w:val="Pealkiri3"/>
              <w:rPr>
                <w:sz w:val="22"/>
                <w:szCs w:val="22"/>
              </w:rPr>
            </w:pPr>
            <w:r w:rsidRPr="00572C5B">
              <w:rPr>
                <w:sz w:val="22"/>
                <w:szCs w:val="22"/>
              </w:rPr>
              <w:t>31.01.2019</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17A94192" w14:textId="77777777" w:rsidR="00E01D24" w:rsidRPr="00572C5B" w:rsidRDefault="00E01D24" w:rsidP="007675C4">
            <w:pPr>
              <w:pStyle w:val="Pealkiri3"/>
              <w:rPr>
                <w:sz w:val="22"/>
                <w:szCs w:val="22"/>
              </w:rPr>
            </w:pPr>
            <w:r w:rsidRPr="00572C5B">
              <w:rPr>
                <w:sz w:val="22"/>
                <w:szCs w:val="22"/>
              </w:rPr>
              <w:t>31.12.2019</w:t>
            </w:r>
          </w:p>
        </w:tc>
        <w:tc>
          <w:tcPr>
            <w:tcW w:w="1924" w:type="dxa"/>
            <w:tcBorders>
              <w:top w:val="single" w:sz="4" w:space="0" w:color="auto"/>
              <w:bottom w:val="single" w:sz="4" w:space="0" w:color="auto"/>
              <w:right w:val="single" w:sz="4" w:space="0" w:color="auto"/>
            </w:tcBorders>
            <w:shd w:val="clear" w:color="auto" w:fill="auto"/>
          </w:tcPr>
          <w:p w14:paraId="7663CB4C" w14:textId="74F9F001" w:rsidR="007675C4" w:rsidRPr="00572C5B" w:rsidRDefault="007675C4" w:rsidP="007675C4">
            <w:pPr>
              <w:pStyle w:val="Pealkiri3"/>
              <w:rPr>
                <w:sz w:val="22"/>
                <w:szCs w:val="22"/>
              </w:rPr>
            </w:pPr>
            <w:r w:rsidRPr="00572C5B">
              <w:rPr>
                <w:sz w:val="22"/>
                <w:szCs w:val="22"/>
              </w:rPr>
              <w:t>17.06.2020</w:t>
            </w:r>
          </w:p>
        </w:tc>
      </w:tr>
      <w:tr w:rsidR="007675C4" w:rsidRPr="00572C5B" w14:paraId="10A7E7EB" w14:textId="6D7B0FDA" w:rsidTr="007675C4">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21192029" w14:textId="77777777" w:rsidR="00E01D24" w:rsidRPr="00572C5B" w:rsidRDefault="00E01D24" w:rsidP="00E01D24">
            <w:pPr>
              <w:spacing w:after="0" w:line="240" w:lineRule="auto"/>
              <w:rPr>
                <w:rFonts w:ascii="Times New Roman" w:eastAsia="Times New Roman" w:hAnsi="Times New Roman" w:cs="Times New Roman"/>
              </w:rPr>
            </w:pPr>
            <w:r w:rsidRPr="00572C5B">
              <w:rPr>
                <w:rFonts w:ascii="Times New Roman" w:eastAsia="Times New Roman" w:hAnsi="Times New Roman" w:cs="Times New Roman"/>
              </w:rPr>
              <w:t>Eesti</w:t>
            </w:r>
          </w:p>
        </w:tc>
        <w:tc>
          <w:tcPr>
            <w:tcW w:w="1984" w:type="dxa"/>
            <w:tcBorders>
              <w:top w:val="nil"/>
              <w:left w:val="nil"/>
              <w:bottom w:val="single" w:sz="4" w:space="0" w:color="auto"/>
              <w:right w:val="single" w:sz="4" w:space="0" w:color="auto"/>
            </w:tcBorders>
            <w:shd w:val="clear" w:color="000000" w:fill="FFFFFF"/>
            <w:noWrap/>
            <w:hideMark/>
          </w:tcPr>
          <w:p w14:paraId="5BF3900C" w14:textId="77777777" w:rsidR="00E01D24" w:rsidRPr="00572C5B" w:rsidRDefault="00E01D24" w:rsidP="007675C4">
            <w:pPr>
              <w:pStyle w:val="Pealkiri3"/>
              <w:rPr>
                <w:b w:val="0"/>
                <w:sz w:val="22"/>
                <w:szCs w:val="22"/>
              </w:rPr>
            </w:pPr>
            <w:r w:rsidRPr="00572C5B">
              <w:rPr>
                <w:b w:val="0"/>
                <w:sz w:val="22"/>
                <w:szCs w:val="22"/>
              </w:rPr>
              <w:t>33 053</w:t>
            </w:r>
          </w:p>
        </w:tc>
        <w:tc>
          <w:tcPr>
            <w:tcW w:w="2126" w:type="dxa"/>
            <w:tcBorders>
              <w:top w:val="nil"/>
              <w:left w:val="nil"/>
              <w:bottom w:val="single" w:sz="4" w:space="0" w:color="auto"/>
              <w:right w:val="single" w:sz="4" w:space="0" w:color="auto"/>
            </w:tcBorders>
            <w:shd w:val="clear" w:color="000000" w:fill="FFFFFF"/>
            <w:noWrap/>
            <w:hideMark/>
          </w:tcPr>
          <w:p w14:paraId="29E9FD51" w14:textId="77777777" w:rsidR="00E01D24" w:rsidRPr="00572C5B" w:rsidRDefault="00E01D24" w:rsidP="007675C4">
            <w:pPr>
              <w:pStyle w:val="Pealkiri3"/>
              <w:rPr>
                <w:b w:val="0"/>
                <w:sz w:val="22"/>
                <w:szCs w:val="22"/>
              </w:rPr>
            </w:pPr>
            <w:r w:rsidRPr="00572C5B">
              <w:rPr>
                <w:b w:val="0"/>
                <w:sz w:val="22"/>
                <w:szCs w:val="22"/>
              </w:rPr>
              <w:t>34 407</w:t>
            </w:r>
          </w:p>
        </w:tc>
        <w:tc>
          <w:tcPr>
            <w:tcW w:w="1924" w:type="dxa"/>
            <w:tcBorders>
              <w:top w:val="single" w:sz="4" w:space="0" w:color="auto"/>
              <w:bottom w:val="single" w:sz="4" w:space="0" w:color="auto"/>
              <w:right w:val="single" w:sz="4" w:space="0" w:color="auto"/>
            </w:tcBorders>
            <w:shd w:val="clear" w:color="auto" w:fill="auto"/>
          </w:tcPr>
          <w:p w14:paraId="251C181B" w14:textId="116FEC57" w:rsidR="007675C4" w:rsidRPr="00572C5B" w:rsidRDefault="007675C4" w:rsidP="007675C4">
            <w:pPr>
              <w:pStyle w:val="Pealkiri3"/>
              <w:rPr>
                <w:b w:val="0"/>
                <w:sz w:val="22"/>
                <w:szCs w:val="22"/>
              </w:rPr>
            </w:pPr>
            <w:r w:rsidRPr="00572C5B">
              <w:rPr>
                <w:b w:val="0"/>
                <w:sz w:val="22"/>
                <w:szCs w:val="22"/>
              </w:rPr>
              <w:t>51 333</w:t>
            </w:r>
          </w:p>
        </w:tc>
      </w:tr>
      <w:tr w:rsidR="007675C4" w:rsidRPr="00572C5B" w14:paraId="235F2A7C" w14:textId="41D58BAA" w:rsidTr="007675C4">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1478CD88" w14:textId="77777777" w:rsidR="00E01D24" w:rsidRPr="00572C5B" w:rsidRDefault="00E01D24" w:rsidP="00E01D24">
            <w:pPr>
              <w:spacing w:after="0" w:line="240" w:lineRule="auto"/>
              <w:rPr>
                <w:rFonts w:ascii="Times New Roman" w:eastAsia="Times New Roman" w:hAnsi="Times New Roman" w:cs="Times New Roman"/>
              </w:rPr>
            </w:pPr>
            <w:r w:rsidRPr="00572C5B">
              <w:rPr>
                <w:rFonts w:ascii="Times New Roman" w:eastAsia="Times New Roman" w:hAnsi="Times New Roman" w:cs="Times New Roman"/>
              </w:rPr>
              <w:t>Ida-Viru Maakond</w:t>
            </w:r>
          </w:p>
        </w:tc>
        <w:tc>
          <w:tcPr>
            <w:tcW w:w="1984" w:type="dxa"/>
            <w:tcBorders>
              <w:top w:val="nil"/>
              <w:left w:val="nil"/>
              <w:bottom w:val="single" w:sz="4" w:space="0" w:color="auto"/>
              <w:right w:val="single" w:sz="4" w:space="0" w:color="auto"/>
            </w:tcBorders>
            <w:shd w:val="clear" w:color="000000" w:fill="FFFFFF"/>
            <w:noWrap/>
            <w:hideMark/>
          </w:tcPr>
          <w:p w14:paraId="7971A5DB" w14:textId="77777777" w:rsidR="00E01D24" w:rsidRPr="00572C5B" w:rsidRDefault="00E01D24" w:rsidP="007675C4">
            <w:pPr>
              <w:pStyle w:val="Pealkiri3"/>
              <w:rPr>
                <w:b w:val="0"/>
                <w:sz w:val="22"/>
                <w:szCs w:val="22"/>
              </w:rPr>
            </w:pPr>
            <w:r w:rsidRPr="00572C5B">
              <w:rPr>
                <w:b w:val="0"/>
                <w:sz w:val="22"/>
                <w:szCs w:val="22"/>
              </w:rPr>
              <w:t>5 821</w:t>
            </w:r>
          </w:p>
        </w:tc>
        <w:tc>
          <w:tcPr>
            <w:tcW w:w="2126" w:type="dxa"/>
            <w:tcBorders>
              <w:top w:val="nil"/>
              <w:left w:val="nil"/>
              <w:bottom w:val="single" w:sz="4" w:space="0" w:color="auto"/>
              <w:right w:val="single" w:sz="4" w:space="0" w:color="auto"/>
            </w:tcBorders>
            <w:shd w:val="clear" w:color="000000" w:fill="FFFFFF"/>
            <w:noWrap/>
            <w:hideMark/>
          </w:tcPr>
          <w:p w14:paraId="17F4BF64" w14:textId="77777777" w:rsidR="00E01D24" w:rsidRPr="00572C5B" w:rsidRDefault="00E01D24" w:rsidP="007675C4">
            <w:pPr>
              <w:pStyle w:val="Pealkiri3"/>
              <w:rPr>
                <w:b w:val="0"/>
                <w:sz w:val="22"/>
                <w:szCs w:val="22"/>
              </w:rPr>
            </w:pPr>
            <w:r w:rsidRPr="00572C5B">
              <w:rPr>
                <w:b w:val="0"/>
                <w:sz w:val="22"/>
                <w:szCs w:val="22"/>
              </w:rPr>
              <w:t>6 184</w:t>
            </w:r>
          </w:p>
        </w:tc>
        <w:tc>
          <w:tcPr>
            <w:tcW w:w="1924" w:type="dxa"/>
            <w:tcBorders>
              <w:top w:val="single" w:sz="4" w:space="0" w:color="auto"/>
              <w:bottom w:val="single" w:sz="4" w:space="0" w:color="auto"/>
              <w:right w:val="single" w:sz="4" w:space="0" w:color="auto"/>
            </w:tcBorders>
            <w:shd w:val="clear" w:color="auto" w:fill="auto"/>
          </w:tcPr>
          <w:p w14:paraId="385BDA04" w14:textId="0C9D8124" w:rsidR="007675C4" w:rsidRPr="00572C5B" w:rsidRDefault="007675C4" w:rsidP="007675C4">
            <w:pPr>
              <w:pStyle w:val="Pealkiri3"/>
              <w:rPr>
                <w:b w:val="0"/>
                <w:sz w:val="22"/>
                <w:szCs w:val="22"/>
              </w:rPr>
            </w:pPr>
            <w:r w:rsidRPr="00572C5B">
              <w:rPr>
                <w:b w:val="0"/>
                <w:sz w:val="22"/>
                <w:szCs w:val="22"/>
              </w:rPr>
              <w:t>7 991</w:t>
            </w:r>
          </w:p>
        </w:tc>
      </w:tr>
      <w:tr w:rsidR="007675C4" w:rsidRPr="00572C5B" w14:paraId="00CD637C" w14:textId="36C79C74" w:rsidTr="007675C4">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14ED91A5" w14:textId="77777777" w:rsidR="00E01D24" w:rsidRPr="00572C5B" w:rsidRDefault="00E01D24" w:rsidP="00E01D24">
            <w:pPr>
              <w:spacing w:after="0" w:line="240" w:lineRule="auto"/>
              <w:rPr>
                <w:rFonts w:ascii="Times New Roman" w:eastAsia="Times New Roman" w:hAnsi="Times New Roman" w:cs="Times New Roman"/>
              </w:rPr>
            </w:pPr>
            <w:r w:rsidRPr="00572C5B">
              <w:rPr>
                <w:rFonts w:ascii="Times New Roman" w:eastAsia="Times New Roman" w:hAnsi="Times New Roman" w:cs="Times New Roman"/>
              </w:rPr>
              <w:t>Narva linn</w:t>
            </w:r>
          </w:p>
        </w:tc>
        <w:tc>
          <w:tcPr>
            <w:tcW w:w="1984" w:type="dxa"/>
            <w:tcBorders>
              <w:top w:val="nil"/>
              <w:left w:val="nil"/>
              <w:bottom w:val="single" w:sz="4" w:space="0" w:color="auto"/>
              <w:right w:val="single" w:sz="4" w:space="0" w:color="auto"/>
            </w:tcBorders>
            <w:shd w:val="clear" w:color="000000" w:fill="FFFFFF"/>
            <w:noWrap/>
            <w:hideMark/>
          </w:tcPr>
          <w:p w14:paraId="78F91C10" w14:textId="77777777" w:rsidR="00E01D24" w:rsidRPr="00572C5B" w:rsidRDefault="00E01D24" w:rsidP="007675C4">
            <w:pPr>
              <w:pStyle w:val="Pealkiri3"/>
              <w:rPr>
                <w:b w:val="0"/>
                <w:sz w:val="22"/>
                <w:szCs w:val="22"/>
              </w:rPr>
            </w:pPr>
            <w:r w:rsidRPr="00572C5B">
              <w:rPr>
                <w:b w:val="0"/>
                <w:sz w:val="22"/>
                <w:szCs w:val="22"/>
              </w:rPr>
              <w:t>2 699</w:t>
            </w:r>
          </w:p>
        </w:tc>
        <w:tc>
          <w:tcPr>
            <w:tcW w:w="2126" w:type="dxa"/>
            <w:tcBorders>
              <w:top w:val="nil"/>
              <w:left w:val="nil"/>
              <w:bottom w:val="single" w:sz="4" w:space="0" w:color="auto"/>
              <w:right w:val="single" w:sz="4" w:space="0" w:color="auto"/>
            </w:tcBorders>
            <w:shd w:val="clear" w:color="000000" w:fill="FFFFFF"/>
            <w:noWrap/>
            <w:hideMark/>
          </w:tcPr>
          <w:p w14:paraId="07B689B4" w14:textId="77777777" w:rsidR="00E01D24" w:rsidRPr="00572C5B" w:rsidRDefault="00E01D24" w:rsidP="007675C4">
            <w:pPr>
              <w:pStyle w:val="Pealkiri3"/>
              <w:rPr>
                <w:b w:val="0"/>
                <w:sz w:val="22"/>
                <w:szCs w:val="22"/>
              </w:rPr>
            </w:pPr>
            <w:r w:rsidRPr="00572C5B">
              <w:rPr>
                <w:b w:val="0"/>
                <w:sz w:val="22"/>
                <w:szCs w:val="22"/>
              </w:rPr>
              <w:t>2 716</w:t>
            </w:r>
          </w:p>
        </w:tc>
        <w:tc>
          <w:tcPr>
            <w:tcW w:w="1924" w:type="dxa"/>
            <w:tcBorders>
              <w:top w:val="single" w:sz="4" w:space="0" w:color="auto"/>
              <w:bottom w:val="single" w:sz="4" w:space="0" w:color="auto"/>
              <w:right w:val="single" w:sz="4" w:space="0" w:color="auto"/>
            </w:tcBorders>
            <w:shd w:val="clear" w:color="auto" w:fill="auto"/>
          </w:tcPr>
          <w:p w14:paraId="22C9CF2E" w14:textId="0DCA8A2B" w:rsidR="007675C4" w:rsidRPr="00572C5B" w:rsidRDefault="007675C4" w:rsidP="007675C4">
            <w:pPr>
              <w:pStyle w:val="Pealkiri3"/>
              <w:rPr>
                <w:b w:val="0"/>
                <w:sz w:val="22"/>
                <w:szCs w:val="22"/>
              </w:rPr>
            </w:pPr>
            <w:r w:rsidRPr="00572C5B">
              <w:rPr>
                <w:b w:val="0"/>
                <w:sz w:val="22"/>
                <w:szCs w:val="22"/>
              </w:rPr>
              <w:t>3 766</w:t>
            </w:r>
          </w:p>
        </w:tc>
      </w:tr>
    </w:tbl>
    <w:p w14:paraId="08C66030" w14:textId="77777777" w:rsidR="007675C4" w:rsidRPr="00572C5B" w:rsidRDefault="007675C4" w:rsidP="00E01D24">
      <w:pPr>
        <w:spacing w:after="0" w:line="240" w:lineRule="auto"/>
        <w:jc w:val="both"/>
        <w:rPr>
          <w:rFonts w:ascii="Times New Roman" w:eastAsia="Calibri" w:hAnsi="Times New Roman" w:cs="Times New Roman"/>
          <w:sz w:val="24"/>
          <w:szCs w:val="24"/>
          <w:highlight w:val="cyan"/>
        </w:rPr>
      </w:pPr>
    </w:p>
    <w:p w14:paraId="2DC77082" w14:textId="63B4ADD8" w:rsidR="0052120D" w:rsidRPr="00572C5B" w:rsidRDefault="0052120D" w:rsidP="0052120D">
      <w:pPr>
        <w:spacing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szCs w:val="24"/>
          <w:lang w:eastAsia="ru-RU"/>
        </w:rPr>
        <w:t>Прогноз уровня доходов и инвестиций на 2021 – 2024 гг. запланирован, исходя из консервативного принципа, и не покрывает всю описанную в программе развития деятельность. Большее поступление доходов позволяет при составлении дополнительного бюджета направить дополнительные средства на деятельность соответственно приоритету. Когда более слабое, чем ожидалось, развитие экономической ситуации приводит к снижению поступления доходов, следует своевременно изменить бюджет и план расходов.</w:t>
      </w:r>
    </w:p>
    <w:p w14:paraId="5733F076" w14:textId="77777777" w:rsidR="0052120D" w:rsidRPr="00572C5B" w:rsidRDefault="0052120D" w:rsidP="0052120D">
      <w:pPr>
        <w:spacing w:after="120" w:line="240" w:lineRule="auto"/>
        <w:jc w:val="both"/>
        <w:rPr>
          <w:rFonts w:ascii="Times New Roman" w:eastAsia="Times New Roman" w:hAnsi="Times New Roman" w:cs="Times New Roman"/>
          <w:noProof/>
          <w:sz w:val="24"/>
          <w:szCs w:val="24"/>
          <w:lang w:eastAsia="ru-RU"/>
        </w:rPr>
      </w:pPr>
      <w:r w:rsidRPr="00572C5B">
        <w:rPr>
          <w:rFonts w:ascii="Times New Roman" w:eastAsia="Times New Roman" w:hAnsi="Times New Roman" w:cs="Times New Roman"/>
          <w:noProof/>
          <w:sz w:val="24"/>
          <w:szCs w:val="24"/>
          <w:lang w:eastAsia="ru-RU"/>
        </w:rPr>
        <w:t>Проекты/деятельность плана деятельности по программе развития города Нарвы разделены соответственно видению. Итоги запланированных в программе развития проектов/деятельности в части затрат по годам и в части видения показаны в таблице „Направления развития на основании плана деятельности“ в пункте 6.6. Более детальный обзор проектов/деятельности представлен в программе развития в части плана деятельности.</w:t>
      </w:r>
    </w:p>
    <w:p w14:paraId="21954361" w14:textId="6E4FB4ED" w:rsidR="0052120D" w:rsidRPr="00572C5B" w:rsidRDefault="006A6874" w:rsidP="00B32900">
      <w:pPr>
        <w:spacing w:after="120" w:line="240" w:lineRule="auto"/>
        <w:jc w:val="both"/>
        <w:rPr>
          <w:rFonts w:ascii="Times New Roman" w:eastAsia="Times New Roman" w:hAnsi="Times New Roman" w:cs="Times New Roman"/>
          <w:noProof/>
          <w:sz w:val="24"/>
          <w:szCs w:val="24"/>
          <w:lang w:eastAsia="ru-RU"/>
        </w:rPr>
      </w:pPr>
      <w:r w:rsidRPr="00572C5B">
        <w:rPr>
          <w:rFonts w:ascii="Times New Roman" w:eastAsia="Times New Roman" w:hAnsi="Times New Roman" w:cs="Times New Roman"/>
          <w:noProof/>
          <w:sz w:val="24"/>
          <w:szCs w:val="24"/>
          <w:lang w:eastAsia="ru-RU"/>
        </w:rPr>
        <w:t xml:space="preserve">В настоящей бюджетной стратегии города на период 2021 – 2024 приоритетом является обеспечение оказания жителям города законных общественных услуг, более эффективная деятельность местного самоуправления и предоставление качественных общественных услуг на местном уровне. Для выполнения этого необходимо, в том числе, улучшить инфраструктуру жизненной среды, создав для жителей города современные и удобные жизненные условия (в т.ч. </w:t>
      </w:r>
      <w:r w:rsidR="00593AE9" w:rsidRPr="00572C5B">
        <w:rPr>
          <w:rFonts w:ascii="Times New Roman" w:eastAsia="Times New Roman" w:hAnsi="Times New Roman" w:cs="Times New Roman"/>
          <w:noProof/>
          <w:sz w:val="24"/>
          <w:szCs w:val="24"/>
          <w:lang w:eastAsia="ru-RU"/>
        </w:rPr>
        <w:t xml:space="preserve">техническую и социальную инфраструктуру, </w:t>
      </w:r>
      <w:r w:rsidRPr="00572C5B">
        <w:rPr>
          <w:rFonts w:ascii="Times New Roman" w:eastAsia="Times New Roman" w:hAnsi="Times New Roman" w:cs="Times New Roman"/>
          <w:noProof/>
          <w:sz w:val="24"/>
          <w:szCs w:val="24"/>
          <w:lang w:eastAsia="ru-RU"/>
        </w:rPr>
        <w:t xml:space="preserve">возможности для занятий спортом и для проведения досуга), а также обеспечить мотивацию работников учреждений местного самоуправления. Поскольку возможности местного самоуправления при взятии обязательств ограничены, а меры обеспечения финансовой дисциплины следует строго соблюдать, приоритеты инвестиционной деятельности связаны, прежде всего, с </w:t>
      </w:r>
      <w:r w:rsidR="00883F5E" w:rsidRPr="00572C5B">
        <w:rPr>
          <w:rFonts w:ascii="Times New Roman" w:eastAsia="Times New Roman" w:hAnsi="Times New Roman" w:cs="Times New Roman"/>
          <w:noProof/>
          <w:sz w:val="24"/>
          <w:szCs w:val="24"/>
          <w:lang w:eastAsia="ru-RU"/>
        </w:rPr>
        <w:t xml:space="preserve">пособиями (в т.ч. ЕС) </w:t>
      </w:r>
      <w:r w:rsidR="00386176" w:rsidRPr="00572C5B">
        <w:rPr>
          <w:rFonts w:ascii="Times New Roman" w:eastAsia="Times New Roman" w:hAnsi="Times New Roman" w:cs="Times New Roman"/>
          <w:noProof/>
          <w:sz w:val="24"/>
          <w:szCs w:val="24"/>
          <w:lang w:eastAsia="ru-RU"/>
        </w:rPr>
        <w:t>и внешней помощью</w:t>
      </w:r>
      <w:r w:rsidRPr="00572C5B">
        <w:rPr>
          <w:rFonts w:ascii="Times New Roman" w:eastAsia="Times New Roman" w:hAnsi="Times New Roman" w:cs="Times New Roman"/>
          <w:noProof/>
          <w:sz w:val="24"/>
          <w:szCs w:val="24"/>
          <w:lang w:eastAsia="ru-RU"/>
        </w:rPr>
        <w:t xml:space="preserve">, что даст возможность привлекать </w:t>
      </w:r>
      <w:r w:rsidR="00386176" w:rsidRPr="00572C5B">
        <w:rPr>
          <w:rFonts w:ascii="Times New Roman" w:eastAsia="Times New Roman" w:hAnsi="Times New Roman" w:cs="Times New Roman"/>
          <w:noProof/>
          <w:sz w:val="24"/>
          <w:szCs w:val="24"/>
          <w:lang w:eastAsia="ru-RU"/>
        </w:rPr>
        <w:t xml:space="preserve">средства </w:t>
      </w:r>
      <w:r w:rsidRPr="00572C5B">
        <w:rPr>
          <w:rFonts w:ascii="Times New Roman" w:eastAsia="Times New Roman" w:hAnsi="Times New Roman" w:cs="Times New Roman"/>
          <w:noProof/>
          <w:sz w:val="24"/>
          <w:szCs w:val="24"/>
          <w:lang w:eastAsia="ru-RU"/>
        </w:rPr>
        <w:t xml:space="preserve">по приоритетным проектам для </w:t>
      </w:r>
      <w:r w:rsidR="00386176" w:rsidRPr="00572C5B">
        <w:rPr>
          <w:rFonts w:ascii="Times New Roman" w:eastAsia="Times New Roman" w:hAnsi="Times New Roman" w:cs="Times New Roman"/>
          <w:noProof/>
          <w:sz w:val="24"/>
          <w:szCs w:val="24"/>
          <w:lang w:eastAsia="ru-RU"/>
        </w:rPr>
        <w:t>строительства</w:t>
      </w:r>
      <w:r w:rsidRPr="00572C5B">
        <w:rPr>
          <w:rFonts w:ascii="Times New Roman" w:eastAsia="Times New Roman" w:hAnsi="Times New Roman" w:cs="Times New Roman"/>
          <w:noProof/>
          <w:sz w:val="24"/>
          <w:szCs w:val="24"/>
          <w:lang w:eastAsia="ru-RU"/>
        </w:rPr>
        <w:t xml:space="preserve"> и обновления городской инфраструктуры.</w:t>
      </w:r>
    </w:p>
    <w:p w14:paraId="65229D46" w14:textId="77777777" w:rsidR="008B006D" w:rsidRPr="00572C5B" w:rsidRDefault="008B006D" w:rsidP="008B006D">
      <w:pPr>
        <w:spacing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szCs w:val="24"/>
          <w:lang w:eastAsia="ru-RU"/>
        </w:rPr>
        <w:t>При составлении бюджетной стратегии после планирования городских поступлений, учреждениям были даны предельные суммы в части расходов. Если для планирования и выполнения целей и действий было оценено, что существенные виды деятельности недостаточно финансированы, эти действия были представлены отдельно в виде списка резервных видов деятельности по приоритетам, реализация их осуществима только при поступлении доходов в большем объеме, чем было первоначально запланировано.</w:t>
      </w:r>
    </w:p>
    <w:p w14:paraId="35240CF7" w14:textId="77777777" w:rsidR="008E3799" w:rsidRPr="00572C5B" w:rsidRDefault="008E3799" w:rsidP="008E3799">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szCs w:val="24"/>
          <w:lang w:eastAsia="ru-RU"/>
        </w:rPr>
        <w:lastRenderedPageBreak/>
        <w:t xml:space="preserve">Процесс прогнозирования бюджетной стратегии состоит из прогнозирования доходов и расходов основной деятельности, прогнозирования инвестиционной деятельности, выявления необходимости взятия кредитов, нахождения изменений </w:t>
      </w:r>
      <w:r w:rsidRPr="00572C5B">
        <w:rPr>
          <w:rFonts w:ascii="Times New Roman" w:eastAsia="Times New Roman" w:hAnsi="Times New Roman" w:cs="Times New Roman"/>
          <w:sz w:val="24"/>
          <w:lang w:eastAsia="et-EE"/>
        </w:rPr>
        <w:t xml:space="preserve">ликвидного имущества и подсчета нетто долговой нагрузки. </w:t>
      </w:r>
    </w:p>
    <w:p w14:paraId="5FFB135A" w14:textId="77777777" w:rsidR="00067739" w:rsidRPr="00572C5B" w:rsidRDefault="00067739" w:rsidP="008E3799">
      <w:pPr>
        <w:spacing w:after="0" w:line="240" w:lineRule="auto"/>
        <w:jc w:val="both"/>
        <w:rPr>
          <w:rFonts w:ascii="Times New Roman" w:eastAsia="Times New Roman" w:hAnsi="Times New Roman" w:cs="Times New Roman"/>
          <w:sz w:val="12"/>
          <w:szCs w:val="12"/>
          <w:lang w:eastAsia="et-EE"/>
        </w:rPr>
      </w:pPr>
    </w:p>
    <w:p w14:paraId="6BAA031A" w14:textId="616DF49E" w:rsidR="000F114C" w:rsidRPr="00572C5B" w:rsidRDefault="00214522" w:rsidP="009D2B1A">
      <w:pPr>
        <w:spacing w:after="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 xml:space="preserve">Бюджетная стратегия города Нарвы на 2021-2024 составлена на основании принципа возникновения сделки, данные представлены в евро. </w:t>
      </w:r>
      <w:r w:rsidR="009B3B66" w:rsidRPr="00572C5B">
        <w:rPr>
          <w:rFonts w:ascii="Times New Roman" w:eastAsia="Times New Roman" w:hAnsi="Times New Roman" w:cs="Times New Roman"/>
          <w:noProof/>
          <w:sz w:val="24"/>
          <w:szCs w:val="24"/>
          <w:lang w:eastAsia="et-EE"/>
        </w:rPr>
        <w:t>В бюджете, составленном по принципу возникновения сделки, отражение хозяйственных операций происходит по мере их совершения, независимо от поступления или выплаты связанных с ними денежных сумм. Учет по принципу возникновения сделки не зависит от поступлений или выплат. Бюджет по принципу возникновения сделки дает обзор возможности взятия обязательств на покрытие расходов в бюджетном году, не зависимо от срока оплаты обязательств.</w:t>
      </w:r>
    </w:p>
    <w:p w14:paraId="0B54A60D" w14:textId="77777777" w:rsidR="009D2B1A" w:rsidRPr="00572C5B" w:rsidRDefault="009D2B1A" w:rsidP="009D2B1A">
      <w:pPr>
        <w:spacing w:after="0" w:line="240" w:lineRule="auto"/>
        <w:jc w:val="both"/>
        <w:rPr>
          <w:rFonts w:ascii="Times New Roman" w:eastAsia="Times New Roman" w:hAnsi="Times New Roman" w:cs="Times New Roman"/>
          <w:noProof/>
          <w:sz w:val="24"/>
          <w:szCs w:val="24"/>
          <w:lang w:eastAsia="et-EE"/>
        </w:rPr>
      </w:pPr>
    </w:p>
    <w:p w14:paraId="23AF6366" w14:textId="77777777" w:rsidR="00325CC0" w:rsidRPr="00572C5B" w:rsidRDefault="00325CC0" w:rsidP="00325CC0">
      <w:pPr>
        <w:spacing w:after="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6.3.1 Доходы от основной деятельности</w:t>
      </w:r>
    </w:p>
    <w:p w14:paraId="04623B2B" w14:textId="77777777" w:rsidR="00325CC0" w:rsidRPr="00572C5B" w:rsidRDefault="00325CC0" w:rsidP="00325CC0">
      <w:pPr>
        <w:spacing w:after="0" w:line="240" w:lineRule="auto"/>
        <w:jc w:val="both"/>
        <w:rPr>
          <w:rFonts w:ascii="Times New Roman" w:eastAsia="Times New Roman" w:hAnsi="Times New Roman" w:cs="Times New Roman"/>
          <w:b/>
          <w:sz w:val="12"/>
          <w:szCs w:val="12"/>
          <w:lang w:eastAsia="et-EE"/>
        </w:rPr>
      </w:pPr>
    </w:p>
    <w:p w14:paraId="1A8502D2" w14:textId="77777777" w:rsidR="00325CC0" w:rsidRPr="00572C5B" w:rsidRDefault="00325CC0" w:rsidP="00325CC0">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Согласно KOFS доходы от основной деятельности по экономическому содержанию разделены на следующие виды:</w:t>
      </w:r>
    </w:p>
    <w:p w14:paraId="7BC9F6B2" w14:textId="4454D334" w:rsidR="00325CC0" w:rsidRPr="00572C5B" w:rsidRDefault="00325CC0" w:rsidP="00325CC0">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1) доходы от налогов;</w:t>
      </w:r>
    </w:p>
    <w:p w14:paraId="0E0A04A7" w14:textId="33A66A86" w:rsidR="00325CC0" w:rsidRPr="00572C5B" w:rsidRDefault="00325CC0" w:rsidP="00325CC0">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2) доходы от продажи товаров и услуг;</w:t>
      </w:r>
    </w:p>
    <w:p w14:paraId="3161230E" w14:textId="56A48F07" w:rsidR="00325CC0" w:rsidRPr="00572C5B" w:rsidRDefault="00325CC0" w:rsidP="00325CC0">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3) получаемые пособия;</w:t>
      </w:r>
    </w:p>
    <w:p w14:paraId="768AA640" w14:textId="33C02589" w:rsidR="00325CC0" w:rsidRPr="00572C5B" w:rsidRDefault="00325CC0" w:rsidP="00325CC0">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4) прочие доходы от деятельности.</w:t>
      </w:r>
    </w:p>
    <w:p w14:paraId="4018E11B" w14:textId="77777777" w:rsidR="00325CC0" w:rsidRPr="00572C5B" w:rsidRDefault="00325CC0" w:rsidP="00325CC0">
      <w:pPr>
        <w:spacing w:after="0" w:line="240" w:lineRule="auto"/>
        <w:jc w:val="both"/>
        <w:rPr>
          <w:rFonts w:ascii="Times New Roman" w:eastAsia="Times New Roman" w:hAnsi="Times New Roman" w:cs="Times New Roman"/>
          <w:sz w:val="24"/>
          <w:lang w:eastAsia="et-EE"/>
        </w:rPr>
      </w:pPr>
    </w:p>
    <w:p w14:paraId="4972EC2E" w14:textId="7F84A097" w:rsidR="009D2B1A" w:rsidRPr="00A81F6B" w:rsidRDefault="00325CC0" w:rsidP="00325CC0">
      <w:pPr>
        <w:spacing w:after="0" w:line="240" w:lineRule="auto"/>
        <w:jc w:val="both"/>
        <w:rPr>
          <w:rFonts w:ascii="Times New Roman" w:eastAsia="Times New Roman" w:hAnsi="Times New Roman" w:cs="Times New Roman"/>
          <w:sz w:val="24"/>
          <w:lang w:eastAsia="et-EE"/>
        </w:rPr>
      </w:pPr>
      <w:r w:rsidRPr="00A81F6B">
        <w:rPr>
          <w:rFonts w:ascii="Times New Roman" w:eastAsia="Times New Roman" w:hAnsi="Times New Roman" w:cs="Times New Roman"/>
          <w:sz w:val="24"/>
          <w:lang w:eastAsia="et-EE"/>
        </w:rPr>
        <w:t>Обзор в части исполнения доходов от основной деятельности за 201</w:t>
      </w:r>
      <w:r w:rsidR="00247BCF" w:rsidRPr="00A81F6B">
        <w:rPr>
          <w:rFonts w:ascii="Times New Roman" w:eastAsia="Times New Roman" w:hAnsi="Times New Roman" w:cs="Times New Roman"/>
          <w:sz w:val="24"/>
          <w:lang w:eastAsia="et-EE"/>
        </w:rPr>
        <w:t>9</w:t>
      </w:r>
      <w:r w:rsidRPr="00A81F6B">
        <w:rPr>
          <w:rFonts w:ascii="Times New Roman" w:eastAsia="Times New Roman" w:hAnsi="Times New Roman" w:cs="Times New Roman"/>
          <w:sz w:val="24"/>
          <w:lang w:eastAsia="et-EE"/>
        </w:rPr>
        <w:t xml:space="preserve"> год, уточнённого бюджета</w:t>
      </w:r>
      <w:r w:rsidR="00247BCF" w:rsidRPr="00A81F6B">
        <w:rPr>
          <w:rFonts w:ascii="Times New Roman" w:eastAsia="Times New Roman" w:hAnsi="Times New Roman" w:cs="Times New Roman"/>
          <w:sz w:val="24"/>
          <w:lang w:eastAsia="et-EE"/>
        </w:rPr>
        <w:t xml:space="preserve"> 2020 года</w:t>
      </w:r>
      <w:r w:rsidRPr="00A81F6B">
        <w:rPr>
          <w:rFonts w:ascii="Times New Roman" w:eastAsia="Times New Roman" w:hAnsi="Times New Roman" w:cs="Times New Roman"/>
          <w:sz w:val="24"/>
          <w:lang w:eastAsia="et-EE"/>
        </w:rPr>
        <w:t xml:space="preserve"> (</w:t>
      </w:r>
      <w:r w:rsidR="00A81F6B" w:rsidRPr="00A81F6B">
        <w:rPr>
          <w:rFonts w:ascii="Times New Roman" w:eastAsia="Times New Roman" w:hAnsi="Times New Roman" w:cs="Times New Roman"/>
          <w:sz w:val="24"/>
          <w:lang w:val="ru-RU" w:eastAsia="et-EE"/>
        </w:rPr>
        <w:t>прогнозируемое исполнение по состоянию на 31.07.2020 года, в дальнейшем бюджет 2020 года)</w:t>
      </w:r>
      <w:r w:rsidRPr="00A81F6B">
        <w:rPr>
          <w:rFonts w:ascii="Times New Roman" w:eastAsia="Times New Roman" w:hAnsi="Times New Roman" w:cs="Times New Roman"/>
          <w:sz w:val="24"/>
          <w:lang w:eastAsia="et-EE"/>
        </w:rPr>
        <w:t xml:space="preserve"> </w:t>
      </w:r>
      <w:r w:rsidR="007A20A6" w:rsidRPr="00A81F6B">
        <w:rPr>
          <w:rFonts w:ascii="Times New Roman" w:eastAsia="Times New Roman" w:hAnsi="Times New Roman" w:cs="Times New Roman"/>
          <w:sz w:val="24"/>
          <w:lang w:eastAsia="et-EE"/>
        </w:rPr>
        <w:t>и бюджетной стратегии на 2021</w:t>
      </w:r>
      <w:r w:rsidRPr="00A81F6B">
        <w:rPr>
          <w:rFonts w:ascii="Times New Roman" w:eastAsia="Times New Roman" w:hAnsi="Times New Roman" w:cs="Times New Roman"/>
          <w:sz w:val="24"/>
          <w:lang w:eastAsia="et-EE"/>
        </w:rPr>
        <w:t xml:space="preserve"> – 202</w:t>
      </w:r>
      <w:r w:rsidR="007A20A6" w:rsidRPr="00A81F6B">
        <w:rPr>
          <w:rFonts w:ascii="Times New Roman" w:eastAsia="Times New Roman" w:hAnsi="Times New Roman" w:cs="Times New Roman"/>
          <w:sz w:val="24"/>
          <w:lang w:eastAsia="et-EE"/>
        </w:rPr>
        <w:t>4</w:t>
      </w:r>
      <w:r w:rsidRPr="00A81F6B">
        <w:rPr>
          <w:rFonts w:ascii="Times New Roman" w:eastAsia="Times New Roman" w:hAnsi="Times New Roman" w:cs="Times New Roman"/>
          <w:sz w:val="24"/>
          <w:lang w:eastAsia="et-EE"/>
        </w:rPr>
        <w:t xml:space="preserve"> годы представлен в пункте 6.6.</w:t>
      </w:r>
    </w:p>
    <w:p w14:paraId="54B463A5" w14:textId="77777777" w:rsidR="00A81F6B" w:rsidRDefault="00A81F6B" w:rsidP="007A20A6">
      <w:pPr>
        <w:spacing w:after="120" w:line="240" w:lineRule="auto"/>
        <w:rPr>
          <w:rFonts w:ascii="Times New Roman" w:eastAsia="Times New Roman" w:hAnsi="Times New Roman" w:cs="Times New Roman"/>
          <w:b/>
          <w:noProof/>
          <w:sz w:val="24"/>
          <w:szCs w:val="24"/>
          <w:lang w:eastAsia="et-EE"/>
        </w:rPr>
      </w:pPr>
    </w:p>
    <w:p w14:paraId="4A27A707" w14:textId="77777777" w:rsidR="007A20A6" w:rsidRPr="00572C5B" w:rsidRDefault="007A20A6" w:rsidP="007A20A6">
      <w:pPr>
        <w:spacing w:after="120" w:line="240" w:lineRule="auto"/>
        <w:rPr>
          <w:rFonts w:ascii="Times New Roman" w:eastAsia="Times New Roman" w:hAnsi="Times New Roman" w:cs="Times New Roman"/>
          <w:b/>
          <w:noProof/>
          <w:sz w:val="24"/>
          <w:szCs w:val="24"/>
          <w:lang w:eastAsia="et-EE"/>
        </w:rPr>
      </w:pPr>
      <w:r w:rsidRPr="00572C5B">
        <w:rPr>
          <w:rFonts w:ascii="Times New Roman" w:eastAsia="Times New Roman" w:hAnsi="Times New Roman" w:cs="Times New Roman"/>
          <w:b/>
          <w:noProof/>
          <w:sz w:val="24"/>
          <w:szCs w:val="24"/>
          <w:lang w:eastAsia="et-EE"/>
        </w:rPr>
        <w:t>Налоговые доходы</w:t>
      </w:r>
    </w:p>
    <w:p w14:paraId="6E3F81B8" w14:textId="77777777" w:rsidR="007A20A6" w:rsidRPr="00572C5B" w:rsidRDefault="007A20A6" w:rsidP="00EC7EDF">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Налоговая система Эстонии состоит из установленных и введенных в действие налоговым законодательством государственных налогов и местных налогов, установленных на основании закона, волостным или городским собранием на своей административной территории. В данной бюджетной стратегии в качестве государственных налогов запланированы подоходный налог физического лица и земельный налог. Местные налоги – налог на рекламу и налог на закрытие дорог и улиц, плата за парковку.</w:t>
      </w:r>
    </w:p>
    <w:p w14:paraId="19228EA6" w14:textId="57C8AC9A" w:rsidR="007A20A6" w:rsidRPr="00572C5B" w:rsidRDefault="007A20A6" w:rsidP="00EC7EDF">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Поступление подоходного налога физического лица регулируют закон о подоходном налоге и порядок выделения подоходного налога физического лица местному самоуправлению. Уплаченный подоходный налог физического лица - резидента поступает следующим образом: без учета предусмотренных главой 4 Закона о подоходном налоге вычетов, единице местного самоуправления по месту жительства 11,9</w:t>
      </w:r>
      <w:r w:rsidR="00B31DA8" w:rsidRPr="00572C5B">
        <w:rPr>
          <w:rFonts w:ascii="Times New Roman" w:eastAsia="Times New Roman" w:hAnsi="Times New Roman" w:cs="Times New Roman"/>
          <w:noProof/>
          <w:sz w:val="24"/>
          <w:szCs w:val="24"/>
          <w:lang w:eastAsia="et-EE"/>
        </w:rPr>
        <w:t>6</w:t>
      </w:r>
      <w:r w:rsidRPr="00572C5B">
        <w:rPr>
          <w:rFonts w:ascii="Times New Roman" w:eastAsia="Times New Roman" w:hAnsi="Times New Roman" w:cs="Times New Roman"/>
          <w:noProof/>
          <w:sz w:val="24"/>
          <w:szCs w:val="24"/>
          <w:lang w:eastAsia="et-EE"/>
        </w:rPr>
        <w:t xml:space="preserve">% от облагаемого дохода физического лица </w:t>
      </w:r>
      <w:r w:rsidR="00B31DA8" w:rsidRPr="00572C5B">
        <w:rPr>
          <w:rFonts w:ascii="Times New Roman" w:eastAsia="Times New Roman" w:hAnsi="Times New Roman" w:cs="Times New Roman"/>
          <w:noProof/>
          <w:sz w:val="24"/>
          <w:szCs w:val="24"/>
          <w:lang w:eastAsia="et-EE"/>
        </w:rPr>
        <w:t>–</w:t>
      </w:r>
      <w:r w:rsidRPr="00572C5B">
        <w:rPr>
          <w:rFonts w:ascii="Times New Roman" w:eastAsia="Times New Roman" w:hAnsi="Times New Roman" w:cs="Times New Roman"/>
          <w:noProof/>
          <w:sz w:val="24"/>
          <w:szCs w:val="24"/>
          <w:lang w:eastAsia="et-EE"/>
        </w:rPr>
        <w:t xml:space="preserve"> резидента</w:t>
      </w:r>
      <w:r w:rsidR="00B31DA8" w:rsidRPr="00572C5B">
        <w:rPr>
          <w:rFonts w:ascii="Times New Roman" w:eastAsia="Times New Roman" w:hAnsi="Times New Roman" w:cs="Times New Roman"/>
          <w:noProof/>
          <w:sz w:val="24"/>
          <w:szCs w:val="24"/>
          <w:lang w:eastAsia="et-EE"/>
        </w:rPr>
        <w:t xml:space="preserve"> (превышающая часть </w:t>
      </w:r>
      <w:r w:rsidR="00684337" w:rsidRPr="00572C5B">
        <w:rPr>
          <w:rFonts w:ascii="Times New Roman" w:eastAsia="Times New Roman" w:hAnsi="Times New Roman" w:cs="Times New Roman"/>
          <w:noProof/>
          <w:sz w:val="24"/>
          <w:szCs w:val="24"/>
          <w:lang w:eastAsia="et-EE"/>
        </w:rPr>
        <w:t xml:space="preserve">подоходного налога </w:t>
      </w:r>
      <w:r w:rsidR="00B31DA8" w:rsidRPr="00572C5B">
        <w:rPr>
          <w:rFonts w:ascii="Times New Roman" w:eastAsia="Times New Roman" w:hAnsi="Times New Roman" w:cs="Times New Roman"/>
          <w:noProof/>
          <w:sz w:val="24"/>
          <w:szCs w:val="24"/>
          <w:lang w:eastAsia="et-EE"/>
        </w:rPr>
        <w:t>поступает государсву)</w:t>
      </w:r>
      <w:r w:rsidRPr="00572C5B">
        <w:rPr>
          <w:rFonts w:ascii="Times New Roman" w:eastAsia="Times New Roman" w:hAnsi="Times New Roman" w:cs="Times New Roman"/>
          <w:noProof/>
          <w:sz w:val="24"/>
          <w:szCs w:val="24"/>
          <w:lang w:eastAsia="et-EE"/>
        </w:rPr>
        <w:t xml:space="preserve">. </w:t>
      </w:r>
      <w:r w:rsidR="008C0D8B" w:rsidRPr="00572C5B">
        <w:rPr>
          <w:rFonts w:ascii="Times New Roman" w:eastAsia="Times New Roman" w:hAnsi="Times New Roman" w:cs="Times New Roman"/>
          <w:noProof/>
          <w:sz w:val="24"/>
          <w:szCs w:val="24"/>
          <w:lang w:eastAsia="et-EE"/>
        </w:rPr>
        <w:t>Подоходный налог, у</w:t>
      </w:r>
      <w:r w:rsidRPr="00572C5B">
        <w:rPr>
          <w:rFonts w:ascii="Times New Roman" w:eastAsia="Times New Roman" w:hAnsi="Times New Roman" w:cs="Times New Roman"/>
          <w:noProof/>
          <w:sz w:val="24"/>
          <w:szCs w:val="24"/>
          <w:lang w:eastAsia="et-EE"/>
        </w:rPr>
        <w:t xml:space="preserve">плаченный с пенсий и с </w:t>
      </w:r>
      <w:r w:rsidR="0093111A" w:rsidRPr="00572C5B">
        <w:rPr>
          <w:rFonts w:ascii="Times New Roman" w:eastAsia="Times New Roman" w:hAnsi="Times New Roman" w:cs="Times New Roman"/>
          <w:noProof/>
          <w:sz w:val="24"/>
          <w:szCs w:val="24"/>
          <w:lang w:eastAsia="et-EE"/>
        </w:rPr>
        <w:t xml:space="preserve">дивидендов, указанных в </w:t>
      </w:r>
      <w:r w:rsidR="00B52F38" w:rsidRPr="00572C5B">
        <w:rPr>
          <w:rFonts w:ascii="Times New Roman" w:eastAsia="Times New Roman" w:hAnsi="Times New Roman" w:cs="Times New Roman"/>
          <w:noProof/>
          <w:sz w:val="24"/>
          <w:szCs w:val="24"/>
          <w:lang w:eastAsia="et-EE"/>
        </w:rPr>
        <w:t>§ 18 ст. 1</w:t>
      </w:r>
      <w:r w:rsidR="00B52F38" w:rsidRPr="00572C5B">
        <w:rPr>
          <w:rFonts w:ascii="Times New Roman" w:eastAsia="Times New Roman" w:hAnsi="Times New Roman" w:cs="Times New Roman"/>
          <w:noProof/>
          <w:sz w:val="24"/>
          <w:szCs w:val="24"/>
          <w:vertAlign w:val="superscript"/>
          <w:lang w:eastAsia="et-EE"/>
        </w:rPr>
        <w:t xml:space="preserve">3 </w:t>
      </w:r>
      <w:r w:rsidR="008C0D8B" w:rsidRPr="00572C5B">
        <w:rPr>
          <w:rFonts w:ascii="Times New Roman" w:eastAsia="Times New Roman" w:hAnsi="Times New Roman" w:cs="Times New Roman"/>
          <w:noProof/>
          <w:sz w:val="24"/>
          <w:szCs w:val="24"/>
          <w:lang w:eastAsia="et-EE"/>
        </w:rPr>
        <w:t>Закона о подоходном налоге</w:t>
      </w:r>
      <w:r w:rsidR="00B52F38" w:rsidRPr="00572C5B">
        <w:rPr>
          <w:rFonts w:ascii="Times New Roman" w:eastAsia="Times New Roman" w:hAnsi="Times New Roman" w:cs="Times New Roman"/>
          <w:noProof/>
          <w:sz w:val="24"/>
          <w:szCs w:val="24"/>
          <w:lang w:eastAsia="et-EE"/>
        </w:rPr>
        <w:t xml:space="preserve">, </w:t>
      </w:r>
      <w:r w:rsidR="008C0D8B" w:rsidRPr="00572C5B">
        <w:rPr>
          <w:rFonts w:ascii="Times New Roman" w:eastAsia="Times New Roman" w:hAnsi="Times New Roman" w:cs="Times New Roman"/>
          <w:noProof/>
          <w:sz w:val="24"/>
          <w:szCs w:val="24"/>
          <w:lang w:eastAsia="et-EE"/>
        </w:rPr>
        <w:t xml:space="preserve">с </w:t>
      </w:r>
      <w:r w:rsidRPr="00572C5B">
        <w:rPr>
          <w:rFonts w:ascii="Times New Roman" w:eastAsia="Times New Roman" w:hAnsi="Times New Roman" w:cs="Times New Roman"/>
          <w:noProof/>
          <w:sz w:val="24"/>
          <w:szCs w:val="24"/>
          <w:lang w:eastAsia="et-EE"/>
        </w:rPr>
        <w:t>прибыли от отчуждения имущества поступает государству. Если в Налогово-таможенном департаменте отсутствуют данные о месте жительства резидента, уплаченный им подоходный налог распределяется пропорционально расчетному удельному весу единиц местного самоуправления.</w:t>
      </w:r>
    </w:p>
    <w:p w14:paraId="5378D63E" w14:textId="3F52D7D6" w:rsidR="002823F8" w:rsidRPr="00572C5B" w:rsidRDefault="002823F8" w:rsidP="002823F8">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При планировании подоходного налога города в расчет взяты, в том числе, фактические поступления прошлого года и ожидаемые поступления текущего года, прогнозы экономической ситуации, доля поступающего местному самоуправлению подоходного налога (в т.ч. доля подоходного налога, отчисляемого местному само</w:t>
      </w:r>
      <w:r w:rsidR="00D2513B" w:rsidRPr="00572C5B">
        <w:rPr>
          <w:rFonts w:ascii="Times New Roman" w:eastAsia="Times New Roman" w:hAnsi="Times New Roman" w:cs="Times New Roman"/>
          <w:noProof/>
          <w:sz w:val="24"/>
          <w:szCs w:val="24"/>
          <w:lang w:eastAsia="et-EE"/>
        </w:rPr>
        <w:t>управлению в</w:t>
      </w:r>
      <w:r w:rsidRPr="00572C5B">
        <w:rPr>
          <w:rFonts w:ascii="Times New Roman" w:eastAsia="Times New Roman" w:hAnsi="Times New Roman" w:cs="Times New Roman"/>
          <w:noProof/>
          <w:sz w:val="24"/>
          <w:szCs w:val="24"/>
          <w:lang w:eastAsia="et-EE"/>
        </w:rPr>
        <w:t xml:space="preserve"> 2020 году 11,96%), количество налогоплательщиков, налоговые </w:t>
      </w:r>
      <w:r w:rsidRPr="00572C5B">
        <w:rPr>
          <w:rFonts w:ascii="Times New Roman" w:eastAsia="Times New Roman" w:hAnsi="Times New Roman" w:cs="Times New Roman"/>
          <w:noProof/>
          <w:sz w:val="24"/>
          <w:szCs w:val="24"/>
          <w:lang w:eastAsia="et-EE"/>
        </w:rPr>
        <w:lastRenderedPageBreak/>
        <w:t xml:space="preserve">изменения. </w:t>
      </w:r>
      <w:r w:rsidR="002C51ED" w:rsidRPr="00572C5B">
        <w:rPr>
          <w:rFonts w:ascii="Times New Roman" w:eastAsia="Times New Roman" w:hAnsi="Times New Roman" w:cs="Times New Roman"/>
          <w:noProof/>
          <w:sz w:val="24"/>
          <w:szCs w:val="24"/>
          <w:lang w:eastAsia="et-EE"/>
        </w:rPr>
        <w:t xml:space="preserve">Согласко </w:t>
      </w:r>
      <w:r w:rsidR="00C703C8" w:rsidRPr="00572C5B">
        <w:rPr>
          <w:rFonts w:ascii="Times New Roman" w:eastAsia="Times New Roman" w:hAnsi="Times New Roman" w:cs="Times New Roman"/>
          <w:noProof/>
          <w:sz w:val="24"/>
          <w:szCs w:val="24"/>
          <w:lang w:eastAsia="et-EE"/>
        </w:rPr>
        <w:t xml:space="preserve">прогнозу в </w:t>
      </w:r>
      <w:r w:rsidR="002C51ED" w:rsidRPr="00572C5B">
        <w:rPr>
          <w:rFonts w:ascii="Times New Roman" w:eastAsia="Times New Roman" w:hAnsi="Times New Roman" w:cs="Times New Roman"/>
          <w:noProof/>
          <w:sz w:val="24"/>
          <w:szCs w:val="24"/>
          <w:lang w:eastAsia="et-EE"/>
        </w:rPr>
        <w:t xml:space="preserve">пояснительной записке к Закону о </w:t>
      </w:r>
      <w:r w:rsidR="00C703C8" w:rsidRPr="00572C5B">
        <w:rPr>
          <w:rFonts w:ascii="Times New Roman" w:eastAsia="Times New Roman" w:hAnsi="Times New Roman" w:cs="Times New Roman"/>
          <w:noProof/>
          <w:sz w:val="24"/>
          <w:szCs w:val="24"/>
          <w:lang w:eastAsia="et-EE"/>
        </w:rPr>
        <w:t xml:space="preserve">государственном </w:t>
      </w:r>
      <w:r w:rsidR="002C51ED" w:rsidRPr="00572C5B">
        <w:rPr>
          <w:rFonts w:ascii="Times New Roman" w:eastAsia="Times New Roman" w:hAnsi="Times New Roman" w:cs="Times New Roman"/>
          <w:noProof/>
          <w:sz w:val="24"/>
          <w:szCs w:val="24"/>
          <w:lang w:eastAsia="et-EE"/>
        </w:rPr>
        <w:t>дополнительном бюджете 2020 года</w:t>
      </w:r>
      <w:r w:rsidR="00684337" w:rsidRPr="00572C5B">
        <w:rPr>
          <w:rFonts w:ascii="Times New Roman" w:eastAsia="Times New Roman" w:hAnsi="Times New Roman" w:cs="Times New Roman"/>
          <w:noProof/>
          <w:sz w:val="24"/>
          <w:szCs w:val="24"/>
          <w:lang w:eastAsia="et-EE"/>
        </w:rPr>
        <w:t>,</w:t>
      </w:r>
      <w:r w:rsidR="00C703C8" w:rsidRPr="00572C5B">
        <w:rPr>
          <w:rFonts w:ascii="Times New Roman" w:eastAsia="Times New Roman" w:hAnsi="Times New Roman" w:cs="Times New Roman"/>
          <w:noProof/>
          <w:sz w:val="24"/>
          <w:szCs w:val="24"/>
          <w:lang w:eastAsia="et-EE"/>
        </w:rPr>
        <w:t xml:space="preserve"> поступающий местным самоуправлениям по</w:t>
      </w:r>
      <w:r w:rsidR="004F1D3C" w:rsidRPr="00572C5B">
        <w:rPr>
          <w:rFonts w:ascii="Times New Roman" w:eastAsia="Times New Roman" w:hAnsi="Times New Roman" w:cs="Times New Roman"/>
          <w:noProof/>
          <w:sz w:val="24"/>
          <w:szCs w:val="24"/>
          <w:lang w:eastAsia="et-EE"/>
        </w:rPr>
        <w:t xml:space="preserve">доходный налог физического лица уменьшится по сравнению с 2019 годом на 6,5%. Однако, анализируя текущую ситуацию, можно </w:t>
      </w:r>
      <w:r w:rsidR="00AB7838" w:rsidRPr="00572C5B">
        <w:rPr>
          <w:rFonts w:ascii="Times New Roman" w:eastAsia="Times New Roman" w:hAnsi="Times New Roman" w:cs="Times New Roman"/>
          <w:noProof/>
          <w:sz w:val="24"/>
          <w:szCs w:val="24"/>
          <w:lang w:eastAsia="et-EE"/>
        </w:rPr>
        <w:t>о</w:t>
      </w:r>
      <w:r w:rsidR="00EC3799" w:rsidRPr="00572C5B">
        <w:rPr>
          <w:rFonts w:ascii="Times New Roman" w:eastAsia="Times New Roman" w:hAnsi="Times New Roman" w:cs="Times New Roman"/>
          <w:noProof/>
          <w:sz w:val="24"/>
          <w:szCs w:val="24"/>
          <w:lang w:eastAsia="et-EE"/>
        </w:rPr>
        <w:t xml:space="preserve">жидать более существенного падения. </w:t>
      </w:r>
      <w:r w:rsidRPr="00572C5B">
        <w:rPr>
          <w:rFonts w:ascii="Times New Roman" w:eastAsia="Times New Roman" w:hAnsi="Times New Roman" w:cs="Times New Roman"/>
          <w:noProof/>
          <w:sz w:val="24"/>
          <w:szCs w:val="24"/>
          <w:lang w:eastAsia="et-EE"/>
        </w:rPr>
        <w:t xml:space="preserve">На основании указанной выше информации, в том числе, на основании экономических прогнозов, в бюджетной стратегии </w:t>
      </w:r>
      <w:r w:rsidR="00EC3799" w:rsidRPr="00572C5B">
        <w:rPr>
          <w:rFonts w:ascii="Times New Roman" w:eastAsia="Times New Roman" w:hAnsi="Times New Roman" w:cs="Times New Roman"/>
          <w:noProof/>
          <w:sz w:val="24"/>
          <w:szCs w:val="24"/>
          <w:lang w:eastAsia="et-EE"/>
        </w:rPr>
        <w:t>на 2021 – 2024  годы</w:t>
      </w:r>
      <w:r w:rsidRPr="00572C5B">
        <w:rPr>
          <w:rFonts w:ascii="Times New Roman" w:eastAsia="Times New Roman" w:hAnsi="Times New Roman" w:cs="Times New Roman"/>
          <w:noProof/>
          <w:sz w:val="24"/>
          <w:szCs w:val="24"/>
          <w:lang w:eastAsia="et-EE"/>
        </w:rPr>
        <w:t xml:space="preserve"> по отношению к 2019 году ожидаемое поступление подоходного налога запланировано </w:t>
      </w:r>
      <w:r w:rsidR="000A5EC9" w:rsidRPr="00572C5B">
        <w:rPr>
          <w:rFonts w:ascii="Times New Roman" w:eastAsia="Times New Roman" w:hAnsi="Times New Roman" w:cs="Times New Roman"/>
          <w:noProof/>
          <w:sz w:val="24"/>
          <w:szCs w:val="24"/>
          <w:lang w:eastAsia="et-EE"/>
        </w:rPr>
        <w:t xml:space="preserve">меньше примерно на 4,19%, </w:t>
      </w:r>
      <w:r w:rsidRPr="00572C5B">
        <w:rPr>
          <w:rFonts w:ascii="Times New Roman" w:eastAsia="Times New Roman" w:hAnsi="Times New Roman" w:cs="Times New Roman"/>
          <w:noProof/>
          <w:sz w:val="24"/>
          <w:szCs w:val="24"/>
          <w:lang w:eastAsia="et-EE"/>
        </w:rPr>
        <w:t xml:space="preserve">на </w:t>
      </w:r>
      <w:r w:rsidR="000A5EC9" w:rsidRPr="00572C5B">
        <w:rPr>
          <w:rFonts w:ascii="Times New Roman" w:eastAsia="Times New Roman" w:hAnsi="Times New Roman" w:cs="Times New Roman"/>
          <w:noProof/>
          <w:sz w:val="24"/>
          <w:szCs w:val="24"/>
          <w:lang w:eastAsia="et-EE"/>
        </w:rPr>
        <w:t>по отношению к 2020 году меньше примерно на 3,79%.</w:t>
      </w:r>
    </w:p>
    <w:p w14:paraId="5DBFF0F9" w14:textId="45A5AA14" w:rsidR="002823F8" w:rsidRPr="00572C5B" w:rsidRDefault="002823F8" w:rsidP="002823F8">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В качестве основы для начисления земельного налога взяты действующие ставки налога, фактическое поступление за прошлый год и текущие поступления земельного налога в бюджет. В городе Нарве ставки земельного налога установлены дифференцированно по ценовым зонам от 0,8% до 2,5% в год от цены налогообложения земли. 22.11.2012 года Нарвское городское собрание приняло «Порядок освобождения от земельного налога в городе Нарва», который действует с 01.01.2013 года. Согласно порядку, от земельного налога в Нарве освобождаются репрессированные и приравненные к репрессированным лица. На 202</w:t>
      </w:r>
      <w:r w:rsidR="000E14BD" w:rsidRPr="00572C5B">
        <w:rPr>
          <w:rFonts w:ascii="Times New Roman" w:eastAsia="Times New Roman" w:hAnsi="Times New Roman" w:cs="Times New Roman"/>
          <w:noProof/>
          <w:sz w:val="24"/>
          <w:szCs w:val="24"/>
          <w:lang w:eastAsia="et-EE"/>
        </w:rPr>
        <w:t>1 – 2024</w:t>
      </w:r>
      <w:r w:rsidRPr="00572C5B">
        <w:rPr>
          <w:rFonts w:ascii="Times New Roman" w:eastAsia="Times New Roman" w:hAnsi="Times New Roman" w:cs="Times New Roman"/>
          <w:noProof/>
          <w:sz w:val="24"/>
          <w:szCs w:val="24"/>
          <w:lang w:eastAsia="et-EE"/>
        </w:rPr>
        <w:t xml:space="preserve"> гг. запланировано поступление</w:t>
      </w:r>
      <w:r w:rsidR="000E14BD" w:rsidRPr="00572C5B">
        <w:rPr>
          <w:rFonts w:ascii="Times New Roman" w:eastAsia="Times New Roman" w:hAnsi="Times New Roman" w:cs="Times New Roman"/>
          <w:noProof/>
          <w:sz w:val="24"/>
          <w:szCs w:val="24"/>
          <w:lang w:eastAsia="et-EE"/>
        </w:rPr>
        <w:t xml:space="preserve"> земельного налога на уровне 2020</w:t>
      </w:r>
      <w:r w:rsidRPr="00572C5B">
        <w:rPr>
          <w:rFonts w:ascii="Times New Roman" w:eastAsia="Times New Roman" w:hAnsi="Times New Roman" w:cs="Times New Roman"/>
          <w:noProof/>
          <w:sz w:val="24"/>
          <w:szCs w:val="24"/>
          <w:lang w:eastAsia="et-EE"/>
        </w:rPr>
        <w:t xml:space="preserve"> года.</w:t>
      </w:r>
    </w:p>
    <w:p w14:paraId="3C911367" w14:textId="278C623E" w:rsidR="002823F8" w:rsidRPr="00572C5B" w:rsidRDefault="002823F8" w:rsidP="002823F8">
      <w:pPr>
        <w:spacing w:after="120" w:line="240" w:lineRule="auto"/>
        <w:jc w:val="both"/>
        <w:rPr>
          <w:rFonts w:ascii="Times New Roman" w:eastAsia="Times New Roman" w:hAnsi="Times New Roman" w:cs="Times New Roman"/>
          <w:noProof/>
          <w:sz w:val="24"/>
          <w:szCs w:val="24"/>
          <w:lang w:eastAsia="et-EE"/>
        </w:rPr>
      </w:pPr>
      <w:r w:rsidRPr="00572C5B">
        <w:rPr>
          <w:rFonts w:ascii="Times New Roman" w:eastAsia="Times New Roman" w:hAnsi="Times New Roman" w:cs="Times New Roman"/>
          <w:noProof/>
          <w:sz w:val="24"/>
          <w:szCs w:val="24"/>
          <w:lang w:eastAsia="et-EE"/>
        </w:rPr>
        <w:t>На основании закона о местных налогах местное самоуправление может издать постановление об установлении на своей административной территории местных налогов. Местные налоги отражены в бюджетной стратегии как прочие налоговые доходы: налог на рекламу, налог на закрытие дорог и улиц, плата за парковку.</w:t>
      </w:r>
    </w:p>
    <w:p w14:paraId="27ACBEA9" w14:textId="5CBAD8DB" w:rsidR="00FE655F" w:rsidRPr="00572C5B" w:rsidRDefault="00AD12AB" w:rsidP="00AD12AB">
      <w:pPr>
        <w:spacing w:after="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szCs w:val="24"/>
          <w:lang w:eastAsia="ru-RU"/>
        </w:rPr>
        <w:t xml:space="preserve">В апреле текущего года </w:t>
      </w:r>
      <w:r w:rsidR="00AB7838" w:rsidRPr="00572C5B">
        <w:rPr>
          <w:rFonts w:ascii="Times New Roman" w:eastAsia="Times New Roman" w:hAnsi="Times New Roman" w:cs="Times New Roman"/>
          <w:sz w:val="24"/>
          <w:szCs w:val="24"/>
          <w:lang w:eastAsia="ru-RU"/>
        </w:rPr>
        <w:t>к</w:t>
      </w:r>
      <w:r w:rsidRPr="00572C5B">
        <w:rPr>
          <w:rFonts w:ascii="Times New Roman" w:eastAsia="Times New Roman" w:hAnsi="Times New Roman" w:cs="Times New Roman"/>
          <w:sz w:val="24"/>
          <w:szCs w:val="24"/>
          <w:lang w:eastAsia="ru-RU"/>
        </w:rPr>
        <w:t>абинет министров утвердил предложения министра государственного управления Яак</w:t>
      </w:r>
      <w:r w:rsidR="00B21510" w:rsidRPr="00572C5B">
        <w:rPr>
          <w:rFonts w:ascii="Times New Roman" w:eastAsia="Times New Roman" w:hAnsi="Times New Roman" w:cs="Times New Roman"/>
          <w:sz w:val="24"/>
          <w:szCs w:val="24"/>
          <w:lang w:eastAsia="ru-RU"/>
        </w:rPr>
        <w:t>а Ааба по проведению оценки земли</w:t>
      </w:r>
      <w:r w:rsidRPr="00572C5B">
        <w:rPr>
          <w:rFonts w:ascii="Times New Roman" w:eastAsia="Times New Roman" w:hAnsi="Times New Roman" w:cs="Times New Roman"/>
          <w:sz w:val="24"/>
          <w:szCs w:val="24"/>
          <w:lang w:eastAsia="ru-RU"/>
        </w:rPr>
        <w:t xml:space="preserve">. В результате государство, местные </w:t>
      </w:r>
      <w:r w:rsidR="001269A3" w:rsidRPr="00572C5B">
        <w:rPr>
          <w:rFonts w:ascii="Times New Roman" w:eastAsia="Times New Roman" w:hAnsi="Times New Roman" w:cs="Times New Roman"/>
          <w:sz w:val="24"/>
          <w:szCs w:val="24"/>
          <w:lang w:eastAsia="ru-RU"/>
        </w:rPr>
        <w:t>самоуправления</w:t>
      </w:r>
      <w:r w:rsidRPr="00572C5B">
        <w:rPr>
          <w:rFonts w:ascii="Times New Roman" w:eastAsia="Times New Roman" w:hAnsi="Times New Roman" w:cs="Times New Roman"/>
          <w:sz w:val="24"/>
          <w:szCs w:val="24"/>
          <w:lang w:eastAsia="ru-RU"/>
        </w:rPr>
        <w:t xml:space="preserve"> и частные </w:t>
      </w:r>
      <w:r w:rsidR="001269A3" w:rsidRPr="00572C5B">
        <w:rPr>
          <w:rFonts w:ascii="Times New Roman" w:eastAsia="Times New Roman" w:hAnsi="Times New Roman" w:cs="Times New Roman"/>
          <w:sz w:val="24"/>
          <w:szCs w:val="24"/>
          <w:lang w:eastAsia="ru-RU"/>
        </w:rPr>
        <w:t>собственники</w:t>
      </w:r>
      <w:r w:rsidRPr="00572C5B">
        <w:rPr>
          <w:rFonts w:ascii="Times New Roman" w:eastAsia="Times New Roman" w:hAnsi="Times New Roman" w:cs="Times New Roman"/>
          <w:sz w:val="24"/>
          <w:szCs w:val="24"/>
          <w:lang w:eastAsia="ru-RU"/>
        </w:rPr>
        <w:t xml:space="preserve"> получают адекватную информацию о реальной стоимости земли. Оценка земли обеспечивает современную основу для сделок с землей и </w:t>
      </w:r>
      <w:r w:rsidR="001269A3" w:rsidRPr="00572C5B">
        <w:rPr>
          <w:rFonts w:ascii="Times New Roman" w:eastAsia="Times New Roman" w:hAnsi="Times New Roman" w:cs="Times New Roman"/>
          <w:sz w:val="24"/>
          <w:szCs w:val="24"/>
          <w:lang w:eastAsia="ru-RU"/>
        </w:rPr>
        <w:t xml:space="preserve">для </w:t>
      </w:r>
      <w:r w:rsidRPr="00572C5B">
        <w:rPr>
          <w:rFonts w:ascii="Times New Roman" w:eastAsia="Times New Roman" w:hAnsi="Times New Roman" w:cs="Times New Roman"/>
          <w:sz w:val="24"/>
          <w:szCs w:val="24"/>
          <w:lang w:eastAsia="ru-RU"/>
        </w:rPr>
        <w:t xml:space="preserve">налогообложения земли. Ежегодное увеличение земельного налога будет ограничено, </w:t>
      </w:r>
      <w:r w:rsidR="00B21510" w:rsidRPr="00572C5B">
        <w:rPr>
          <w:rFonts w:ascii="Times New Roman" w:eastAsia="Times New Roman" w:hAnsi="Times New Roman" w:cs="Times New Roman"/>
          <w:sz w:val="24"/>
          <w:szCs w:val="24"/>
          <w:lang w:eastAsia="ru-RU"/>
        </w:rPr>
        <w:t>а</w:t>
      </w:r>
      <w:r w:rsidRPr="00572C5B">
        <w:rPr>
          <w:rFonts w:ascii="Times New Roman" w:eastAsia="Times New Roman" w:hAnsi="Times New Roman" w:cs="Times New Roman"/>
          <w:sz w:val="24"/>
          <w:szCs w:val="24"/>
          <w:lang w:eastAsia="ru-RU"/>
        </w:rPr>
        <w:t xml:space="preserve"> льгота останется в силе. Результаты оценки будут использованы в качестве основы для налогообложения </w:t>
      </w:r>
      <w:r w:rsidR="00A60335" w:rsidRPr="00572C5B">
        <w:rPr>
          <w:rFonts w:ascii="Times New Roman" w:eastAsia="Times New Roman" w:hAnsi="Times New Roman" w:cs="Times New Roman"/>
          <w:sz w:val="24"/>
          <w:szCs w:val="24"/>
          <w:lang w:eastAsia="ru-RU"/>
        </w:rPr>
        <w:t xml:space="preserve">самое раннее </w:t>
      </w:r>
      <w:r w:rsidRPr="00572C5B">
        <w:rPr>
          <w:rFonts w:ascii="Times New Roman" w:eastAsia="Times New Roman" w:hAnsi="Times New Roman" w:cs="Times New Roman"/>
          <w:sz w:val="24"/>
          <w:szCs w:val="24"/>
          <w:lang w:eastAsia="ru-RU"/>
        </w:rPr>
        <w:t xml:space="preserve">в 2024 году. Конкретная ставка налога определяется местным </w:t>
      </w:r>
      <w:r w:rsidR="00A60335" w:rsidRPr="00572C5B">
        <w:rPr>
          <w:rFonts w:ascii="Times New Roman" w:eastAsia="Times New Roman" w:hAnsi="Times New Roman" w:cs="Times New Roman"/>
          <w:sz w:val="24"/>
          <w:szCs w:val="24"/>
          <w:lang w:eastAsia="ru-RU"/>
        </w:rPr>
        <w:t>самоуправлением</w:t>
      </w:r>
      <w:r w:rsidRPr="00572C5B">
        <w:rPr>
          <w:rFonts w:ascii="Times New Roman" w:eastAsia="Times New Roman" w:hAnsi="Times New Roman" w:cs="Times New Roman"/>
          <w:sz w:val="24"/>
          <w:szCs w:val="24"/>
          <w:lang w:eastAsia="ru-RU"/>
        </w:rPr>
        <w:t xml:space="preserve">, которое лучше всего может оценить платежеспособность и </w:t>
      </w:r>
      <w:r w:rsidR="00A60335" w:rsidRPr="00572C5B">
        <w:rPr>
          <w:rFonts w:ascii="Times New Roman" w:eastAsia="Times New Roman" w:hAnsi="Times New Roman" w:cs="Times New Roman"/>
          <w:sz w:val="24"/>
          <w:szCs w:val="24"/>
          <w:lang w:eastAsia="ru-RU"/>
        </w:rPr>
        <w:t>местные приоритеты</w:t>
      </w:r>
      <w:r w:rsidR="00591D47" w:rsidRPr="00572C5B">
        <w:rPr>
          <w:rFonts w:ascii="Times New Roman" w:eastAsia="Times New Roman" w:hAnsi="Times New Roman" w:cs="Times New Roman"/>
          <w:sz w:val="24"/>
          <w:szCs w:val="24"/>
          <w:lang w:eastAsia="ru-RU"/>
        </w:rPr>
        <w:t>. М</w:t>
      </w:r>
      <w:r w:rsidRPr="00572C5B">
        <w:rPr>
          <w:rFonts w:ascii="Times New Roman" w:eastAsia="Times New Roman" w:hAnsi="Times New Roman" w:cs="Times New Roman"/>
          <w:sz w:val="24"/>
          <w:szCs w:val="24"/>
          <w:lang w:eastAsia="ru-RU"/>
        </w:rPr>
        <w:t>естно</w:t>
      </w:r>
      <w:r w:rsidR="00591D47" w:rsidRPr="00572C5B">
        <w:rPr>
          <w:rFonts w:ascii="Times New Roman" w:eastAsia="Times New Roman" w:hAnsi="Times New Roman" w:cs="Times New Roman"/>
          <w:sz w:val="24"/>
          <w:szCs w:val="24"/>
          <w:lang w:eastAsia="ru-RU"/>
        </w:rPr>
        <w:t>е</w:t>
      </w:r>
      <w:r w:rsidRPr="00572C5B">
        <w:rPr>
          <w:rFonts w:ascii="Times New Roman" w:eastAsia="Times New Roman" w:hAnsi="Times New Roman" w:cs="Times New Roman"/>
          <w:sz w:val="24"/>
          <w:szCs w:val="24"/>
          <w:lang w:eastAsia="ru-RU"/>
        </w:rPr>
        <w:t xml:space="preserve"> самоуправлени</w:t>
      </w:r>
      <w:r w:rsidR="00591D47" w:rsidRPr="00572C5B">
        <w:rPr>
          <w:rFonts w:ascii="Times New Roman" w:eastAsia="Times New Roman" w:hAnsi="Times New Roman" w:cs="Times New Roman"/>
          <w:sz w:val="24"/>
          <w:szCs w:val="24"/>
          <w:lang w:eastAsia="ru-RU"/>
        </w:rPr>
        <w:t>е</w:t>
      </w:r>
      <w:r w:rsidRPr="00572C5B">
        <w:rPr>
          <w:rFonts w:ascii="Times New Roman" w:eastAsia="Times New Roman" w:hAnsi="Times New Roman" w:cs="Times New Roman"/>
          <w:sz w:val="24"/>
          <w:szCs w:val="24"/>
          <w:lang w:eastAsia="ru-RU"/>
        </w:rPr>
        <w:t xml:space="preserve"> име</w:t>
      </w:r>
      <w:r w:rsidR="00B21510" w:rsidRPr="00572C5B">
        <w:rPr>
          <w:rFonts w:ascii="Times New Roman" w:eastAsia="Times New Roman" w:hAnsi="Times New Roman" w:cs="Times New Roman"/>
          <w:sz w:val="24"/>
          <w:szCs w:val="24"/>
          <w:lang w:eastAsia="ru-RU"/>
        </w:rPr>
        <w:t>е</w:t>
      </w:r>
      <w:r w:rsidRPr="00572C5B">
        <w:rPr>
          <w:rFonts w:ascii="Times New Roman" w:eastAsia="Times New Roman" w:hAnsi="Times New Roman" w:cs="Times New Roman"/>
          <w:sz w:val="24"/>
          <w:szCs w:val="24"/>
          <w:lang w:eastAsia="ru-RU"/>
        </w:rPr>
        <w:t xml:space="preserve">т право устанавливать разные налоговые ставки для разных групп </w:t>
      </w:r>
      <w:r w:rsidR="00591D47" w:rsidRPr="00572C5B">
        <w:rPr>
          <w:rFonts w:ascii="Times New Roman" w:eastAsia="Times New Roman" w:hAnsi="Times New Roman" w:cs="Times New Roman"/>
          <w:sz w:val="24"/>
          <w:szCs w:val="24"/>
          <w:lang w:eastAsia="ru-RU"/>
        </w:rPr>
        <w:t>целевого назначения земли</w:t>
      </w:r>
      <w:r w:rsidRPr="00572C5B">
        <w:rPr>
          <w:rFonts w:ascii="Times New Roman" w:eastAsia="Times New Roman" w:hAnsi="Times New Roman" w:cs="Times New Roman"/>
          <w:sz w:val="24"/>
          <w:szCs w:val="24"/>
          <w:lang w:eastAsia="ru-RU"/>
        </w:rPr>
        <w:t xml:space="preserve">, что дает возможность снизить налоговую нагрузку на землевладельцев и направить использование земли. Независимо от налоговых ставок, установленных местными органами власти, применяется годовой лимит роста в 10%. Ставки земельного налога должны быть утверждены </w:t>
      </w:r>
      <w:r w:rsidR="007603A0" w:rsidRPr="00572C5B">
        <w:rPr>
          <w:rFonts w:ascii="Times New Roman" w:eastAsia="Times New Roman" w:hAnsi="Times New Roman" w:cs="Times New Roman"/>
          <w:sz w:val="24"/>
          <w:szCs w:val="24"/>
          <w:lang w:eastAsia="ru-RU"/>
        </w:rPr>
        <w:t>городским собранием</w:t>
      </w:r>
      <w:r w:rsidRPr="00572C5B">
        <w:rPr>
          <w:rFonts w:ascii="Times New Roman" w:eastAsia="Times New Roman" w:hAnsi="Times New Roman" w:cs="Times New Roman"/>
          <w:sz w:val="24"/>
          <w:szCs w:val="24"/>
          <w:lang w:eastAsia="ru-RU"/>
        </w:rPr>
        <w:t xml:space="preserve"> не позднее, чем за шесть месяцев до начала нового бюджетного года.</w:t>
      </w:r>
    </w:p>
    <w:p w14:paraId="67F29F80" w14:textId="77777777" w:rsidR="00AD12AB" w:rsidRPr="00572C5B" w:rsidRDefault="00AD12AB" w:rsidP="00AD12AB">
      <w:pPr>
        <w:spacing w:after="0" w:line="240" w:lineRule="auto"/>
        <w:jc w:val="both"/>
        <w:rPr>
          <w:rFonts w:ascii="Times New Roman" w:eastAsia="Times New Roman" w:hAnsi="Times New Roman" w:cs="Times New Roman"/>
          <w:sz w:val="12"/>
          <w:szCs w:val="12"/>
          <w:lang w:eastAsia="ru-RU"/>
        </w:rPr>
      </w:pPr>
    </w:p>
    <w:p w14:paraId="3EDA0211" w14:textId="09A9E5F3" w:rsidR="00883D16" w:rsidRPr="00572C5B" w:rsidRDefault="00883D16" w:rsidP="00282164">
      <w:pPr>
        <w:tabs>
          <w:tab w:val="left" w:pos="6521"/>
        </w:tabs>
        <w:spacing w:before="120" w:after="120" w:line="240" w:lineRule="auto"/>
        <w:jc w:val="both"/>
        <w:rPr>
          <w:rFonts w:ascii="Times New Roman" w:hAnsi="Times New Roman" w:cs="Times New Roman"/>
          <w:bCs/>
          <w:color w:val="000000"/>
          <w:sz w:val="24"/>
          <w:szCs w:val="24"/>
        </w:rPr>
      </w:pPr>
      <w:r w:rsidRPr="00572C5B">
        <w:rPr>
          <w:rFonts w:ascii="Times New Roman" w:hAnsi="Times New Roman" w:cs="Times New Roman"/>
          <w:bCs/>
          <w:color w:val="000000"/>
          <w:sz w:val="24"/>
          <w:szCs w:val="24"/>
        </w:rPr>
        <w:t>На основании закона о местных налогах местное самоуправление может издать постановление об установлении на своей административной территории местных налогов. Местные налоги отражены в бюджетной стратегии как прочие налоговые доходы: налог на рекламу, налог на закрытие дорог и улиц, плата за парковку</w:t>
      </w:r>
      <w:r w:rsidR="00476131" w:rsidRPr="00572C5B">
        <w:rPr>
          <w:rFonts w:ascii="Times New Roman" w:hAnsi="Times New Roman" w:cs="Times New Roman"/>
          <w:bCs/>
          <w:color w:val="000000"/>
          <w:sz w:val="24"/>
          <w:szCs w:val="24"/>
        </w:rPr>
        <w:t xml:space="preserve"> запланированы в отношении 2019 года меньше примерно на 22,68% и в отношении </w:t>
      </w:r>
      <w:r w:rsidR="007B7FE7" w:rsidRPr="00572C5B">
        <w:rPr>
          <w:rFonts w:ascii="Times New Roman" w:hAnsi="Times New Roman" w:cs="Times New Roman"/>
          <w:bCs/>
          <w:color w:val="000000"/>
          <w:sz w:val="24"/>
          <w:szCs w:val="24"/>
        </w:rPr>
        <w:t>2020 года больше прим</w:t>
      </w:r>
      <w:r w:rsidR="00D36BE2" w:rsidRPr="00572C5B">
        <w:rPr>
          <w:rFonts w:ascii="Times New Roman" w:hAnsi="Times New Roman" w:cs="Times New Roman"/>
          <w:bCs/>
          <w:color w:val="000000"/>
          <w:sz w:val="24"/>
          <w:szCs w:val="24"/>
        </w:rPr>
        <w:t>е</w:t>
      </w:r>
      <w:r w:rsidR="007B7FE7" w:rsidRPr="00572C5B">
        <w:rPr>
          <w:rFonts w:ascii="Times New Roman" w:hAnsi="Times New Roman" w:cs="Times New Roman"/>
          <w:bCs/>
          <w:color w:val="000000"/>
          <w:sz w:val="24"/>
          <w:szCs w:val="24"/>
        </w:rPr>
        <w:t xml:space="preserve">рно на </w:t>
      </w:r>
      <w:r w:rsidR="00D36BE2" w:rsidRPr="00572C5B">
        <w:rPr>
          <w:rFonts w:ascii="Times New Roman" w:hAnsi="Times New Roman" w:cs="Times New Roman"/>
          <w:bCs/>
          <w:color w:val="000000"/>
          <w:sz w:val="24"/>
          <w:szCs w:val="24"/>
        </w:rPr>
        <w:t>21,86%</w:t>
      </w:r>
      <w:r w:rsidRPr="00572C5B">
        <w:rPr>
          <w:rFonts w:ascii="Times New Roman" w:hAnsi="Times New Roman" w:cs="Times New Roman"/>
          <w:bCs/>
          <w:color w:val="000000"/>
          <w:sz w:val="24"/>
          <w:szCs w:val="24"/>
        </w:rPr>
        <w:t>.</w:t>
      </w:r>
    </w:p>
    <w:p w14:paraId="11F73A1C" w14:textId="77777777" w:rsidR="00D36BE2" w:rsidRPr="00572C5B" w:rsidRDefault="00D36BE2" w:rsidP="00D36BE2">
      <w:pPr>
        <w:spacing w:after="12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Доходы от продажи товаров и услуг</w:t>
      </w:r>
    </w:p>
    <w:p w14:paraId="547D0369" w14:textId="77777777" w:rsidR="00D36BE2" w:rsidRPr="00572C5B" w:rsidRDefault="00D36BE2" w:rsidP="00D36BE2">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 качестве данных доходов планируются госпошлины, поступления от деятельности в сфере образования, культуры, искусства, спорта, досуга и социальной помощи, доходы от общего управления, доходы от прочих хозяйственных сфер, доходы от аренды и найма, поступления от продажи прав, продажа прочих товаров и услуг.</w:t>
      </w:r>
    </w:p>
    <w:p w14:paraId="5AF8B8AC" w14:textId="0330ACA7" w:rsidR="00D36BE2" w:rsidRPr="00572C5B" w:rsidRDefault="00D36BE2" w:rsidP="00D36BE2">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При планировании доходов учтены фактические поступления за 201</w:t>
      </w:r>
      <w:r w:rsidR="00C15F8E" w:rsidRPr="00572C5B">
        <w:rPr>
          <w:rFonts w:ascii="Times New Roman" w:eastAsia="Times New Roman" w:hAnsi="Times New Roman" w:cs="Times New Roman"/>
          <w:sz w:val="24"/>
          <w:lang w:eastAsia="et-EE"/>
        </w:rPr>
        <w:t>9</w:t>
      </w:r>
      <w:r w:rsidRPr="00572C5B">
        <w:rPr>
          <w:rFonts w:ascii="Times New Roman" w:eastAsia="Times New Roman" w:hAnsi="Times New Roman" w:cs="Times New Roman"/>
          <w:sz w:val="24"/>
          <w:lang w:eastAsia="et-EE"/>
        </w:rPr>
        <w:t xml:space="preserve"> год и ожидаемые поступления за </w:t>
      </w:r>
      <w:r w:rsidR="00C15F8E" w:rsidRPr="00572C5B">
        <w:rPr>
          <w:rFonts w:ascii="Times New Roman" w:eastAsia="Times New Roman" w:hAnsi="Times New Roman" w:cs="Times New Roman"/>
          <w:sz w:val="24"/>
          <w:lang w:eastAsia="et-EE"/>
        </w:rPr>
        <w:t>2020</w:t>
      </w:r>
      <w:r w:rsidRPr="00572C5B">
        <w:rPr>
          <w:rFonts w:ascii="Times New Roman" w:eastAsia="Times New Roman" w:hAnsi="Times New Roman" w:cs="Times New Roman"/>
          <w:sz w:val="24"/>
          <w:lang w:eastAsia="et-EE"/>
        </w:rPr>
        <w:t xml:space="preserve"> год, а также изменения в деятельности учреждений. </w:t>
      </w:r>
      <w:r w:rsidRPr="00572C5B">
        <w:rPr>
          <w:rFonts w:ascii="Times New Roman" w:eastAsia="Times New Roman" w:hAnsi="Times New Roman" w:cs="Times New Roman"/>
          <w:sz w:val="24"/>
          <w:lang w:eastAsia="et-EE"/>
        </w:rPr>
        <w:lastRenderedPageBreak/>
        <w:t>Наибольшие поступления в данной части планируются в основном за счет доходов, от деятельности в сферах социальной помощи и образования.</w:t>
      </w:r>
    </w:p>
    <w:p w14:paraId="12D17D0C" w14:textId="77777777" w:rsidR="00D36BE2" w:rsidRPr="00572C5B" w:rsidRDefault="00D36BE2" w:rsidP="00D36BE2">
      <w:pPr>
        <w:spacing w:before="120" w:after="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Получаемые пособия</w:t>
      </w:r>
    </w:p>
    <w:p w14:paraId="09B6F1AE" w14:textId="13C2BDE8" w:rsidR="00D36BE2" w:rsidRPr="00572C5B" w:rsidRDefault="00D36BE2" w:rsidP="00D36BE2">
      <w:pPr>
        <w:spacing w:before="120" w:after="0" w:line="240" w:lineRule="auto"/>
        <w:jc w:val="both"/>
        <w:rPr>
          <w:rFonts w:ascii="Times New Roman" w:eastAsia="Times New Roman" w:hAnsi="Times New Roman" w:cs="Times New Roman"/>
          <w:color w:val="000000"/>
          <w:sz w:val="24"/>
          <w:lang w:eastAsia="et-EE"/>
        </w:rPr>
      </w:pPr>
      <w:r w:rsidRPr="00572C5B">
        <w:rPr>
          <w:rFonts w:ascii="Times New Roman" w:eastAsia="Times New Roman" w:hAnsi="Times New Roman" w:cs="Times New Roman"/>
          <w:color w:val="000000"/>
          <w:sz w:val="24"/>
          <w:lang w:eastAsia="et-EE"/>
        </w:rPr>
        <w:t xml:space="preserve">В ежегодном государственном бюджете предусмотрено пособие для местных самоуправлений с более слабой доходной базой. </w:t>
      </w:r>
      <w:r w:rsidR="007404CA" w:rsidRPr="00572C5B">
        <w:rPr>
          <w:rFonts w:ascii="Times New Roman" w:eastAsia="Times New Roman" w:hAnsi="Times New Roman" w:cs="Times New Roman"/>
          <w:color w:val="000000"/>
          <w:sz w:val="24"/>
          <w:lang w:eastAsia="et-EE"/>
        </w:rPr>
        <w:t xml:space="preserve">Принципы распределения фонда выравнивания определяются законом. Размер фонда </w:t>
      </w:r>
      <w:r w:rsidR="00643F46" w:rsidRPr="00572C5B">
        <w:rPr>
          <w:rFonts w:ascii="Times New Roman" w:eastAsia="Times New Roman" w:hAnsi="Times New Roman" w:cs="Times New Roman"/>
          <w:color w:val="000000"/>
          <w:sz w:val="24"/>
          <w:lang w:eastAsia="et-EE"/>
        </w:rPr>
        <w:t xml:space="preserve">выравнивания </w:t>
      </w:r>
      <w:r w:rsidR="007404CA" w:rsidRPr="00572C5B">
        <w:rPr>
          <w:rFonts w:ascii="Times New Roman" w:eastAsia="Times New Roman" w:hAnsi="Times New Roman" w:cs="Times New Roman"/>
          <w:color w:val="000000"/>
          <w:sz w:val="24"/>
          <w:lang w:eastAsia="et-EE"/>
        </w:rPr>
        <w:t>и значения показателей, на которых основано распределение, опреде</w:t>
      </w:r>
      <w:r w:rsidR="00643F46" w:rsidRPr="00572C5B">
        <w:rPr>
          <w:rFonts w:ascii="Times New Roman" w:eastAsia="Times New Roman" w:hAnsi="Times New Roman" w:cs="Times New Roman"/>
          <w:color w:val="000000"/>
          <w:sz w:val="24"/>
          <w:lang w:eastAsia="et-EE"/>
        </w:rPr>
        <w:t xml:space="preserve">ляются государственным бюджетом. </w:t>
      </w:r>
      <w:r w:rsidRPr="00572C5B">
        <w:rPr>
          <w:rFonts w:ascii="Times New Roman" w:eastAsia="Times New Roman" w:hAnsi="Times New Roman" w:cs="Times New Roman"/>
          <w:color w:val="000000"/>
          <w:sz w:val="24"/>
          <w:lang w:eastAsia="et-EE"/>
        </w:rPr>
        <w:t xml:space="preserve">Цель фонда выравнивания – унифицировать возможности для выполнения задач, поставленных перед местным самоуправлением, не определяя условия использования средств. При распределении средств фонда выравнивания учитываются поступающие в местное </w:t>
      </w:r>
      <w:r w:rsidR="00913A8B" w:rsidRPr="00572C5B">
        <w:rPr>
          <w:rFonts w:ascii="Times New Roman" w:eastAsia="Times New Roman" w:hAnsi="Times New Roman" w:cs="Times New Roman"/>
          <w:color w:val="000000"/>
          <w:sz w:val="24"/>
          <w:lang w:eastAsia="et-EE"/>
        </w:rPr>
        <w:t>самоуправление подоходный</w:t>
      </w:r>
      <w:r w:rsidRPr="00572C5B">
        <w:rPr>
          <w:rFonts w:ascii="Times New Roman" w:eastAsia="Times New Roman" w:hAnsi="Times New Roman" w:cs="Times New Roman"/>
          <w:color w:val="000000"/>
          <w:sz w:val="24"/>
          <w:lang w:eastAsia="et-EE"/>
        </w:rPr>
        <w:t xml:space="preserve"> и земельный налоги, число жителей и прочие особенности местного самоуправления. Распределение средств фонда выравнивания регулируется постановлением Правительства Республики.</w:t>
      </w:r>
      <w:r w:rsidR="007404CA" w:rsidRPr="00572C5B">
        <w:rPr>
          <w:rFonts w:ascii="Times New Roman" w:eastAsia="Times New Roman" w:hAnsi="Times New Roman" w:cs="Times New Roman"/>
          <w:color w:val="000000"/>
          <w:sz w:val="24"/>
          <w:lang w:eastAsia="et-EE"/>
        </w:rPr>
        <w:t xml:space="preserve"> </w:t>
      </w:r>
    </w:p>
    <w:p w14:paraId="18BFAF49" w14:textId="1250648E" w:rsidR="00B206F1" w:rsidRPr="00572C5B" w:rsidRDefault="00AD595A" w:rsidP="00B206F1">
      <w:pPr>
        <w:spacing w:before="120" w:after="0" w:line="240" w:lineRule="auto"/>
        <w:jc w:val="both"/>
        <w:rPr>
          <w:rFonts w:ascii="Times New Roman" w:eastAsia="TimesNewRomanPSMT" w:hAnsi="Times New Roman" w:cs="Times New Roman"/>
          <w:color w:val="000000" w:themeColor="text1"/>
          <w:sz w:val="24"/>
          <w:lang w:eastAsia="et-EE"/>
        </w:rPr>
      </w:pPr>
      <w:r w:rsidRPr="00572C5B">
        <w:rPr>
          <w:rFonts w:ascii="Times New Roman" w:eastAsia="Times New Roman" w:hAnsi="Times New Roman" w:cs="Times New Roman"/>
          <w:color w:val="000000" w:themeColor="text1"/>
          <w:sz w:val="24"/>
          <w:lang w:eastAsia="et-EE"/>
        </w:rPr>
        <w:t>Р</w:t>
      </w:r>
      <w:r w:rsidRPr="00572C5B">
        <w:rPr>
          <w:rFonts w:ascii="Times New Roman" w:eastAsia="TimesNewRomanPSMT" w:hAnsi="Times New Roman" w:cs="Times New Roman"/>
          <w:color w:val="000000" w:themeColor="text1"/>
          <w:sz w:val="24"/>
          <w:lang w:eastAsia="et-EE"/>
        </w:rPr>
        <w:t xml:space="preserve">азмер фонда поддержки и виды относящихся к нему пособий устанавливаются государственным бюджетом. Фонд поддержки – это пособие, предусмотренное на цели и </w:t>
      </w:r>
      <w:r w:rsidR="00913A8B" w:rsidRPr="00572C5B">
        <w:rPr>
          <w:rFonts w:ascii="Times New Roman" w:eastAsia="TimesNewRomanPSMT" w:hAnsi="Times New Roman" w:cs="Times New Roman"/>
          <w:color w:val="000000" w:themeColor="text1"/>
          <w:sz w:val="24"/>
          <w:lang w:eastAsia="et-EE"/>
        </w:rPr>
        <w:t>при условиях,</w:t>
      </w:r>
      <w:r w:rsidRPr="00572C5B">
        <w:rPr>
          <w:rFonts w:ascii="Times New Roman" w:eastAsia="TimesNewRomanPSMT" w:hAnsi="Times New Roman" w:cs="Times New Roman"/>
          <w:color w:val="000000" w:themeColor="text1"/>
          <w:sz w:val="24"/>
          <w:lang w:eastAsia="et-EE"/>
        </w:rPr>
        <w:t xml:space="preserve"> определенных Законом о местном самоуправлении или государственным бюджетом, которое распределяется только на основании числовых показателей. Числовые показатели, являющиеся основанием для распределения фонда поддержки и принципы их расчета, определяются законом. Значения числовых показателей назначаются государственным бюджетом. Распределение фонда поддержки, порядок и условия использования средств устанавливается постановлением Правительства Республики. Средства фонда поддержки в 20</w:t>
      </w:r>
      <w:r w:rsidR="004863D7" w:rsidRPr="00572C5B">
        <w:rPr>
          <w:rFonts w:ascii="Times New Roman" w:eastAsia="TimesNewRomanPSMT" w:hAnsi="Times New Roman" w:cs="Times New Roman"/>
          <w:color w:val="000000" w:themeColor="text1"/>
          <w:sz w:val="24"/>
          <w:lang w:eastAsia="et-EE"/>
        </w:rPr>
        <w:t>20</w:t>
      </w:r>
      <w:r w:rsidRPr="00572C5B">
        <w:rPr>
          <w:rFonts w:ascii="Times New Roman" w:eastAsia="TimesNewRomanPSMT" w:hAnsi="Times New Roman" w:cs="Times New Roman"/>
          <w:color w:val="000000" w:themeColor="text1"/>
          <w:sz w:val="24"/>
          <w:lang w:eastAsia="et-EE"/>
        </w:rPr>
        <w:t xml:space="preserve"> году предусмотрены в т.ч. на содержание общеобразовательных школ (расходы на рабочую силу, дополнительное обучение, учебную литературу и учебные средства, школьные обеды, более эффективное и специализированное обучение), на расходы на рабочую силу учителей дошкольных детских учреждений, на поддержку оказания помощи детям с тяжелым и глубоким недостатком здоровья, поддержку образования и деятельности по интересам, на выплату прожиточных пособий, на пособие на похороны, на поддержку услуги по замещающему и последующему уходу, компенсацию расходов актов регистра народонаселения, на пособие по содержанию местных дорог. Распределение средств фонда поддержки между единицами местных самоуправлений регулируется постановлением Правительства Республики. </w:t>
      </w:r>
      <w:r w:rsidR="00A9401A" w:rsidRPr="00572C5B">
        <w:rPr>
          <w:rFonts w:ascii="Times New Roman" w:eastAsia="TimesNewRomanPSMT" w:hAnsi="Times New Roman" w:cs="Times New Roman"/>
          <w:color w:val="000000" w:themeColor="text1"/>
          <w:sz w:val="24"/>
          <w:lang w:eastAsia="et-EE"/>
        </w:rPr>
        <w:t>01.05.2020 г</w:t>
      </w:r>
      <w:r w:rsidR="00FB1F40" w:rsidRPr="00572C5B">
        <w:rPr>
          <w:rFonts w:ascii="Times New Roman" w:eastAsia="TimesNewRomanPSMT" w:hAnsi="Times New Roman" w:cs="Times New Roman"/>
          <w:color w:val="000000" w:themeColor="text1"/>
          <w:sz w:val="24"/>
          <w:lang w:eastAsia="et-EE"/>
        </w:rPr>
        <w:t>.</w:t>
      </w:r>
      <w:r w:rsidR="00A9401A" w:rsidRPr="00572C5B">
        <w:rPr>
          <w:rFonts w:ascii="Times New Roman" w:eastAsia="TimesNewRomanPSMT" w:hAnsi="Times New Roman" w:cs="Times New Roman"/>
          <w:color w:val="000000" w:themeColor="text1"/>
          <w:sz w:val="24"/>
          <w:lang w:eastAsia="et-EE"/>
        </w:rPr>
        <w:t xml:space="preserve"> распоряжением нр 142 </w:t>
      </w:r>
      <w:r w:rsidR="004863D7" w:rsidRPr="00572C5B">
        <w:rPr>
          <w:rFonts w:ascii="Times New Roman" w:eastAsia="TimesNewRomanPSMT" w:hAnsi="Times New Roman" w:cs="Times New Roman"/>
          <w:color w:val="000000" w:themeColor="text1"/>
          <w:sz w:val="24"/>
          <w:lang w:eastAsia="et-EE"/>
        </w:rPr>
        <w:t>Правительств</w:t>
      </w:r>
      <w:r w:rsidR="005B1B38" w:rsidRPr="00572C5B">
        <w:rPr>
          <w:rFonts w:ascii="Times New Roman" w:eastAsia="TimesNewRomanPSMT" w:hAnsi="Times New Roman" w:cs="Times New Roman"/>
          <w:color w:val="000000" w:themeColor="text1"/>
          <w:sz w:val="24"/>
          <w:lang w:eastAsia="et-EE"/>
        </w:rPr>
        <w:t>о</w:t>
      </w:r>
      <w:r w:rsidR="00A9401A" w:rsidRPr="00572C5B">
        <w:rPr>
          <w:rFonts w:ascii="Times New Roman" w:eastAsia="TimesNewRomanPSMT" w:hAnsi="Times New Roman" w:cs="Times New Roman"/>
          <w:color w:val="000000" w:themeColor="text1"/>
          <w:sz w:val="24"/>
          <w:lang w:eastAsia="et-EE"/>
        </w:rPr>
        <w:t xml:space="preserve"> Республики </w:t>
      </w:r>
      <w:r w:rsidR="004863D7" w:rsidRPr="00572C5B">
        <w:rPr>
          <w:rFonts w:ascii="Times New Roman" w:eastAsia="TimesNewRomanPSMT" w:hAnsi="Times New Roman" w:cs="Times New Roman"/>
          <w:color w:val="000000" w:themeColor="text1"/>
          <w:sz w:val="24"/>
          <w:lang w:eastAsia="et-EE"/>
        </w:rPr>
        <w:t>распределило средства, добавленные в фонд поддержки в соответствии с Законом о дополнительном</w:t>
      </w:r>
      <w:r w:rsidR="00FB1F40" w:rsidRPr="00572C5B">
        <w:rPr>
          <w:rFonts w:ascii="Times New Roman" w:eastAsia="TimesNewRomanPSMT" w:hAnsi="Times New Roman" w:cs="Times New Roman"/>
          <w:color w:val="000000" w:themeColor="text1"/>
          <w:sz w:val="24"/>
          <w:lang w:eastAsia="et-EE"/>
        </w:rPr>
        <w:t xml:space="preserve"> государственном бюджете 2020 года</w:t>
      </w:r>
      <w:r w:rsidR="004863D7" w:rsidRPr="00572C5B">
        <w:rPr>
          <w:rFonts w:ascii="Times New Roman" w:eastAsia="TimesNewRomanPSMT" w:hAnsi="Times New Roman" w:cs="Times New Roman"/>
          <w:color w:val="000000" w:themeColor="text1"/>
          <w:sz w:val="24"/>
          <w:lang w:eastAsia="et-EE"/>
        </w:rPr>
        <w:t>, на содержание местных дорог и стабилизацию доходной базы. П</w:t>
      </w:r>
      <w:r w:rsidR="006A1E9E" w:rsidRPr="00572C5B">
        <w:rPr>
          <w:rFonts w:ascii="Times New Roman" w:eastAsia="TimesNewRomanPSMT" w:hAnsi="Times New Roman" w:cs="Times New Roman"/>
          <w:color w:val="000000" w:themeColor="text1"/>
          <w:sz w:val="24"/>
          <w:lang w:eastAsia="et-EE"/>
        </w:rPr>
        <w:t>особие</w:t>
      </w:r>
      <w:r w:rsidR="004863D7" w:rsidRPr="00572C5B">
        <w:rPr>
          <w:rFonts w:ascii="Times New Roman" w:eastAsia="TimesNewRomanPSMT" w:hAnsi="Times New Roman" w:cs="Times New Roman"/>
          <w:color w:val="000000" w:themeColor="text1"/>
          <w:sz w:val="24"/>
          <w:lang w:eastAsia="et-EE"/>
        </w:rPr>
        <w:t xml:space="preserve">, </w:t>
      </w:r>
      <w:r w:rsidR="006A1E9E" w:rsidRPr="00572C5B">
        <w:rPr>
          <w:rFonts w:ascii="Times New Roman" w:eastAsia="TimesNewRomanPSMT" w:hAnsi="Times New Roman" w:cs="Times New Roman"/>
          <w:color w:val="000000" w:themeColor="text1"/>
          <w:sz w:val="24"/>
          <w:lang w:eastAsia="et-EE"/>
        </w:rPr>
        <w:t>выделенное</w:t>
      </w:r>
      <w:r w:rsidR="004863D7" w:rsidRPr="00572C5B">
        <w:rPr>
          <w:rFonts w:ascii="Times New Roman" w:eastAsia="TimesNewRomanPSMT" w:hAnsi="Times New Roman" w:cs="Times New Roman"/>
          <w:color w:val="000000" w:themeColor="text1"/>
          <w:sz w:val="24"/>
          <w:lang w:eastAsia="et-EE"/>
        </w:rPr>
        <w:t xml:space="preserve"> городу Нарве 06.05.2020 года, составляет 413</w:t>
      </w:r>
      <w:r w:rsidR="006A1E9E" w:rsidRPr="00572C5B">
        <w:rPr>
          <w:rFonts w:ascii="Times New Roman" w:eastAsia="TimesNewRomanPSMT" w:hAnsi="Times New Roman" w:cs="Times New Roman"/>
          <w:color w:val="000000" w:themeColor="text1"/>
          <w:sz w:val="24"/>
          <w:lang w:eastAsia="et-EE"/>
        </w:rPr>
        <w:t> </w:t>
      </w:r>
      <w:r w:rsidR="004863D7" w:rsidRPr="00572C5B">
        <w:rPr>
          <w:rFonts w:ascii="Times New Roman" w:eastAsia="TimesNewRomanPSMT" w:hAnsi="Times New Roman" w:cs="Times New Roman"/>
          <w:color w:val="000000" w:themeColor="text1"/>
          <w:sz w:val="24"/>
          <w:lang w:eastAsia="et-EE"/>
        </w:rPr>
        <w:t>757 евро на содержание дорог и 1</w:t>
      </w:r>
      <w:r w:rsidR="006A1E9E" w:rsidRPr="00572C5B">
        <w:rPr>
          <w:rFonts w:ascii="Times New Roman" w:eastAsia="TimesNewRomanPSMT" w:hAnsi="Times New Roman" w:cs="Times New Roman"/>
          <w:color w:val="000000" w:themeColor="text1"/>
          <w:sz w:val="24"/>
          <w:lang w:eastAsia="et-EE"/>
        </w:rPr>
        <w:t> </w:t>
      </w:r>
      <w:r w:rsidR="004863D7" w:rsidRPr="00572C5B">
        <w:rPr>
          <w:rFonts w:ascii="Times New Roman" w:eastAsia="TimesNewRomanPSMT" w:hAnsi="Times New Roman" w:cs="Times New Roman"/>
          <w:color w:val="000000" w:themeColor="text1"/>
          <w:sz w:val="24"/>
          <w:lang w:eastAsia="et-EE"/>
        </w:rPr>
        <w:t>038</w:t>
      </w:r>
      <w:r w:rsidR="006A1E9E" w:rsidRPr="00572C5B">
        <w:rPr>
          <w:rFonts w:ascii="Times New Roman" w:eastAsia="TimesNewRomanPSMT" w:hAnsi="Times New Roman" w:cs="Times New Roman"/>
          <w:color w:val="000000" w:themeColor="text1"/>
          <w:sz w:val="24"/>
          <w:lang w:eastAsia="et-EE"/>
        </w:rPr>
        <w:t> </w:t>
      </w:r>
      <w:r w:rsidR="004863D7" w:rsidRPr="00572C5B">
        <w:rPr>
          <w:rFonts w:ascii="Times New Roman" w:eastAsia="TimesNewRomanPSMT" w:hAnsi="Times New Roman" w:cs="Times New Roman"/>
          <w:color w:val="000000" w:themeColor="text1"/>
          <w:sz w:val="24"/>
          <w:lang w:eastAsia="et-EE"/>
        </w:rPr>
        <w:t xml:space="preserve">097 евро на стабилизацию доходной базы. Цель </w:t>
      </w:r>
      <w:r w:rsidR="00FB1F40" w:rsidRPr="00572C5B">
        <w:rPr>
          <w:rFonts w:ascii="Times New Roman" w:eastAsia="TimesNewRomanPSMT" w:hAnsi="Times New Roman" w:cs="Times New Roman"/>
          <w:color w:val="000000" w:themeColor="text1"/>
          <w:sz w:val="24"/>
          <w:lang w:eastAsia="et-EE"/>
        </w:rPr>
        <w:t>пособия для</w:t>
      </w:r>
      <w:r w:rsidR="004863D7" w:rsidRPr="00572C5B">
        <w:rPr>
          <w:rFonts w:ascii="Times New Roman" w:eastAsia="TimesNewRomanPSMT" w:hAnsi="Times New Roman" w:cs="Times New Roman"/>
          <w:color w:val="000000" w:themeColor="text1"/>
          <w:sz w:val="24"/>
          <w:lang w:eastAsia="et-EE"/>
        </w:rPr>
        <w:t xml:space="preserve"> стабилизации доходной базы состоит в том, чтобы компенсировать местным органам власти снижение доходов и увеличение расходов в связи с чрезвычайной ситуацией. </w:t>
      </w:r>
      <w:r w:rsidR="00B206F1" w:rsidRPr="00572C5B">
        <w:rPr>
          <w:rFonts w:ascii="Times New Roman" w:eastAsia="TimesNewRomanPSMT" w:hAnsi="Times New Roman" w:cs="Times New Roman"/>
          <w:color w:val="000000" w:themeColor="text1"/>
          <w:sz w:val="24"/>
          <w:lang w:eastAsia="et-EE"/>
        </w:rPr>
        <w:t>Министерство образования и науки и город Нарва 11.04.2018 года заключили договор, согласно которому стороны определят план деятельности и основные принципы учреждения государственной гимназии в городе Нарв</w:t>
      </w:r>
      <w:r w:rsidR="00791926" w:rsidRPr="00572C5B">
        <w:rPr>
          <w:rFonts w:ascii="Times New Roman" w:eastAsia="TimesNewRomanPSMT" w:hAnsi="Times New Roman" w:cs="Times New Roman"/>
          <w:color w:val="000000" w:themeColor="text1"/>
          <w:sz w:val="24"/>
          <w:lang w:eastAsia="et-EE"/>
        </w:rPr>
        <w:t>е</w:t>
      </w:r>
      <w:r w:rsidR="00B206F1" w:rsidRPr="00572C5B">
        <w:rPr>
          <w:rFonts w:ascii="Times New Roman" w:eastAsia="TimesNewRomanPSMT" w:hAnsi="Times New Roman" w:cs="Times New Roman"/>
          <w:color w:val="000000" w:themeColor="text1"/>
          <w:sz w:val="24"/>
          <w:lang w:eastAsia="et-EE"/>
        </w:rPr>
        <w:t>. Размер фонда поддержки напрямую связан с оптимизацией школьной сети.</w:t>
      </w:r>
    </w:p>
    <w:p w14:paraId="6D2A3309" w14:textId="77777777" w:rsidR="00B206F1" w:rsidRPr="00572C5B" w:rsidRDefault="00B206F1" w:rsidP="00B206F1">
      <w:pPr>
        <w:spacing w:before="120"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color w:val="000000" w:themeColor="text1"/>
          <w:sz w:val="24"/>
          <w:lang w:eastAsia="et-EE"/>
        </w:rPr>
        <w:t xml:space="preserve">В прочих пособиях на расходы от деятельности запланированы дополнительные целевые поступления учреждениям. </w:t>
      </w:r>
      <w:r w:rsidRPr="00572C5B">
        <w:rPr>
          <w:rFonts w:ascii="Times New Roman" w:eastAsia="Times New Roman" w:hAnsi="Times New Roman" w:cs="Times New Roman"/>
          <w:sz w:val="24"/>
          <w:lang w:eastAsia="et-EE"/>
        </w:rPr>
        <w:t xml:space="preserve">В случае получения дополнительных пособий в течение бюджетного года, соответствующие изменения будут вноситься в бюджет города. </w:t>
      </w:r>
    </w:p>
    <w:p w14:paraId="431C604F" w14:textId="77777777" w:rsidR="00B31769" w:rsidRPr="00572C5B" w:rsidRDefault="00B31769" w:rsidP="00B31769">
      <w:pPr>
        <w:spacing w:before="120" w:after="120" w:line="240" w:lineRule="auto"/>
        <w:jc w:val="both"/>
        <w:rPr>
          <w:rFonts w:ascii="Times New Roman" w:eastAsia="Times New Roman" w:hAnsi="Times New Roman" w:cs="Times New Roman"/>
          <w:b/>
          <w:color w:val="000000"/>
          <w:sz w:val="24"/>
          <w:szCs w:val="24"/>
          <w:lang w:eastAsia="ru-RU"/>
        </w:rPr>
      </w:pPr>
      <w:r w:rsidRPr="00572C5B">
        <w:rPr>
          <w:rFonts w:ascii="Times New Roman" w:eastAsia="Times New Roman" w:hAnsi="Times New Roman" w:cs="Times New Roman"/>
          <w:b/>
          <w:color w:val="000000"/>
          <w:sz w:val="24"/>
          <w:szCs w:val="24"/>
          <w:lang w:eastAsia="ru-RU"/>
        </w:rPr>
        <w:t>Прочие доходы от деятельности</w:t>
      </w:r>
    </w:p>
    <w:p w14:paraId="32A795EF" w14:textId="77777777" w:rsidR="00B31769" w:rsidRPr="00572C5B" w:rsidRDefault="00B31769" w:rsidP="00B31769">
      <w:pPr>
        <w:spacing w:before="120" w:after="120" w:line="240" w:lineRule="auto"/>
        <w:jc w:val="both"/>
        <w:rPr>
          <w:rFonts w:ascii="Times New Roman" w:eastAsia="Times New Roman" w:hAnsi="Times New Roman" w:cs="Times New Roman"/>
          <w:b/>
          <w:color w:val="000000"/>
          <w:sz w:val="24"/>
          <w:szCs w:val="24"/>
          <w:lang w:eastAsia="ru-RU"/>
        </w:rPr>
      </w:pPr>
      <w:r w:rsidRPr="00572C5B">
        <w:rPr>
          <w:rFonts w:ascii="Times New Roman" w:eastAsia="Times New Roman" w:hAnsi="Times New Roman" w:cs="Times New Roman"/>
          <w:color w:val="000000"/>
          <w:sz w:val="24"/>
          <w:lang w:eastAsia="et-EE"/>
        </w:rPr>
        <w:t>В качестве данного дохода запланированы поступления от штрафов, прочие доходы от имущества, доходы от продажи запасов и прочие доходы.</w:t>
      </w:r>
    </w:p>
    <w:p w14:paraId="4978D21B" w14:textId="77777777" w:rsidR="00B638DD" w:rsidRPr="00572C5B" w:rsidRDefault="00B638DD" w:rsidP="00B638DD">
      <w:pPr>
        <w:spacing w:before="240" w:after="12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lastRenderedPageBreak/>
        <w:t>6.3.2 Расходы от основной деятельности</w:t>
      </w:r>
    </w:p>
    <w:p w14:paraId="3B212096" w14:textId="77777777" w:rsidR="00B638DD" w:rsidRPr="00572C5B" w:rsidRDefault="00B638DD" w:rsidP="00B638DD">
      <w:pPr>
        <w:spacing w:before="120" w:after="120" w:line="240" w:lineRule="auto"/>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Расходы от основной деятельности согласно KOFS распределены по экономическому содержанию на следующие виды:</w:t>
      </w:r>
    </w:p>
    <w:p w14:paraId="00EBFEFA" w14:textId="77777777" w:rsidR="00B638DD" w:rsidRPr="00572C5B" w:rsidRDefault="00B638DD" w:rsidP="00B638DD">
      <w:pPr>
        <w:numPr>
          <w:ilvl w:val="0"/>
          <w:numId w:val="36"/>
        </w:numPr>
        <w:spacing w:after="0" w:line="240" w:lineRule="auto"/>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выдаваемые пособия;</w:t>
      </w:r>
    </w:p>
    <w:p w14:paraId="78A1602F" w14:textId="77777777" w:rsidR="00B638DD" w:rsidRPr="00572C5B" w:rsidRDefault="00B638DD" w:rsidP="00B638DD">
      <w:pPr>
        <w:numPr>
          <w:ilvl w:val="0"/>
          <w:numId w:val="36"/>
        </w:numPr>
        <w:spacing w:after="0" w:line="240" w:lineRule="auto"/>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прочие расходы о деятельности.</w:t>
      </w:r>
    </w:p>
    <w:p w14:paraId="61F3E116" w14:textId="77777777" w:rsidR="00B638DD" w:rsidRPr="00572C5B" w:rsidRDefault="00B638DD" w:rsidP="00B638DD">
      <w:pPr>
        <w:spacing w:after="0" w:line="240" w:lineRule="auto"/>
        <w:ind w:left="720"/>
        <w:contextualSpacing/>
        <w:jc w:val="both"/>
        <w:rPr>
          <w:rFonts w:ascii="Times New Roman" w:eastAsia="Times New Roman" w:hAnsi="Times New Roman" w:cs="Times New Roman"/>
          <w:sz w:val="12"/>
          <w:szCs w:val="12"/>
          <w:lang w:eastAsia="et-EE"/>
        </w:rPr>
      </w:pPr>
    </w:p>
    <w:p w14:paraId="640EF1AA" w14:textId="67F8B4CF" w:rsidR="00B638DD" w:rsidRPr="00572C5B" w:rsidRDefault="00B638DD" w:rsidP="00B638DD">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При планировании указанных расходов на 2021 – 2024 гг. были взяты за основу данные предыдущих лет и планы деятельности учреждений. Учреждения представили списки резервной деятельности по приоритетам, они будут реализованы в случае поступления доходов в большем объеме, чем запланировано.</w:t>
      </w:r>
    </w:p>
    <w:p w14:paraId="2C59FD72" w14:textId="77777777" w:rsidR="00B638DD" w:rsidRPr="00572C5B" w:rsidRDefault="00B638DD" w:rsidP="00B638DD">
      <w:pPr>
        <w:spacing w:after="120" w:line="240" w:lineRule="auto"/>
        <w:jc w:val="both"/>
        <w:rPr>
          <w:rFonts w:ascii="Times New Roman" w:eastAsia="Times New Roman" w:hAnsi="Times New Roman" w:cs="Times New Roman"/>
          <w:b/>
          <w:color w:val="000000"/>
          <w:sz w:val="24"/>
          <w:lang w:eastAsia="et-EE"/>
        </w:rPr>
      </w:pPr>
      <w:r w:rsidRPr="00572C5B">
        <w:rPr>
          <w:rFonts w:ascii="Times New Roman" w:eastAsia="Times New Roman" w:hAnsi="Times New Roman" w:cs="Times New Roman"/>
          <w:b/>
          <w:sz w:val="24"/>
          <w:lang w:eastAsia="et-EE"/>
        </w:rPr>
        <w:t>Выдаваемые пособия</w:t>
      </w:r>
      <w:r w:rsidRPr="00572C5B">
        <w:rPr>
          <w:rFonts w:ascii="Times New Roman" w:eastAsia="Times New Roman" w:hAnsi="Times New Roman" w:cs="Times New Roman"/>
          <w:b/>
          <w:color w:val="000000"/>
          <w:sz w:val="24"/>
          <w:lang w:eastAsia="et-EE"/>
        </w:rPr>
        <w:t xml:space="preserve"> </w:t>
      </w:r>
    </w:p>
    <w:p w14:paraId="135CCD77" w14:textId="21C1227C" w:rsidR="00B638DD" w:rsidRPr="00572C5B" w:rsidRDefault="00B638DD" w:rsidP="00B638DD">
      <w:pPr>
        <w:spacing w:after="120" w:line="240" w:lineRule="auto"/>
        <w:jc w:val="both"/>
        <w:rPr>
          <w:rFonts w:ascii="Times New Roman" w:eastAsia="Times New Roman" w:hAnsi="Times New Roman" w:cs="Times New Roman"/>
          <w:color w:val="000000"/>
          <w:sz w:val="24"/>
          <w:lang w:eastAsia="et-EE"/>
        </w:rPr>
      </w:pPr>
      <w:r w:rsidRPr="00572C5B">
        <w:rPr>
          <w:rFonts w:ascii="Times New Roman" w:eastAsia="Times New Roman" w:hAnsi="Times New Roman" w:cs="Times New Roman"/>
          <w:color w:val="000000"/>
          <w:sz w:val="24"/>
          <w:lang w:eastAsia="et-EE"/>
        </w:rPr>
        <w:t xml:space="preserve">В качестве пособий на расходы от деятельности запланированы социальные пособия и прочие пособия физическим лицам, целевые пособия на расходы от деятельности, нецелевые пособия. При планировании расходов в данной части на период </w:t>
      </w:r>
      <w:r w:rsidRPr="00572C5B">
        <w:rPr>
          <w:rFonts w:ascii="Times New Roman" w:eastAsia="Times New Roman" w:hAnsi="Times New Roman" w:cs="Times New Roman"/>
          <w:sz w:val="24"/>
          <w:lang w:eastAsia="et-EE"/>
        </w:rPr>
        <w:t>202</w:t>
      </w:r>
      <w:r w:rsidR="000F5624" w:rsidRPr="00572C5B">
        <w:rPr>
          <w:rFonts w:ascii="Times New Roman" w:eastAsia="Times New Roman" w:hAnsi="Times New Roman" w:cs="Times New Roman"/>
          <w:sz w:val="24"/>
          <w:lang w:eastAsia="et-EE"/>
        </w:rPr>
        <w:t>1</w:t>
      </w:r>
      <w:r w:rsidRPr="00572C5B">
        <w:rPr>
          <w:rFonts w:ascii="Times New Roman" w:eastAsia="Times New Roman" w:hAnsi="Times New Roman" w:cs="Times New Roman"/>
          <w:sz w:val="24"/>
          <w:lang w:eastAsia="et-EE"/>
        </w:rPr>
        <w:t xml:space="preserve"> – 202</w:t>
      </w:r>
      <w:r w:rsidR="000F5624" w:rsidRPr="00572C5B">
        <w:rPr>
          <w:rFonts w:ascii="Times New Roman" w:eastAsia="Times New Roman" w:hAnsi="Times New Roman" w:cs="Times New Roman"/>
          <w:sz w:val="24"/>
          <w:lang w:eastAsia="et-EE"/>
        </w:rPr>
        <w:t>4</w:t>
      </w:r>
      <w:r w:rsidRPr="00572C5B">
        <w:rPr>
          <w:rFonts w:ascii="Times New Roman" w:eastAsia="Times New Roman" w:hAnsi="Times New Roman" w:cs="Times New Roman"/>
          <w:sz w:val="24"/>
          <w:lang w:eastAsia="et-EE"/>
        </w:rPr>
        <w:t xml:space="preserve"> гг. </w:t>
      </w:r>
      <w:r w:rsidRPr="00572C5B">
        <w:rPr>
          <w:rFonts w:ascii="Times New Roman" w:eastAsia="Times New Roman" w:hAnsi="Times New Roman" w:cs="Times New Roman"/>
          <w:color w:val="000000"/>
          <w:sz w:val="24"/>
          <w:lang w:eastAsia="et-EE"/>
        </w:rPr>
        <w:t xml:space="preserve">за основу взяты данные </w:t>
      </w:r>
      <w:r w:rsidR="00E14EBE" w:rsidRPr="00572C5B">
        <w:rPr>
          <w:rFonts w:ascii="Times New Roman" w:eastAsia="Times New Roman" w:hAnsi="Times New Roman" w:cs="Times New Roman"/>
          <w:color w:val="000000"/>
          <w:sz w:val="24"/>
          <w:lang w:eastAsia="et-EE"/>
        </w:rPr>
        <w:t>предшествующих лет,</w:t>
      </w:r>
      <w:r w:rsidRPr="00572C5B">
        <w:rPr>
          <w:rFonts w:ascii="Times New Roman" w:eastAsia="Times New Roman" w:hAnsi="Times New Roman" w:cs="Times New Roman"/>
          <w:color w:val="000000"/>
          <w:sz w:val="24"/>
          <w:lang w:eastAsia="et-EE"/>
        </w:rPr>
        <w:t xml:space="preserve"> и программа деятельности учреждений.</w:t>
      </w:r>
    </w:p>
    <w:p w14:paraId="6A4319E8" w14:textId="0E953A6E" w:rsidR="00B638DD" w:rsidRPr="00572C5B" w:rsidRDefault="00B638DD" w:rsidP="00B638DD">
      <w:pPr>
        <w:spacing w:after="120" w:line="240" w:lineRule="auto"/>
        <w:jc w:val="both"/>
        <w:rPr>
          <w:rFonts w:ascii="Times New Roman" w:eastAsia="Times New Roman" w:hAnsi="Times New Roman" w:cs="Times New Roman"/>
          <w:color w:val="000000"/>
          <w:sz w:val="24"/>
          <w:lang w:eastAsia="et-EE"/>
        </w:rPr>
      </w:pPr>
      <w:r w:rsidRPr="00572C5B">
        <w:rPr>
          <w:rFonts w:ascii="Times New Roman" w:eastAsia="Times New Roman" w:hAnsi="Times New Roman" w:cs="Times New Roman"/>
          <w:color w:val="000000"/>
          <w:sz w:val="24"/>
          <w:lang w:eastAsia="et-EE"/>
        </w:rPr>
        <w:t>На</w:t>
      </w:r>
      <w:r w:rsidRPr="00572C5B">
        <w:rPr>
          <w:rFonts w:ascii="Times New Roman" w:eastAsia="Times New Roman" w:hAnsi="Times New Roman" w:cs="Times New Roman"/>
          <w:sz w:val="24"/>
          <w:lang w:eastAsia="et-EE"/>
        </w:rPr>
        <w:t xml:space="preserve"> 202</w:t>
      </w:r>
      <w:r w:rsidR="000F5624" w:rsidRPr="00572C5B">
        <w:rPr>
          <w:rFonts w:ascii="Times New Roman" w:eastAsia="Times New Roman" w:hAnsi="Times New Roman" w:cs="Times New Roman"/>
          <w:sz w:val="24"/>
          <w:lang w:eastAsia="et-EE"/>
        </w:rPr>
        <w:t>1</w:t>
      </w:r>
      <w:r w:rsidRPr="00572C5B">
        <w:rPr>
          <w:rFonts w:ascii="Times New Roman" w:eastAsia="Times New Roman" w:hAnsi="Times New Roman" w:cs="Times New Roman"/>
          <w:sz w:val="24"/>
          <w:lang w:eastAsia="et-EE"/>
        </w:rPr>
        <w:t xml:space="preserve"> – 202</w:t>
      </w:r>
      <w:r w:rsidR="000F5624" w:rsidRPr="00572C5B">
        <w:rPr>
          <w:rFonts w:ascii="Times New Roman" w:eastAsia="Times New Roman" w:hAnsi="Times New Roman" w:cs="Times New Roman"/>
          <w:sz w:val="24"/>
          <w:lang w:eastAsia="et-EE"/>
        </w:rPr>
        <w:t>4</w:t>
      </w:r>
      <w:r w:rsidRPr="00572C5B">
        <w:rPr>
          <w:rFonts w:ascii="Times New Roman" w:eastAsia="Times New Roman" w:hAnsi="Times New Roman" w:cs="Times New Roman"/>
          <w:sz w:val="24"/>
          <w:lang w:eastAsia="et-EE"/>
        </w:rPr>
        <w:t xml:space="preserve"> гг.</w:t>
      </w:r>
      <w:r w:rsidRPr="00572C5B">
        <w:rPr>
          <w:rFonts w:ascii="Times New Roman" w:eastAsia="Times New Roman" w:hAnsi="Times New Roman" w:cs="Times New Roman"/>
          <w:color w:val="000000"/>
          <w:sz w:val="24"/>
          <w:lang w:eastAsia="et-EE"/>
        </w:rPr>
        <w:t xml:space="preserve"> в бюджете города запланированы следующие пособия в т.ч.: </w:t>
      </w:r>
      <w:r w:rsidR="00DD3A28" w:rsidRPr="00572C5B">
        <w:rPr>
          <w:rFonts w:ascii="Times New Roman" w:eastAsia="Times New Roman" w:hAnsi="Times New Roman" w:cs="Times New Roman"/>
          <w:color w:val="000000"/>
          <w:sz w:val="24"/>
          <w:lang w:eastAsia="et-EE"/>
        </w:rPr>
        <w:t xml:space="preserve">целевым учреждениям и недоходным объединениям, на городские мероприятия, </w:t>
      </w:r>
      <w:r w:rsidRPr="00572C5B">
        <w:rPr>
          <w:rFonts w:ascii="Times New Roman" w:eastAsia="Times New Roman" w:hAnsi="Times New Roman" w:cs="Times New Roman"/>
          <w:color w:val="000000"/>
          <w:sz w:val="24"/>
          <w:lang w:eastAsia="et-EE"/>
        </w:rPr>
        <w:t xml:space="preserve">ежегодные членские взносы и прочие. </w:t>
      </w:r>
    </w:p>
    <w:p w14:paraId="2B45C4A8" w14:textId="1332785B" w:rsidR="00B638DD" w:rsidRPr="00572C5B" w:rsidRDefault="00B638DD" w:rsidP="00B638DD">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Выделяемые из городского бюджета целевые пособия на расходы от деятельности запланированы, в основном на уровне 20</w:t>
      </w:r>
      <w:r w:rsidR="00C45255" w:rsidRPr="00572C5B">
        <w:rPr>
          <w:rFonts w:ascii="Times New Roman" w:eastAsia="Times New Roman" w:hAnsi="Times New Roman" w:cs="Times New Roman"/>
          <w:sz w:val="24"/>
          <w:lang w:eastAsia="et-EE"/>
        </w:rPr>
        <w:t>20</w:t>
      </w:r>
      <w:r w:rsidRPr="00572C5B">
        <w:rPr>
          <w:rFonts w:ascii="Times New Roman" w:eastAsia="Times New Roman" w:hAnsi="Times New Roman" w:cs="Times New Roman"/>
          <w:sz w:val="24"/>
          <w:lang w:eastAsia="et-EE"/>
        </w:rPr>
        <w:t xml:space="preserve"> г., в т.ч.</w:t>
      </w:r>
      <w:r w:rsidRPr="00572C5B">
        <w:rPr>
          <w:rFonts w:ascii="Times New Roman" w:eastAsia="Times New Roman" w:hAnsi="Times New Roman" w:cs="Times New Roman"/>
          <w:sz w:val="24"/>
          <w:szCs w:val="24"/>
          <w:lang w:eastAsia="ru-RU"/>
        </w:rPr>
        <w:t xml:space="preserve"> SA Vaivara Kalmistud (с поправкой на индекс потребительских цен), SA Narva Linnaelamu на содержание жилых помещений, SA Narva Sadam, SA Narva Linna Arendus, SA Narva linnaleht, SA Narva Muuseumm;</w:t>
      </w:r>
      <w:r w:rsidRPr="00572C5B">
        <w:rPr>
          <w:rFonts w:ascii="Times New Roman" w:eastAsia="Times New Roman" w:hAnsi="Times New Roman" w:cs="Times New Roman"/>
          <w:sz w:val="24"/>
          <w:szCs w:val="24"/>
          <w:lang w:eastAsia="et-EE"/>
        </w:rPr>
        <w:t xml:space="preserve"> </w:t>
      </w:r>
      <w:r w:rsidRPr="00572C5B">
        <w:rPr>
          <w:rFonts w:ascii="Times New Roman" w:eastAsia="Times New Roman" w:hAnsi="Times New Roman" w:cs="Times New Roman"/>
          <w:sz w:val="24"/>
          <w:lang w:eastAsia="et-EE"/>
        </w:rPr>
        <w:t xml:space="preserve">пособие на организацию общественных перевозок. </w:t>
      </w:r>
    </w:p>
    <w:p w14:paraId="123FE4DF" w14:textId="3523190D" w:rsidR="00C45255" w:rsidRPr="00572C5B" w:rsidRDefault="00C45255" w:rsidP="00B638DD">
      <w:pPr>
        <w:spacing w:after="120" w:line="240" w:lineRule="auto"/>
        <w:jc w:val="both"/>
        <w:rPr>
          <w:rFonts w:ascii="Times New Roman" w:eastAsia="Times New Roman" w:hAnsi="Times New Roman" w:cs="Times New Roman"/>
          <w:sz w:val="24"/>
          <w:szCs w:val="24"/>
          <w:lang w:eastAsia="et-EE"/>
        </w:rPr>
      </w:pPr>
      <w:r w:rsidRPr="00572C5B">
        <w:rPr>
          <w:rFonts w:ascii="Times New Roman" w:eastAsia="Times New Roman" w:hAnsi="Times New Roman" w:cs="Times New Roman"/>
          <w:sz w:val="24"/>
          <w:szCs w:val="24"/>
          <w:lang w:eastAsia="et-EE"/>
        </w:rPr>
        <w:t xml:space="preserve">В городе </w:t>
      </w:r>
      <w:r w:rsidR="00D33353" w:rsidRPr="00572C5B">
        <w:rPr>
          <w:rFonts w:ascii="Times New Roman" w:eastAsia="Times New Roman" w:hAnsi="Times New Roman" w:cs="Times New Roman"/>
          <w:sz w:val="24"/>
          <w:szCs w:val="24"/>
          <w:lang w:eastAsia="et-EE"/>
        </w:rPr>
        <w:t>приняты</w:t>
      </w:r>
      <w:r w:rsidRPr="00572C5B">
        <w:rPr>
          <w:rFonts w:ascii="Times New Roman" w:eastAsia="Times New Roman" w:hAnsi="Times New Roman" w:cs="Times New Roman"/>
          <w:sz w:val="24"/>
          <w:szCs w:val="24"/>
          <w:lang w:eastAsia="et-EE"/>
        </w:rPr>
        <w:t xml:space="preserve"> различные </w:t>
      </w:r>
      <w:r w:rsidR="00D33353" w:rsidRPr="00572C5B">
        <w:rPr>
          <w:rFonts w:ascii="Times New Roman" w:eastAsia="Times New Roman" w:hAnsi="Times New Roman" w:cs="Times New Roman"/>
          <w:sz w:val="24"/>
          <w:szCs w:val="24"/>
          <w:lang w:eastAsia="et-EE"/>
        </w:rPr>
        <w:t>порядки</w:t>
      </w:r>
      <w:r w:rsidRPr="00572C5B">
        <w:rPr>
          <w:rFonts w:ascii="Times New Roman" w:eastAsia="Times New Roman" w:hAnsi="Times New Roman" w:cs="Times New Roman"/>
          <w:sz w:val="24"/>
          <w:szCs w:val="24"/>
          <w:lang w:eastAsia="et-EE"/>
        </w:rPr>
        <w:t xml:space="preserve">, направленные на создание благоприятной городской среды, а также </w:t>
      </w:r>
      <w:r w:rsidR="00D33353" w:rsidRPr="00572C5B">
        <w:rPr>
          <w:rFonts w:ascii="Times New Roman" w:eastAsia="Times New Roman" w:hAnsi="Times New Roman" w:cs="Times New Roman"/>
          <w:sz w:val="24"/>
          <w:szCs w:val="24"/>
          <w:lang w:eastAsia="et-EE"/>
        </w:rPr>
        <w:t>целевую</w:t>
      </w:r>
      <w:r w:rsidRPr="00572C5B">
        <w:rPr>
          <w:rFonts w:ascii="Times New Roman" w:eastAsia="Times New Roman" w:hAnsi="Times New Roman" w:cs="Times New Roman"/>
          <w:sz w:val="24"/>
          <w:szCs w:val="24"/>
          <w:lang w:eastAsia="et-EE"/>
        </w:rPr>
        <w:t xml:space="preserve"> поддержку садоводческих </w:t>
      </w:r>
      <w:r w:rsidR="00D33353" w:rsidRPr="00572C5B">
        <w:rPr>
          <w:rFonts w:ascii="Times New Roman" w:eastAsia="Times New Roman" w:hAnsi="Times New Roman" w:cs="Times New Roman"/>
          <w:sz w:val="24"/>
          <w:szCs w:val="24"/>
          <w:lang w:eastAsia="et-EE"/>
        </w:rPr>
        <w:t xml:space="preserve">и квартирных </w:t>
      </w:r>
      <w:r w:rsidRPr="00572C5B">
        <w:rPr>
          <w:rFonts w:ascii="Times New Roman" w:eastAsia="Times New Roman" w:hAnsi="Times New Roman" w:cs="Times New Roman"/>
          <w:sz w:val="24"/>
          <w:szCs w:val="24"/>
          <w:lang w:eastAsia="et-EE"/>
        </w:rPr>
        <w:t xml:space="preserve">товариществ. В течение периода бюджетной стратегии эти </w:t>
      </w:r>
      <w:r w:rsidR="00D33353" w:rsidRPr="00572C5B">
        <w:rPr>
          <w:rFonts w:ascii="Times New Roman" w:eastAsia="Times New Roman" w:hAnsi="Times New Roman" w:cs="Times New Roman"/>
          <w:sz w:val="24"/>
          <w:szCs w:val="24"/>
          <w:lang w:eastAsia="et-EE"/>
        </w:rPr>
        <w:t>пособия</w:t>
      </w:r>
      <w:r w:rsidRPr="00572C5B">
        <w:rPr>
          <w:rFonts w:ascii="Times New Roman" w:eastAsia="Times New Roman" w:hAnsi="Times New Roman" w:cs="Times New Roman"/>
          <w:sz w:val="24"/>
          <w:szCs w:val="24"/>
          <w:lang w:eastAsia="et-EE"/>
        </w:rPr>
        <w:t xml:space="preserve"> будут планироваться исходя из бюджетных возможностей.</w:t>
      </w:r>
    </w:p>
    <w:p w14:paraId="7E2C0E22" w14:textId="00531A45" w:rsidR="00D5047A" w:rsidRPr="00572C5B" w:rsidRDefault="00B638DD" w:rsidP="00D5047A">
      <w:pPr>
        <w:spacing w:before="120"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Выдаваемые пособия составляют примерно </w:t>
      </w:r>
      <w:r w:rsidR="00C45255" w:rsidRPr="00572C5B">
        <w:rPr>
          <w:rFonts w:ascii="Times New Roman" w:eastAsia="Times New Roman" w:hAnsi="Times New Roman" w:cs="Times New Roman"/>
          <w:sz w:val="24"/>
          <w:lang w:eastAsia="et-EE"/>
        </w:rPr>
        <w:t>8</w:t>
      </w:r>
      <w:r w:rsidRPr="00572C5B">
        <w:rPr>
          <w:rFonts w:ascii="Times New Roman" w:eastAsia="Times New Roman" w:hAnsi="Times New Roman" w:cs="Times New Roman"/>
          <w:sz w:val="24"/>
          <w:lang w:eastAsia="et-EE"/>
        </w:rPr>
        <w:t>% расходов на деятельность.</w:t>
      </w:r>
    </w:p>
    <w:p w14:paraId="7B2722B6" w14:textId="77777777" w:rsidR="00D5047A" w:rsidRPr="00572C5B" w:rsidRDefault="00D5047A" w:rsidP="00D5047A">
      <w:pPr>
        <w:spacing w:before="120" w:after="12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Прочие расходы от деятельности</w:t>
      </w:r>
    </w:p>
    <w:p w14:paraId="276BA3C5" w14:textId="05E35D22" w:rsidR="00D5047A" w:rsidRPr="00572C5B" w:rsidRDefault="00D5047A" w:rsidP="00D5047A">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Прочие расходы от деятельности делятся на расходы на персонал, хозяйственные расходы и прочие расходы. При планировании на 202</w:t>
      </w:r>
      <w:r w:rsidR="00FA5A7C" w:rsidRPr="00572C5B">
        <w:rPr>
          <w:rFonts w:ascii="Times New Roman" w:eastAsia="Times New Roman" w:hAnsi="Times New Roman" w:cs="Times New Roman"/>
          <w:sz w:val="24"/>
          <w:lang w:eastAsia="et-EE"/>
        </w:rPr>
        <w:t>1 – 2024</w:t>
      </w:r>
      <w:r w:rsidRPr="00572C5B">
        <w:rPr>
          <w:rFonts w:ascii="Times New Roman" w:eastAsia="Times New Roman" w:hAnsi="Times New Roman" w:cs="Times New Roman"/>
          <w:sz w:val="24"/>
          <w:lang w:eastAsia="et-EE"/>
        </w:rPr>
        <w:t xml:space="preserve"> гг. за основу взяты данные 20</w:t>
      </w:r>
      <w:r w:rsidR="00FA5A7C" w:rsidRPr="00572C5B">
        <w:rPr>
          <w:rFonts w:ascii="Times New Roman" w:eastAsia="Times New Roman" w:hAnsi="Times New Roman" w:cs="Times New Roman"/>
          <w:sz w:val="24"/>
          <w:lang w:eastAsia="et-EE"/>
        </w:rPr>
        <w:t>19 и 2020</w:t>
      </w:r>
      <w:r w:rsidRPr="00572C5B">
        <w:rPr>
          <w:rFonts w:ascii="Times New Roman" w:eastAsia="Times New Roman" w:hAnsi="Times New Roman" w:cs="Times New Roman"/>
          <w:sz w:val="24"/>
          <w:lang w:eastAsia="et-EE"/>
        </w:rPr>
        <w:t xml:space="preserve"> годов, программы деятельности учреждений, изменения тарифов на хозяйственные расходы. </w:t>
      </w:r>
    </w:p>
    <w:p w14:paraId="67767596" w14:textId="77777777" w:rsidR="00D5047A" w:rsidRPr="00572C5B" w:rsidRDefault="00D5047A" w:rsidP="00D5047A">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Расходы на персонал составляют примерно 65% от суммы расходов города на деятельность.</w:t>
      </w:r>
    </w:p>
    <w:p w14:paraId="4689DE19" w14:textId="71B908C8" w:rsidR="00D5047A" w:rsidRPr="00572C5B" w:rsidRDefault="00D5047A" w:rsidP="00D5047A">
      <w:pPr>
        <w:spacing w:before="120"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Хозяйственные расходы состоят из административных расходов, хозяйственных расходов на содержание недвижимости, зданий, помещений, строений, автомобилей и инвентаря, расходов на обучение, на покупку учебных средств, расходов на гигиену и медицину, на питание и прочие услуги. Хозяйственные и прочие расходы составляют примерно 2</w:t>
      </w:r>
      <w:r w:rsidR="00FA5A7C" w:rsidRPr="00572C5B">
        <w:rPr>
          <w:rFonts w:ascii="Times New Roman" w:eastAsia="Times New Roman" w:hAnsi="Times New Roman" w:cs="Times New Roman"/>
          <w:sz w:val="24"/>
          <w:lang w:eastAsia="et-EE"/>
        </w:rPr>
        <w:t>6</w:t>
      </w:r>
      <w:r w:rsidRPr="00572C5B">
        <w:rPr>
          <w:rFonts w:ascii="Times New Roman" w:eastAsia="Times New Roman" w:hAnsi="Times New Roman" w:cs="Times New Roman"/>
          <w:sz w:val="24"/>
          <w:lang w:eastAsia="et-EE"/>
        </w:rPr>
        <w:t>% от суммы расходов города на деятельность.</w:t>
      </w:r>
    </w:p>
    <w:p w14:paraId="63C251CD" w14:textId="77777777" w:rsidR="0008708F" w:rsidRPr="00572C5B" w:rsidRDefault="0008708F" w:rsidP="0008708F">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На период бюджетной стратегии действия по выполнению учреждениями своих задач (в т.ч. заключение договоров) запланированы в основном исходя из возможностей бюджета и прогнозируемых расходов. Так как хозяйственные расходы напрямую связаны с результатами госпоставок, их стоимость может превысить запланированную в бюджетной стратегии.</w:t>
      </w:r>
    </w:p>
    <w:p w14:paraId="30C8FFFD" w14:textId="77777777" w:rsidR="0008708F" w:rsidRPr="00572C5B" w:rsidRDefault="0008708F" w:rsidP="0008708F">
      <w:pPr>
        <w:spacing w:before="120"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Местные самоуправления Эстонии имеют обширную компетентность в организации общественной жизни. Наиболее существенной расходной частью города Нарва являются: сфера образования, досуг, культура и религия (в т.ч. дома культуры, </w:t>
      </w:r>
      <w:r w:rsidRPr="00572C5B">
        <w:rPr>
          <w:rFonts w:ascii="Times New Roman" w:eastAsia="Times New Roman" w:hAnsi="Times New Roman" w:cs="Times New Roman"/>
          <w:sz w:val="24"/>
          <w:lang w:eastAsia="et-EE"/>
        </w:rPr>
        <w:lastRenderedPageBreak/>
        <w:t xml:space="preserve">музыкальные, спортивные школы и школы по интересам, библиотеки и пр.), хозяйство (в т.ч. общественный транспорт), жилищное и коммунальное хозяйство, социальная защита (в т.ч. пособия, услуги, учреждения опеки). </w:t>
      </w:r>
    </w:p>
    <w:p w14:paraId="2A115092" w14:textId="77777777" w:rsidR="0008708F" w:rsidRPr="00572C5B" w:rsidRDefault="0008708F" w:rsidP="0008708F">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Классификация расходов учреждений (в т.ч. подведомственных учреждений) и служб города Нарва происходит как по экономическому содержанию, так и в разрезе видов деятельности. Сводный обзор представлен в пункте 6.6 бюджетной стратегии.</w:t>
      </w:r>
    </w:p>
    <w:p w14:paraId="7CFE9994" w14:textId="77777777" w:rsidR="009F106F" w:rsidRPr="00572C5B" w:rsidRDefault="009F106F" w:rsidP="009F106F">
      <w:pPr>
        <w:spacing w:before="240" w:after="12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6.3.3</w:t>
      </w:r>
      <w:r w:rsidRPr="00572C5B">
        <w:rPr>
          <w:rFonts w:eastAsiaTheme="minorEastAsia"/>
          <w:lang w:eastAsia="et-EE"/>
        </w:rPr>
        <w:t xml:space="preserve"> </w:t>
      </w:r>
      <w:r w:rsidRPr="00572C5B">
        <w:rPr>
          <w:rFonts w:ascii="Times New Roman" w:eastAsia="Times New Roman" w:hAnsi="Times New Roman" w:cs="Times New Roman"/>
          <w:b/>
          <w:sz w:val="24"/>
          <w:lang w:eastAsia="et-EE"/>
        </w:rPr>
        <w:t>Инвестиционная деятельность</w:t>
      </w:r>
    </w:p>
    <w:p w14:paraId="4E56AC30" w14:textId="77777777" w:rsidR="009F106F" w:rsidRPr="00572C5B" w:rsidRDefault="009F106F" w:rsidP="009F106F">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Раздел бюджета инвестиционной деятельности согласно </w:t>
      </w:r>
      <w:r w:rsidRPr="00572C5B">
        <w:rPr>
          <w:rFonts w:ascii="Times New Roman" w:eastAsia="Times New Roman" w:hAnsi="Times New Roman" w:cs="Times New Roman"/>
          <w:sz w:val="24"/>
          <w:szCs w:val="24"/>
          <w:lang w:eastAsia="ru-RU"/>
        </w:rPr>
        <w:t>KOFS</w:t>
      </w:r>
      <w:r w:rsidRPr="00572C5B">
        <w:rPr>
          <w:rFonts w:ascii="Times New Roman" w:eastAsia="Times New Roman" w:hAnsi="Times New Roman" w:cs="Times New Roman"/>
          <w:sz w:val="24"/>
          <w:lang w:eastAsia="et-EE"/>
        </w:rPr>
        <w:t xml:space="preserve"> разделен по экономическому содержанию на следующие виды:</w:t>
      </w:r>
    </w:p>
    <w:p w14:paraId="6E189D27"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приобретение основного имущества;</w:t>
      </w:r>
    </w:p>
    <w:p w14:paraId="4151DAB4"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продажа основного имущества;</w:t>
      </w:r>
    </w:p>
    <w:p w14:paraId="7C3FF6D7"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целевое финансирование, получаемое для приобретения основного имущества;</w:t>
      </w:r>
    </w:p>
    <w:p w14:paraId="3CED92F0"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целевое финансирование, выдаваемое для приобретения основного имущества;</w:t>
      </w:r>
    </w:p>
    <w:p w14:paraId="012ACC58"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продажа доли участия;</w:t>
      </w:r>
    </w:p>
    <w:p w14:paraId="61EE0690"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приобретение доли участия;</w:t>
      </w:r>
    </w:p>
    <w:p w14:paraId="037E9DCE"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продажа прочих акций и паев;</w:t>
      </w:r>
    </w:p>
    <w:p w14:paraId="2B789E76"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приобретение прочих акций и паев;</w:t>
      </w:r>
    </w:p>
    <w:p w14:paraId="4D63D84D" w14:textId="77777777" w:rsidR="009F106F" w:rsidRPr="00572C5B" w:rsidRDefault="009F106F" w:rsidP="009F106F">
      <w:pPr>
        <w:numPr>
          <w:ilvl w:val="0"/>
          <w:numId w:val="37"/>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выдаваемые кредиты;</w:t>
      </w:r>
    </w:p>
    <w:p w14:paraId="0A6DEE19" w14:textId="77777777" w:rsidR="009F106F" w:rsidRPr="00572C5B" w:rsidRDefault="009F106F" w:rsidP="009F106F">
      <w:pPr>
        <w:numPr>
          <w:ilvl w:val="0"/>
          <w:numId w:val="37"/>
        </w:numPr>
        <w:spacing w:after="0" w:line="240" w:lineRule="auto"/>
        <w:ind w:left="426" w:hanging="426"/>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возвращаемые кредиты;</w:t>
      </w:r>
    </w:p>
    <w:p w14:paraId="3653ECAE" w14:textId="77777777" w:rsidR="009F106F" w:rsidRPr="00572C5B" w:rsidRDefault="009F106F" w:rsidP="009F106F">
      <w:pPr>
        <w:numPr>
          <w:ilvl w:val="0"/>
          <w:numId w:val="37"/>
        </w:numPr>
        <w:spacing w:after="0" w:line="240" w:lineRule="auto"/>
        <w:ind w:left="426" w:hanging="426"/>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финансовые доходы и финансовые расходы.</w:t>
      </w:r>
    </w:p>
    <w:p w14:paraId="4CABA082" w14:textId="77777777" w:rsidR="009F106F" w:rsidRPr="00572C5B" w:rsidRDefault="009F106F" w:rsidP="009F106F">
      <w:pPr>
        <w:spacing w:after="120" w:line="240" w:lineRule="auto"/>
        <w:jc w:val="both"/>
        <w:rPr>
          <w:rFonts w:ascii="Times New Roman" w:eastAsia="Times New Roman" w:hAnsi="Times New Roman" w:cs="Times New Roman"/>
          <w:sz w:val="12"/>
          <w:szCs w:val="12"/>
          <w:lang w:eastAsia="ru-RU"/>
        </w:rPr>
      </w:pPr>
    </w:p>
    <w:p w14:paraId="6F397823" w14:textId="4925E224" w:rsidR="009F106F" w:rsidRPr="00572C5B" w:rsidRDefault="009F106F" w:rsidP="009F106F">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 период настоящей бюджетной стратегии перед городом стоит очень важная задача привлечения и использования денежных средств фондов Европейского Союза (в дальнейшем ЕС). Для оптимизации деятельности по развитию города работа по проектам большого объема (включая координацию всей проектной деятельности города) организована через Narva Linna Arenduse ja Ökonoomika Amet.</w:t>
      </w:r>
    </w:p>
    <w:p w14:paraId="0AC2B98D" w14:textId="77777777" w:rsidR="009F106F" w:rsidRPr="00572C5B" w:rsidRDefault="009F106F" w:rsidP="009F106F">
      <w:pPr>
        <w:spacing w:before="120"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szCs w:val="24"/>
          <w:lang w:eastAsia="ru-RU"/>
        </w:rPr>
        <w:t xml:space="preserve">Учитывая возможности города по самофинансированию в течение всего периода бюджетной стратегии, вложение больших инвестиций возможно только при поддержке внешнего финансирования. </w:t>
      </w:r>
    </w:p>
    <w:p w14:paraId="20E711DD" w14:textId="3C7A23D8" w:rsidR="00F87EFC" w:rsidRPr="00572C5B" w:rsidRDefault="00F87EFC" w:rsidP="00F87EFC">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При планировании данной части за основу на 2021 – 2024 годы взяты реализуемые и запланированные в городе проекты. От осуществления проектов зависит целевое финансирование на приобретение основного имущества, за счет чего происходит приобретение основного имущества и связанные с этим финансовые расходы. </w:t>
      </w:r>
    </w:p>
    <w:p w14:paraId="62F5BEC9" w14:textId="554B7EFD" w:rsidR="00B14A3E" w:rsidRPr="00572C5B" w:rsidRDefault="00B14A3E" w:rsidP="00F87EFC">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Постановлением нр 19 министра государственного управления от 15.05.2020 г. были утверждены условия и порядок распределения и использования средств поддержки местных самоуправлений</w:t>
      </w:r>
      <w:r w:rsidR="00897F25" w:rsidRPr="00572C5B">
        <w:rPr>
          <w:rFonts w:ascii="Times New Roman" w:eastAsia="Times New Roman" w:hAnsi="Times New Roman" w:cs="Times New Roman"/>
          <w:sz w:val="24"/>
          <w:lang w:eastAsia="et-EE"/>
        </w:rPr>
        <w:t xml:space="preserve"> в чрезвычайной ситуации</w:t>
      </w:r>
      <w:r w:rsidRPr="00572C5B">
        <w:rPr>
          <w:rFonts w:ascii="Times New Roman" w:eastAsia="Times New Roman" w:hAnsi="Times New Roman" w:cs="Times New Roman"/>
          <w:sz w:val="24"/>
          <w:lang w:eastAsia="et-EE"/>
        </w:rPr>
        <w:t xml:space="preserve"> для осуществления инвестиций, сноса и </w:t>
      </w:r>
      <w:r w:rsidR="00897F25" w:rsidRPr="00572C5B">
        <w:rPr>
          <w:rFonts w:ascii="Times New Roman" w:eastAsia="Times New Roman" w:hAnsi="Times New Roman" w:cs="Times New Roman"/>
          <w:sz w:val="24"/>
          <w:lang w:eastAsia="et-EE"/>
        </w:rPr>
        <w:t>ремонта. С</w:t>
      </w:r>
      <w:r w:rsidRPr="00572C5B">
        <w:rPr>
          <w:rFonts w:ascii="Times New Roman" w:eastAsia="Times New Roman" w:hAnsi="Times New Roman" w:cs="Times New Roman"/>
          <w:sz w:val="24"/>
          <w:lang w:eastAsia="et-EE"/>
        </w:rPr>
        <w:t xml:space="preserve">умма </w:t>
      </w:r>
      <w:r w:rsidR="006542C0" w:rsidRPr="00572C5B">
        <w:rPr>
          <w:rFonts w:ascii="Times New Roman" w:eastAsia="Times New Roman" w:hAnsi="Times New Roman" w:cs="Times New Roman"/>
          <w:sz w:val="24"/>
          <w:lang w:eastAsia="et-EE"/>
        </w:rPr>
        <w:t xml:space="preserve">пособия для </w:t>
      </w:r>
      <w:r w:rsidRPr="00572C5B">
        <w:rPr>
          <w:rFonts w:ascii="Times New Roman" w:eastAsia="Times New Roman" w:hAnsi="Times New Roman" w:cs="Times New Roman"/>
          <w:sz w:val="24"/>
          <w:lang w:eastAsia="et-EE"/>
        </w:rPr>
        <w:t>города Нарвы составила 2,36 миллиона евро. По</w:t>
      </w:r>
      <w:r w:rsidR="006542C0" w:rsidRPr="00572C5B">
        <w:rPr>
          <w:rFonts w:ascii="Times New Roman" w:eastAsia="Times New Roman" w:hAnsi="Times New Roman" w:cs="Times New Roman"/>
          <w:sz w:val="24"/>
          <w:lang w:eastAsia="et-EE"/>
        </w:rPr>
        <w:t>собия</w:t>
      </w:r>
      <w:r w:rsidRPr="00572C5B">
        <w:rPr>
          <w:rFonts w:ascii="Times New Roman" w:eastAsia="Times New Roman" w:hAnsi="Times New Roman" w:cs="Times New Roman"/>
          <w:sz w:val="24"/>
          <w:lang w:eastAsia="et-EE"/>
        </w:rPr>
        <w:t xml:space="preserve"> является единовременн</w:t>
      </w:r>
      <w:r w:rsidR="006542C0" w:rsidRPr="00572C5B">
        <w:rPr>
          <w:rFonts w:ascii="Times New Roman" w:eastAsia="Times New Roman" w:hAnsi="Times New Roman" w:cs="Times New Roman"/>
          <w:sz w:val="24"/>
          <w:lang w:eastAsia="et-EE"/>
        </w:rPr>
        <w:t>ым</w:t>
      </w:r>
      <w:r w:rsidRPr="00572C5B">
        <w:rPr>
          <w:rFonts w:ascii="Times New Roman" w:eastAsia="Times New Roman" w:hAnsi="Times New Roman" w:cs="Times New Roman"/>
          <w:sz w:val="24"/>
          <w:lang w:eastAsia="et-EE"/>
        </w:rPr>
        <w:t xml:space="preserve"> и отражается в бюджете</w:t>
      </w:r>
      <w:r w:rsidR="00D65137" w:rsidRPr="00572C5B">
        <w:rPr>
          <w:rFonts w:ascii="Times New Roman" w:eastAsia="Times New Roman" w:hAnsi="Times New Roman" w:cs="Times New Roman"/>
          <w:sz w:val="24"/>
          <w:lang w:eastAsia="et-EE"/>
        </w:rPr>
        <w:t xml:space="preserve"> как</w:t>
      </w:r>
      <w:r w:rsidRPr="00572C5B">
        <w:rPr>
          <w:rFonts w:ascii="Times New Roman" w:eastAsia="Times New Roman" w:hAnsi="Times New Roman" w:cs="Times New Roman"/>
          <w:sz w:val="24"/>
          <w:lang w:eastAsia="et-EE"/>
        </w:rPr>
        <w:t xml:space="preserve"> </w:t>
      </w:r>
      <w:r w:rsidR="00D65137" w:rsidRPr="00572C5B">
        <w:rPr>
          <w:rFonts w:ascii="Times New Roman" w:eastAsia="Times New Roman" w:hAnsi="Times New Roman" w:cs="Times New Roman"/>
          <w:sz w:val="24"/>
          <w:lang w:eastAsia="et-EE"/>
        </w:rPr>
        <w:t>целевое финансирование на</w:t>
      </w:r>
      <w:r w:rsidRPr="00572C5B">
        <w:rPr>
          <w:rFonts w:ascii="Times New Roman" w:eastAsia="Times New Roman" w:hAnsi="Times New Roman" w:cs="Times New Roman"/>
          <w:sz w:val="24"/>
          <w:lang w:eastAsia="et-EE"/>
        </w:rPr>
        <w:t xml:space="preserve"> приобретени</w:t>
      </w:r>
      <w:r w:rsidR="00D65137" w:rsidRPr="00572C5B">
        <w:rPr>
          <w:rFonts w:ascii="Times New Roman" w:eastAsia="Times New Roman" w:hAnsi="Times New Roman" w:cs="Times New Roman"/>
          <w:sz w:val="24"/>
          <w:lang w:eastAsia="et-EE"/>
        </w:rPr>
        <w:t>е</w:t>
      </w:r>
      <w:r w:rsidRPr="00572C5B">
        <w:rPr>
          <w:rFonts w:ascii="Times New Roman" w:eastAsia="Times New Roman" w:hAnsi="Times New Roman" w:cs="Times New Roman"/>
          <w:sz w:val="24"/>
          <w:lang w:eastAsia="et-EE"/>
        </w:rPr>
        <w:t xml:space="preserve"> </w:t>
      </w:r>
      <w:r w:rsidR="00D65137" w:rsidRPr="00572C5B">
        <w:rPr>
          <w:rFonts w:ascii="Times New Roman" w:eastAsia="Times New Roman" w:hAnsi="Times New Roman" w:cs="Times New Roman"/>
          <w:sz w:val="24"/>
          <w:lang w:eastAsia="et-EE"/>
        </w:rPr>
        <w:t>основного имущества.</w:t>
      </w:r>
    </w:p>
    <w:p w14:paraId="5BA519F5" w14:textId="77777777" w:rsidR="00F87EFC" w:rsidRPr="00572C5B" w:rsidRDefault="00F87EFC" w:rsidP="00F87EFC">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Числовые показатели инвестиционной деятельности города Нарва приведены в части программы развития программы реализации, обзор по основным проектам (в том числе запланированные инвестиционные объекты) представлен в пункте 6.6.</w:t>
      </w:r>
    </w:p>
    <w:p w14:paraId="6B01E085" w14:textId="77777777" w:rsidR="008E77A1" w:rsidRPr="00572C5B" w:rsidRDefault="008E77A1" w:rsidP="008E77A1">
      <w:pPr>
        <w:spacing w:before="240"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b/>
          <w:sz w:val="24"/>
          <w:lang w:eastAsia="et-EE"/>
        </w:rPr>
        <w:t xml:space="preserve">6.3.4 </w:t>
      </w:r>
      <w:r w:rsidRPr="00572C5B">
        <w:rPr>
          <w:rFonts w:ascii="Times New Roman" w:eastAsia="Times New Roman" w:hAnsi="Times New Roman" w:cs="Times New Roman"/>
          <w:b/>
          <w:sz w:val="24"/>
          <w:szCs w:val="24"/>
          <w:lang w:eastAsia="ru-RU"/>
        </w:rPr>
        <w:t>Финансовая деятельность</w:t>
      </w:r>
    </w:p>
    <w:p w14:paraId="420F2E73" w14:textId="77777777" w:rsidR="008E77A1" w:rsidRPr="00572C5B" w:rsidRDefault="008E77A1" w:rsidP="008E77A1">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Раздел бюджета финансовой деятельности согласно </w:t>
      </w:r>
      <w:r w:rsidRPr="00572C5B">
        <w:rPr>
          <w:rFonts w:ascii="Times New Roman" w:eastAsia="Times New Roman" w:hAnsi="Times New Roman" w:cs="Times New Roman"/>
          <w:sz w:val="24"/>
          <w:szCs w:val="24"/>
          <w:lang w:eastAsia="ru-RU"/>
        </w:rPr>
        <w:t>KOFS</w:t>
      </w:r>
      <w:r w:rsidRPr="00572C5B">
        <w:rPr>
          <w:rFonts w:ascii="Times New Roman" w:eastAsia="Times New Roman" w:hAnsi="Times New Roman" w:cs="Times New Roman"/>
          <w:sz w:val="24"/>
          <w:lang w:eastAsia="et-EE"/>
        </w:rPr>
        <w:t xml:space="preserve"> распределяется по экономическому содержанию на следующие виды:</w:t>
      </w:r>
    </w:p>
    <w:p w14:paraId="5B75CD6A" w14:textId="77777777" w:rsidR="008E77A1" w:rsidRPr="00572C5B" w:rsidRDefault="008E77A1" w:rsidP="008E77A1">
      <w:pPr>
        <w:numPr>
          <w:ilvl w:val="0"/>
          <w:numId w:val="38"/>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взятие кредитов, выпуск облигаций, взятие обязательств по аренде капитала и факторингу, взятие обязательств на основании концессионных соглашений об услугах;</w:t>
      </w:r>
    </w:p>
    <w:p w14:paraId="51563AF7" w14:textId="77777777" w:rsidR="008E77A1" w:rsidRPr="00572C5B" w:rsidRDefault="008E77A1" w:rsidP="008E77A1">
      <w:pPr>
        <w:numPr>
          <w:ilvl w:val="0"/>
          <w:numId w:val="38"/>
        </w:numPr>
        <w:spacing w:after="0" w:line="240" w:lineRule="auto"/>
        <w:ind w:left="284" w:hanging="284"/>
        <w:contextualSpacing/>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lastRenderedPageBreak/>
        <w:t>возврат взятых кредитов, выполнение обязательств по аренде капитала и факторингу, выкуп выпущенных облигаций и возвратные платежи по концессионным соглашениям об услугах.</w:t>
      </w:r>
    </w:p>
    <w:p w14:paraId="7420FF4D" w14:textId="77777777" w:rsidR="008E77A1" w:rsidRPr="00572C5B" w:rsidRDefault="008E77A1" w:rsidP="008E77A1">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Взятие и оплата обязательств зависит от реализуемых и запланированных городских проектов и деятельности. Платежи по обязательствам города находятся в прямой зависимости также от поступления мостового финансирования. </w:t>
      </w:r>
    </w:p>
    <w:p w14:paraId="23CB44B7" w14:textId="7546EED2" w:rsidR="000A7426" w:rsidRPr="00B10B6B" w:rsidRDefault="008E77A1" w:rsidP="00D32920">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В период с 2021 по 2024 гг. для реализации инвестиционных проектов с большой вероятностью придется использовать мостовое финансирование. Согласно начальным данным мостовое финансирование (взятие кредитов) составит </w:t>
      </w:r>
      <w:r w:rsidR="005A1F2B" w:rsidRPr="00572C5B">
        <w:rPr>
          <w:rFonts w:ascii="Times New Roman" w:eastAsia="Times New Roman" w:hAnsi="Times New Roman" w:cs="Times New Roman"/>
          <w:sz w:val="24"/>
          <w:lang w:eastAsia="et-EE"/>
        </w:rPr>
        <w:t xml:space="preserve">4.26 </w:t>
      </w:r>
      <w:r w:rsidRPr="00572C5B">
        <w:rPr>
          <w:rFonts w:ascii="Times New Roman" w:eastAsia="Times New Roman" w:hAnsi="Times New Roman" w:cs="Times New Roman"/>
          <w:sz w:val="24"/>
          <w:lang w:eastAsia="et-EE"/>
        </w:rPr>
        <w:t>млн. евро в 2021</w:t>
      </w:r>
      <w:r w:rsidR="00D32920" w:rsidRPr="00572C5B">
        <w:rPr>
          <w:rFonts w:ascii="Times New Roman" w:eastAsia="Times New Roman" w:hAnsi="Times New Roman" w:cs="Times New Roman"/>
          <w:sz w:val="24"/>
          <w:lang w:eastAsia="et-EE"/>
        </w:rPr>
        <w:t xml:space="preserve"> </w:t>
      </w:r>
      <w:r w:rsidRPr="00572C5B">
        <w:rPr>
          <w:rFonts w:ascii="Times New Roman" w:eastAsia="Times New Roman" w:hAnsi="Times New Roman" w:cs="Times New Roman"/>
          <w:sz w:val="24"/>
          <w:lang w:eastAsia="et-EE"/>
        </w:rPr>
        <w:t xml:space="preserve">году, </w:t>
      </w:r>
      <w:r w:rsidR="005A1F2B" w:rsidRPr="00572C5B">
        <w:rPr>
          <w:rFonts w:ascii="Times New Roman" w:eastAsia="Times New Roman" w:hAnsi="Times New Roman" w:cs="Times New Roman"/>
          <w:sz w:val="24"/>
          <w:lang w:eastAsia="et-EE"/>
        </w:rPr>
        <w:t>3.45</w:t>
      </w:r>
      <w:r w:rsidRPr="00572C5B">
        <w:rPr>
          <w:rFonts w:ascii="Times New Roman" w:eastAsia="Times New Roman" w:hAnsi="Times New Roman" w:cs="Times New Roman"/>
          <w:sz w:val="24"/>
          <w:lang w:eastAsia="et-EE"/>
        </w:rPr>
        <w:t xml:space="preserve"> млн. евро в 202</w:t>
      </w:r>
      <w:r w:rsidR="00D32920" w:rsidRPr="00572C5B">
        <w:rPr>
          <w:rFonts w:ascii="Times New Roman" w:eastAsia="Times New Roman" w:hAnsi="Times New Roman" w:cs="Times New Roman"/>
          <w:sz w:val="24"/>
          <w:lang w:eastAsia="et-EE"/>
        </w:rPr>
        <w:t>2</w:t>
      </w:r>
      <w:r w:rsidRPr="00572C5B">
        <w:rPr>
          <w:rFonts w:ascii="Times New Roman" w:eastAsia="Times New Roman" w:hAnsi="Times New Roman" w:cs="Times New Roman"/>
          <w:sz w:val="24"/>
          <w:lang w:eastAsia="et-EE"/>
        </w:rPr>
        <w:t xml:space="preserve"> году. </w:t>
      </w:r>
      <w:r w:rsidRPr="00B10B6B">
        <w:rPr>
          <w:rFonts w:ascii="Times New Roman" w:eastAsia="Times New Roman" w:hAnsi="Times New Roman" w:cs="Times New Roman"/>
          <w:sz w:val="24"/>
          <w:lang w:eastAsia="et-EE"/>
        </w:rPr>
        <w:t>В настоящей бюджетной стратегии эти средства не запланированы, так как существенное влияние в данной части ока</w:t>
      </w:r>
      <w:r w:rsidR="00B10B6B" w:rsidRPr="00B10B6B">
        <w:rPr>
          <w:rFonts w:ascii="Times New Roman" w:eastAsia="Times New Roman" w:hAnsi="Times New Roman" w:cs="Times New Roman"/>
          <w:sz w:val="24"/>
          <w:lang w:val="ru-RU" w:eastAsia="et-EE"/>
        </w:rPr>
        <w:t>зывает</w:t>
      </w:r>
      <w:r w:rsidRPr="00B10B6B">
        <w:rPr>
          <w:rFonts w:ascii="Times New Roman" w:eastAsia="Times New Roman" w:hAnsi="Times New Roman" w:cs="Times New Roman"/>
          <w:sz w:val="24"/>
          <w:lang w:eastAsia="et-EE"/>
        </w:rPr>
        <w:t xml:space="preserve"> </w:t>
      </w:r>
      <w:r w:rsidR="00B10B6B" w:rsidRPr="00B10B6B">
        <w:rPr>
          <w:rFonts w:ascii="Times New Roman" w:eastAsia="Times New Roman" w:hAnsi="Times New Roman" w:cs="Times New Roman"/>
          <w:sz w:val="24"/>
          <w:lang w:val="ru-RU" w:eastAsia="et-EE"/>
        </w:rPr>
        <w:t xml:space="preserve">прогнозируемая </w:t>
      </w:r>
      <w:r w:rsidR="00D32920" w:rsidRPr="00B10B6B">
        <w:rPr>
          <w:rFonts w:ascii="Times New Roman" w:eastAsia="Times New Roman" w:hAnsi="Times New Roman" w:cs="Times New Roman"/>
          <w:sz w:val="24"/>
          <w:lang w:eastAsia="et-EE"/>
        </w:rPr>
        <w:t>реализация запланированных на 2020</w:t>
      </w:r>
      <w:r w:rsidRPr="00B10B6B">
        <w:rPr>
          <w:rFonts w:ascii="Times New Roman" w:eastAsia="Times New Roman" w:hAnsi="Times New Roman" w:cs="Times New Roman"/>
          <w:sz w:val="24"/>
          <w:lang w:eastAsia="et-EE"/>
        </w:rPr>
        <w:t xml:space="preserve"> год проектов.</w:t>
      </w:r>
    </w:p>
    <w:p w14:paraId="322F59FB" w14:textId="02B7B3FD" w:rsidR="00932D02" w:rsidRPr="00572C5B" w:rsidRDefault="00932D02" w:rsidP="00932D02">
      <w:pPr>
        <w:spacing w:after="0" w:line="240" w:lineRule="auto"/>
        <w:jc w:val="right"/>
        <w:rPr>
          <w:rFonts w:ascii="Times New Roman" w:eastAsia="Times New Roman" w:hAnsi="Times New Roman" w:cs="Times New Roman"/>
          <w:lang w:eastAsia="ru-RU"/>
        </w:rPr>
      </w:pPr>
      <w:r w:rsidRPr="00572C5B">
        <w:rPr>
          <w:rFonts w:ascii="Times New Roman" w:eastAsia="Times New Roman" w:hAnsi="Times New Roman" w:cs="Times New Roman"/>
          <w:lang w:eastAsia="ru-RU"/>
        </w:rPr>
        <w:t>tuh.eurodes</w:t>
      </w:r>
    </w:p>
    <w:tbl>
      <w:tblPr>
        <w:tblW w:w="8931"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5"/>
        <w:gridCol w:w="1040"/>
        <w:gridCol w:w="992"/>
        <w:gridCol w:w="1134"/>
      </w:tblGrid>
      <w:tr w:rsidR="004D0259" w:rsidRPr="00572C5B" w14:paraId="34B77309" w14:textId="77777777" w:rsidTr="004D0259">
        <w:trPr>
          <w:trHeight w:val="639"/>
        </w:trPr>
        <w:tc>
          <w:tcPr>
            <w:tcW w:w="5765" w:type="dxa"/>
            <w:shd w:val="clear" w:color="auto" w:fill="FFFFFF"/>
            <w:vAlign w:val="bottom"/>
            <w:hideMark/>
          </w:tcPr>
          <w:p w14:paraId="1EB74C85" w14:textId="77777777" w:rsidR="004D0259" w:rsidRPr="00572C5B" w:rsidRDefault="004D0259" w:rsidP="001861C5">
            <w:pPr>
              <w:spacing w:after="0" w:line="240" w:lineRule="auto"/>
              <w:rPr>
                <w:rFonts w:ascii="Times New Roman" w:eastAsia="Times New Roman" w:hAnsi="Times New Roman" w:cs="Times New Roman"/>
                <w:b/>
                <w:bCs/>
                <w:color w:val="000000"/>
                <w:sz w:val="24"/>
                <w:szCs w:val="24"/>
                <w:lang w:eastAsia="en-GB"/>
              </w:rPr>
            </w:pPr>
            <w:r w:rsidRPr="00572C5B">
              <w:rPr>
                <w:rFonts w:ascii="Times New Roman" w:eastAsia="Times New Roman" w:hAnsi="Times New Roman" w:cs="Times New Roman"/>
                <w:b/>
                <w:bCs/>
                <w:color w:val="000000"/>
                <w:sz w:val="24"/>
                <w:szCs w:val="24"/>
                <w:lang w:eastAsia="en-GB"/>
              </w:rPr>
              <w:t>Sildfinantseerimise eeldatav vajadus investeeringuprojektide lõikes</w:t>
            </w:r>
          </w:p>
        </w:tc>
        <w:tc>
          <w:tcPr>
            <w:tcW w:w="1040" w:type="dxa"/>
            <w:shd w:val="clear" w:color="auto" w:fill="FFFFFF"/>
            <w:vAlign w:val="bottom"/>
            <w:hideMark/>
          </w:tcPr>
          <w:p w14:paraId="78FF3BC4" w14:textId="77777777" w:rsidR="004D0259" w:rsidRPr="00572C5B" w:rsidRDefault="004D0259" w:rsidP="001861C5">
            <w:pPr>
              <w:spacing w:after="0" w:line="240" w:lineRule="auto"/>
              <w:jc w:val="center"/>
              <w:rPr>
                <w:rFonts w:ascii="Times New Roman" w:eastAsia="Times New Roman" w:hAnsi="Times New Roman" w:cs="Times New Roman"/>
                <w:b/>
                <w:bCs/>
                <w:color w:val="000000"/>
                <w:lang w:eastAsia="en-GB"/>
              </w:rPr>
            </w:pPr>
            <w:r w:rsidRPr="00572C5B">
              <w:rPr>
                <w:rFonts w:ascii="Times New Roman" w:eastAsia="Times New Roman" w:hAnsi="Times New Roman" w:cs="Times New Roman"/>
                <w:b/>
                <w:bCs/>
                <w:color w:val="000000"/>
                <w:lang w:eastAsia="en-GB"/>
              </w:rPr>
              <w:t>2020</w:t>
            </w:r>
          </w:p>
        </w:tc>
        <w:tc>
          <w:tcPr>
            <w:tcW w:w="992" w:type="dxa"/>
            <w:shd w:val="clear" w:color="auto" w:fill="FFFFFF"/>
            <w:vAlign w:val="bottom"/>
            <w:hideMark/>
          </w:tcPr>
          <w:p w14:paraId="72A4C9E8" w14:textId="77777777" w:rsidR="004D0259" w:rsidRPr="00572C5B" w:rsidRDefault="004D0259" w:rsidP="001861C5">
            <w:pPr>
              <w:spacing w:after="0" w:line="240" w:lineRule="auto"/>
              <w:jc w:val="center"/>
              <w:rPr>
                <w:rFonts w:ascii="Times New Roman" w:eastAsia="Times New Roman" w:hAnsi="Times New Roman" w:cs="Times New Roman"/>
                <w:b/>
                <w:bCs/>
                <w:color w:val="000000"/>
                <w:lang w:eastAsia="en-GB"/>
              </w:rPr>
            </w:pPr>
            <w:r w:rsidRPr="00572C5B">
              <w:rPr>
                <w:rFonts w:ascii="Times New Roman" w:eastAsia="Times New Roman" w:hAnsi="Times New Roman" w:cs="Times New Roman"/>
                <w:b/>
                <w:bCs/>
                <w:color w:val="000000"/>
                <w:lang w:eastAsia="en-GB"/>
              </w:rPr>
              <w:t>2021</w:t>
            </w:r>
          </w:p>
        </w:tc>
        <w:tc>
          <w:tcPr>
            <w:tcW w:w="1134" w:type="dxa"/>
            <w:shd w:val="clear" w:color="auto" w:fill="FFFFFF"/>
            <w:vAlign w:val="bottom"/>
            <w:hideMark/>
          </w:tcPr>
          <w:p w14:paraId="36E2C54A" w14:textId="77777777" w:rsidR="004D0259" w:rsidRPr="00572C5B" w:rsidRDefault="004D0259" w:rsidP="001861C5">
            <w:pPr>
              <w:spacing w:after="0" w:line="240" w:lineRule="auto"/>
              <w:jc w:val="center"/>
              <w:rPr>
                <w:rFonts w:ascii="Times New Roman" w:eastAsia="Times New Roman" w:hAnsi="Times New Roman" w:cs="Times New Roman"/>
                <w:b/>
                <w:bCs/>
                <w:color w:val="000000"/>
                <w:lang w:eastAsia="en-GB"/>
              </w:rPr>
            </w:pPr>
            <w:r w:rsidRPr="00572C5B">
              <w:rPr>
                <w:rFonts w:ascii="Times New Roman" w:eastAsia="Times New Roman" w:hAnsi="Times New Roman" w:cs="Times New Roman"/>
                <w:b/>
                <w:bCs/>
                <w:color w:val="000000"/>
                <w:lang w:eastAsia="en-GB"/>
              </w:rPr>
              <w:t>2022</w:t>
            </w:r>
          </w:p>
        </w:tc>
      </w:tr>
      <w:tr w:rsidR="004D0259" w:rsidRPr="00572C5B" w14:paraId="133C1981" w14:textId="77777777" w:rsidTr="004D0259">
        <w:trPr>
          <w:trHeight w:val="576"/>
        </w:trPr>
        <w:tc>
          <w:tcPr>
            <w:tcW w:w="5765" w:type="dxa"/>
            <w:shd w:val="clear" w:color="auto" w:fill="FFFFFF"/>
            <w:vAlign w:val="bottom"/>
            <w:hideMark/>
          </w:tcPr>
          <w:p w14:paraId="7CC50139"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Narva linnapiirkonna jalg- ja jalgrattateede võrgustiku rajamine, II etapp</w:t>
            </w:r>
          </w:p>
        </w:tc>
        <w:tc>
          <w:tcPr>
            <w:tcW w:w="1040" w:type="dxa"/>
            <w:shd w:val="clear" w:color="auto" w:fill="FFFFFF"/>
            <w:vAlign w:val="bottom"/>
            <w:hideMark/>
          </w:tcPr>
          <w:p w14:paraId="2CCCE98F"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xml:space="preserve">664 </w:t>
            </w:r>
          </w:p>
        </w:tc>
        <w:tc>
          <w:tcPr>
            <w:tcW w:w="992" w:type="dxa"/>
            <w:shd w:val="clear" w:color="auto" w:fill="FFFFFF"/>
            <w:noWrap/>
            <w:vAlign w:val="bottom"/>
            <w:hideMark/>
          </w:tcPr>
          <w:p w14:paraId="4C28E48C"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xml:space="preserve">132 </w:t>
            </w:r>
          </w:p>
        </w:tc>
        <w:tc>
          <w:tcPr>
            <w:tcW w:w="1134" w:type="dxa"/>
            <w:shd w:val="clear" w:color="auto" w:fill="FFFFFF"/>
            <w:noWrap/>
            <w:vAlign w:val="bottom"/>
            <w:hideMark/>
          </w:tcPr>
          <w:p w14:paraId="57D4A148"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w:t>
            </w:r>
          </w:p>
        </w:tc>
      </w:tr>
      <w:tr w:rsidR="004D0259" w:rsidRPr="00572C5B" w14:paraId="38A1A270" w14:textId="77777777" w:rsidTr="004D0259">
        <w:trPr>
          <w:trHeight w:val="400"/>
        </w:trPr>
        <w:tc>
          <w:tcPr>
            <w:tcW w:w="5765" w:type="dxa"/>
            <w:shd w:val="clear" w:color="auto" w:fill="FFFFFF"/>
            <w:vAlign w:val="bottom"/>
            <w:hideMark/>
          </w:tcPr>
          <w:p w14:paraId="03AB353F"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TEN-T transiitteede rekonstrueerimistööd Narvas</w:t>
            </w:r>
          </w:p>
        </w:tc>
        <w:tc>
          <w:tcPr>
            <w:tcW w:w="1040" w:type="dxa"/>
            <w:shd w:val="clear" w:color="auto" w:fill="FFFFFF"/>
            <w:vAlign w:val="bottom"/>
            <w:hideMark/>
          </w:tcPr>
          <w:p w14:paraId="5A265B05"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w:t>
            </w:r>
          </w:p>
        </w:tc>
        <w:tc>
          <w:tcPr>
            <w:tcW w:w="992" w:type="dxa"/>
            <w:shd w:val="clear" w:color="auto" w:fill="FFFFFF"/>
            <w:noWrap/>
            <w:vAlign w:val="bottom"/>
            <w:hideMark/>
          </w:tcPr>
          <w:p w14:paraId="0C7EC44F"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1 750</w:t>
            </w:r>
          </w:p>
        </w:tc>
        <w:tc>
          <w:tcPr>
            <w:tcW w:w="1134" w:type="dxa"/>
            <w:shd w:val="clear" w:color="auto" w:fill="FFFFFF"/>
            <w:noWrap/>
            <w:vAlign w:val="bottom"/>
            <w:hideMark/>
          </w:tcPr>
          <w:p w14:paraId="763DB6FB"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xml:space="preserve">1 077 </w:t>
            </w:r>
          </w:p>
        </w:tc>
      </w:tr>
      <w:tr w:rsidR="004D0259" w:rsidRPr="00572C5B" w14:paraId="7139D616" w14:textId="77777777" w:rsidTr="004D0259">
        <w:trPr>
          <w:trHeight w:val="339"/>
        </w:trPr>
        <w:tc>
          <w:tcPr>
            <w:tcW w:w="5765" w:type="dxa"/>
            <w:shd w:val="clear" w:color="auto" w:fill="FFFFFF"/>
            <w:vAlign w:val="bottom"/>
            <w:hideMark/>
          </w:tcPr>
          <w:p w14:paraId="2BE161DB"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Narva raekoja hoone ja platsi rekonstrueerimine</w:t>
            </w:r>
          </w:p>
        </w:tc>
        <w:tc>
          <w:tcPr>
            <w:tcW w:w="1040" w:type="dxa"/>
            <w:shd w:val="clear" w:color="auto" w:fill="FFFFFF"/>
            <w:vAlign w:val="bottom"/>
            <w:hideMark/>
          </w:tcPr>
          <w:p w14:paraId="0073C6C2"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201</w:t>
            </w:r>
          </w:p>
        </w:tc>
        <w:tc>
          <w:tcPr>
            <w:tcW w:w="992" w:type="dxa"/>
            <w:shd w:val="clear" w:color="auto" w:fill="FFFFFF"/>
            <w:noWrap/>
            <w:vAlign w:val="bottom"/>
            <w:hideMark/>
          </w:tcPr>
          <w:p w14:paraId="749CBCCA"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946</w:t>
            </w:r>
          </w:p>
        </w:tc>
        <w:tc>
          <w:tcPr>
            <w:tcW w:w="1134" w:type="dxa"/>
            <w:shd w:val="clear" w:color="auto" w:fill="FFFFFF"/>
            <w:noWrap/>
            <w:vAlign w:val="bottom"/>
            <w:hideMark/>
          </w:tcPr>
          <w:p w14:paraId="3C039A0E"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816</w:t>
            </w:r>
          </w:p>
        </w:tc>
      </w:tr>
      <w:tr w:rsidR="004D0259" w:rsidRPr="00572C5B" w14:paraId="7B1130F0" w14:textId="77777777" w:rsidTr="004D0259">
        <w:trPr>
          <w:trHeight w:val="543"/>
        </w:trPr>
        <w:tc>
          <w:tcPr>
            <w:tcW w:w="5765" w:type="dxa"/>
            <w:shd w:val="clear" w:color="auto" w:fill="FFFFFF"/>
            <w:vAlign w:val="bottom"/>
            <w:hideMark/>
          </w:tcPr>
          <w:p w14:paraId="52D70360"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Narva linna tänavavalgustuse taristu renoveerimine I etapp</w:t>
            </w:r>
          </w:p>
        </w:tc>
        <w:tc>
          <w:tcPr>
            <w:tcW w:w="1040" w:type="dxa"/>
            <w:shd w:val="clear" w:color="auto" w:fill="FFFFFF"/>
            <w:vAlign w:val="bottom"/>
            <w:hideMark/>
          </w:tcPr>
          <w:p w14:paraId="1DA95D9B"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xml:space="preserve">100 </w:t>
            </w:r>
          </w:p>
        </w:tc>
        <w:tc>
          <w:tcPr>
            <w:tcW w:w="992" w:type="dxa"/>
            <w:shd w:val="clear" w:color="auto" w:fill="FFFFFF"/>
            <w:noWrap/>
            <w:vAlign w:val="bottom"/>
            <w:hideMark/>
          </w:tcPr>
          <w:p w14:paraId="0578D416"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xml:space="preserve">420 </w:t>
            </w:r>
          </w:p>
        </w:tc>
        <w:tc>
          <w:tcPr>
            <w:tcW w:w="1134" w:type="dxa"/>
            <w:shd w:val="clear" w:color="auto" w:fill="FFFFFF"/>
            <w:noWrap/>
            <w:vAlign w:val="bottom"/>
            <w:hideMark/>
          </w:tcPr>
          <w:p w14:paraId="076CFC21"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w:t>
            </w:r>
          </w:p>
        </w:tc>
      </w:tr>
      <w:tr w:rsidR="004D0259" w:rsidRPr="00572C5B" w14:paraId="4AFCA01B" w14:textId="77777777" w:rsidTr="004D0259">
        <w:trPr>
          <w:trHeight w:val="593"/>
        </w:trPr>
        <w:tc>
          <w:tcPr>
            <w:tcW w:w="5765" w:type="dxa"/>
            <w:hideMark/>
          </w:tcPr>
          <w:p w14:paraId="5D8F54CE" w14:textId="77777777" w:rsidR="004D0259" w:rsidRPr="00572C5B" w:rsidRDefault="004D0259" w:rsidP="001861C5">
            <w:pPr>
              <w:spacing w:after="0" w:line="240" w:lineRule="auto"/>
              <w:rPr>
                <w:rFonts w:ascii="Times New Roman" w:eastAsia="Times New Roman" w:hAnsi="Times New Roman" w:cs="Times New Roman"/>
                <w:sz w:val="24"/>
                <w:szCs w:val="24"/>
                <w:lang w:eastAsia="en-GB"/>
              </w:rPr>
            </w:pPr>
            <w:r w:rsidRPr="00572C5B">
              <w:rPr>
                <w:rFonts w:ascii="Times New Roman" w:eastAsia="Times New Roman" w:hAnsi="Times New Roman" w:cs="Times New Roman"/>
                <w:sz w:val="24"/>
                <w:szCs w:val="24"/>
                <w:lang w:eastAsia="en-GB"/>
              </w:rPr>
              <w:t>Narva ja Ivangorodi kaldapealsete ajaloolise kaitseala integreeritud arendamine, III etapp</w:t>
            </w:r>
          </w:p>
        </w:tc>
        <w:tc>
          <w:tcPr>
            <w:tcW w:w="1040" w:type="dxa"/>
            <w:vAlign w:val="bottom"/>
            <w:hideMark/>
          </w:tcPr>
          <w:p w14:paraId="5EB55925" w14:textId="77777777" w:rsidR="004D0259" w:rsidRPr="00572C5B" w:rsidRDefault="004D0259" w:rsidP="001861C5">
            <w:pPr>
              <w:spacing w:after="0" w:line="240" w:lineRule="auto"/>
              <w:jc w:val="right"/>
              <w:rPr>
                <w:rFonts w:ascii="Times New Roman" w:eastAsia="Times New Roman" w:hAnsi="Times New Roman" w:cs="Times New Roman"/>
                <w:sz w:val="24"/>
                <w:szCs w:val="24"/>
                <w:lang w:eastAsia="en-GB"/>
              </w:rPr>
            </w:pPr>
            <w:r w:rsidRPr="00572C5B">
              <w:rPr>
                <w:rFonts w:ascii="Times New Roman" w:eastAsia="Times New Roman" w:hAnsi="Times New Roman" w:cs="Times New Roman"/>
                <w:sz w:val="24"/>
                <w:szCs w:val="24"/>
                <w:lang w:eastAsia="en-GB"/>
              </w:rPr>
              <w:t> </w:t>
            </w:r>
          </w:p>
        </w:tc>
        <w:tc>
          <w:tcPr>
            <w:tcW w:w="992" w:type="dxa"/>
            <w:shd w:val="clear" w:color="auto" w:fill="FFFFFF"/>
            <w:noWrap/>
            <w:vAlign w:val="bottom"/>
            <w:hideMark/>
          </w:tcPr>
          <w:p w14:paraId="6E29D960"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w:t>
            </w:r>
          </w:p>
        </w:tc>
        <w:tc>
          <w:tcPr>
            <w:tcW w:w="1134" w:type="dxa"/>
            <w:shd w:val="clear" w:color="auto" w:fill="FFFFFF"/>
            <w:noWrap/>
            <w:vAlign w:val="bottom"/>
            <w:hideMark/>
          </w:tcPr>
          <w:p w14:paraId="56851828"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264</w:t>
            </w:r>
          </w:p>
        </w:tc>
      </w:tr>
      <w:tr w:rsidR="004D0259" w:rsidRPr="00572C5B" w14:paraId="66A8434E" w14:textId="77777777" w:rsidTr="004D0259">
        <w:trPr>
          <w:trHeight w:val="262"/>
        </w:trPr>
        <w:tc>
          <w:tcPr>
            <w:tcW w:w="5765" w:type="dxa"/>
            <w:shd w:val="clear" w:color="auto" w:fill="FFFFFF"/>
            <w:vAlign w:val="bottom"/>
            <w:hideMark/>
          </w:tcPr>
          <w:p w14:paraId="58970306"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Stockholmi platsi projekteerimine ja ehitus , I etapp</w:t>
            </w:r>
          </w:p>
        </w:tc>
        <w:tc>
          <w:tcPr>
            <w:tcW w:w="1040" w:type="dxa"/>
            <w:shd w:val="clear" w:color="auto" w:fill="FFFFFF"/>
            <w:vAlign w:val="bottom"/>
            <w:hideMark/>
          </w:tcPr>
          <w:p w14:paraId="345BE781"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w:t>
            </w:r>
          </w:p>
        </w:tc>
        <w:tc>
          <w:tcPr>
            <w:tcW w:w="992" w:type="dxa"/>
            <w:shd w:val="clear" w:color="auto" w:fill="FFFFFF"/>
            <w:noWrap/>
            <w:vAlign w:val="bottom"/>
            <w:hideMark/>
          </w:tcPr>
          <w:p w14:paraId="44CD1009"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18</w:t>
            </w:r>
          </w:p>
        </w:tc>
        <w:tc>
          <w:tcPr>
            <w:tcW w:w="1134" w:type="dxa"/>
            <w:shd w:val="clear" w:color="auto" w:fill="FFFFFF"/>
            <w:noWrap/>
            <w:vAlign w:val="bottom"/>
            <w:hideMark/>
          </w:tcPr>
          <w:p w14:paraId="09ED10C0"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324</w:t>
            </w:r>
          </w:p>
        </w:tc>
      </w:tr>
      <w:tr w:rsidR="004D0259" w:rsidRPr="00572C5B" w14:paraId="24CBB218" w14:textId="77777777" w:rsidTr="004D0259">
        <w:trPr>
          <w:trHeight w:val="560"/>
        </w:trPr>
        <w:tc>
          <w:tcPr>
            <w:tcW w:w="5765" w:type="dxa"/>
            <w:shd w:val="clear" w:color="auto" w:fill="FFFFFF"/>
            <w:vAlign w:val="bottom"/>
            <w:hideMark/>
          </w:tcPr>
          <w:p w14:paraId="602AF1F5"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Narva Eesti Gümnaasiumi ümberkorraldamisel tekkiva põhikooli õppehoone ehitamine ja sisustamine</w:t>
            </w:r>
          </w:p>
        </w:tc>
        <w:tc>
          <w:tcPr>
            <w:tcW w:w="1040" w:type="dxa"/>
            <w:shd w:val="clear" w:color="auto" w:fill="FFFFFF"/>
            <w:vAlign w:val="bottom"/>
            <w:hideMark/>
          </w:tcPr>
          <w:p w14:paraId="6A91300C"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w:t>
            </w:r>
          </w:p>
        </w:tc>
        <w:tc>
          <w:tcPr>
            <w:tcW w:w="992" w:type="dxa"/>
            <w:shd w:val="clear" w:color="auto" w:fill="FFFFFF"/>
            <w:noWrap/>
            <w:vAlign w:val="bottom"/>
            <w:hideMark/>
          </w:tcPr>
          <w:p w14:paraId="5EED39B6"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378</w:t>
            </w:r>
          </w:p>
        </w:tc>
        <w:tc>
          <w:tcPr>
            <w:tcW w:w="1134" w:type="dxa"/>
            <w:shd w:val="clear" w:color="auto" w:fill="FFFFFF"/>
            <w:noWrap/>
            <w:vAlign w:val="bottom"/>
            <w:hideMark/>
          </w:tcPr>
          <w:p w14:paraId="4DCBF6E6"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347</w:t>
            </w:r>
          </w:p>
        </w:tc>
      </w:tr>
      <w:tr w:rsidR="004D0259" w:rsidRPr="00572C5B" w14:paraId="0CC2EA38" w14:textId="77777777" w:rsidTr="004D0259">
        <w:trPr>
          <w:trHeight w:val="540"/>
        </w:trPr>
        <w:tc>
          <w:tcPr>
            <w:tcW w:w="5765" w:type="dxa"/>
            <w:shd w:val="clear" w:color="auto" w:fill="FFFFFF"/>
            <w:vAlign w:val="bottom"/>
            <w:hideMark/>
          </w:tcPr>
          <w:p w14:paraId="357C02B5"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Narva Kesklinna Gümnaasiumi ümberkorraldamisel tekkiva põhikooli õppehoone ehitamine ja sisustamine</w:t>
            </w:r>
          </w:p>
        </w:tc>
        <w:tc>
          <w:tcPr>
            <w:tcW w:w="1040" w:type="dxa"/>
            <w:shd w:val="clear" w:color="auto" w:fill="FFFFFF"/>
            <w:vAlign w:val="bottom"/>
            <w:hideMark/>
          </w:tcPr>
          <w:p w14:paraId="7180B83C"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35</w:t>
            </w:r>
          </w:p>
        </w:tc>
        <w:tc>
          <w:tcPr>
            <w:tcW w:w="992" w:type="dxa"/>
            <w:shd w:val="clear" w:color="auto" w:fill="FFFFFF"/>
            <w:noWrap/>
            <w:vAlign w:val="bottom"/>
            <w:hideMark/>
          </w:tcPr>
          <w:p w14:paraId="7228D7DF"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620</w:t>
            </w:r>
          </w:p>
        </w:tc>
        <w:tc>
          <w:tcPr>
            <w:tcW w:w="1134" w:type="dxa"/>
            <w:shd w:val="clear" w:color="auto" w:fill="FFFFFF"/>
            <w:noWrap/>
            <w:vAlign w:val="bottom"/>
            <w:hideMark/>
          </w:tcPr>
          <w:p w14:paraId="23EE6C71"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620</w:t>
            </w:r>
          </w:p>
        </w:tc>
      </w:tr>
      <w:tr w:rsidR="004D0259" w:rsidRPr="00572C5B" w14:paraId="6E41E163" w14:textId="77777777" w:rsidTr="004D0259">
        <w:trPr>
          <w:trHeight w:val="330"/>
        </w:trPr>
        <w:tc>
          <w:tcPr>
            <w:tcW w:w="5765" w:type="dxa"/>
            <w:shd w:val="clear" w:color="auto" w:fill="FFFFFF"/>
            <w:vAlign w:val="bottom"/>
            <w:hideMark/>
          </w:tcPr>
          <w:p w14:paraId="2CA01E8B" w14:textId="77777777" w:rsidR="004D0259" w:rsidRPr="00572C5B" w:rsidRDefault="004D0259" w:rsidP="001861C5">
            <w:pPr>
              <w:spacing w:after="0" w:line="240" w:lineRule="auto"/>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Muud projektid</w:t>
            </w:r>
          </w:p>
        </w:tc>
        <w:tc>
          <w:tcPr>
            <w:tcW w:w="1040" w:type="dxa"/>
            <w:shd w:val="clear" w:color="auto" w:fill="FFFFFF"/>
            <w:vAlign w:val="bottom"/>
            <w:hideMark/>
          </w:tcPr>
          <w:p w14:paraId="15C076D1"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263</w:t>
            </w:r>
          </w:p>
        </w:tc>
        <w:tc>
          <w:tcPr>
            <w:tcW w:w="992" w:type="dxa"/>
            <w:shd w:val="clear" w:color="auto" w:fill="FFFFFF"/>
            <w:noWrap/>
            <w:vAlign w:val="bottom"/>
            <w:hideMark/>
          </w:tcPr>
          <w:p w14:paraId="139AEBDF"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w:t>
            </w:r>
          </w:p>
        </w:tc>
        <w:tc>
          <w:tcPr>
            <w:tcW w:w="1134" w:type="dxa"/>
            <w:shd w:val="clear" w:color="auto" w:fill="FFFFFF"/>
            <w:noWrap/>
            <w:vAlign w:val="bottom"/>
            <w:hideMark/>
          </w:tcPr>
          <w:p w14:paraId="3957897A" w14:textId="77777777" w:rsidR="004D0259" w:rsidRPr="00572C5B" w:rsidRDefault="004D0259" w:rsidP="001861C5">
            <w:pPr>
              <w:spacing w:after="0" w:line="240" w:lineRule="auto"/>
              <w:jc w:val="right"/>
              <w:rPr>
                <w:rFonts w:ascii="Times New Roman" w:eastAsia="Times New Roman" w:hAnsi="Times New Roman" w:cs="Times New Roman"/>
                <w:color w:val="000000"/>
                <w:sz w:val="24"/>
                <w:szCs w:val="24"/>
                <w:lang w:eastAsia="en-GB"/>
              </w:rPr>
            </w:pPr>
            <w:r w:rsidRPr="00572C5B">
              <w:rPr>
                <w:rFonts w:ascii="Times New Roman" w:eastAsia="Times New Roman" w:hAnsi="Times New Roman" w:cs="Times New Roman"/>
                <w:color w:val="000000"/>
                <w:sz w:val="24"/>
                <w:szCs w:val="24"/>
                <w:lang w:eastAsia="en-GB"/>
              </w:rPr>
              <w:t> </w:t>
            </w:r>
          </w:p>
        </w:tc>
      </w:tr>
      <w:tr w:rsidR="004D0259" w:rsidRPr="00572C5B" w14:paraId="07CFAC43" w14:textId="77777777" w:rsidTr="004D0259">
        <w:trPr>
          <w:trHeight w:val="330"/>
        </w:trPr>
        <w:tc>
          <w:tcPr>
            <w:tcW w:w="5765" w:type="dxa"/>
            <w:shd w:val="clear" w:color="auto" w:fill="FFFFFF"/>
            <w:noWrap/>
            <w:vAlign w:val="bottom"/>
            <w:hideMark/>
          </w:tcPr>
          <w:p w14:paraId="70708B86" w14:textId="77777777" w:rsidR="004D0259" w:rsidRPr="00572C5B" w:rsidRDefault="004D0259" w:rsidP="001861C5">
            <w:pPr>
              <w:spacing w:after="0" w:line="240" w:lineRule="auto"/>
              <w:rPr>
                <w:rFonts w:ascii="Times New Roman" w:eastAsia="Times New Roman" w:hAnsi="Times New Roman" w:cs="Times New Roman"/>
                <w:b/>
                <w:bCs/>
                <w:color w:val="000000"/>
                <w:sz w:val="24"/>
                <w:szCs w:val="24"/>
                <w:lang w:eastAsia="en-GB"/>
              </w:rPr>
            </w:pPr>
            <w:r w:rsidRPr="00572C5B">
              <w:rPr>
                <w:rFonts w:ascii="Times New Roman" w:eastAsia="Times New Roman" w:hAnsi="Times New Roman" w:cs="Times New Roman"/>
                <w:b/>
                <w:bCs/>
                <w:color w:val="000000"/>
                <w:sz w:val="24"/>
                <w:szCs w:val="24"/>
                <w:lang w:eastAsia="en-GB"/>
              </w:rPr>
              <w:t>Kokku</w:t>
            </w:r>
          </w:p>
        </w:tc>
        <w:tc>
          <w:tcPr>
            <w:tcW w:w="1040" w:type="dxa"/>
            <w:shd w:val="clear" w:color="auto" w:fill="FFFFFF"/>
            <w:noWrap/>
            <w:vAlign w:val="bottom"/>
            <w:hideMark/>
          </w:tcPr>
          <w:p w14:paraId="28A57790" w14:textId="77777777" w:rsidR="004D0259" w:rsidRPr="00572C5B" w:rsidRDefault="004D0259" w:rsidP="001861C5">
            <w:pPr>
              <w:spacing w:after="0" w:line="240" w:lineRule="auto"/>
              <w:jc w:val="right"/>
              <w:rPr>
                <w:rFonts w:ascii="Times New Roman" w:eastAsia="Times New Roman" w:hAnsi="Times New Roman" w:cs="Times New Roman"/>
                <w:b/>
                <w:bCs/>
                <w:color w:val="000000"/>
                <w:sz w:val="24"/>
                <w:szCs w:val="24"/>
                <w:lang w:eastAsia="en-GB"/>
              </w:rPr>
            </w:pPr>
            <w:r w:rsidRPr="00572C5B">
              <w:rPr>
                <w:rFonts w:ascii="Times New Roman" w:eastAsia="Times New Roman" w:hAnsi="Times New Roman" w:cs="Times New Roman"/>
                <w:b/>
                <w:bCs/>
                <w:color w:val="000000"/>
                <w:sz w:val="24"/>
                <w:szCs w:val="24"/>
                <w:lang w:eastAsia="en-GB"/>
              </w:rPr>
              <w:t xml:space="preserve">1 263 </w:t>
            </w:r>
          </w:p>
        </w:tc>
        <w:tc>
          <w:tcPr>
            <w:tcW w:w="992" w:type="dxa"/>
            <w:shd w:val="clear" w:color="auto" w:fill="FFFFFF"/>
            <w:noWrap/>
            <w:vAlign w:val="bottom"/>
            <w:hideMark/>
          </w:tcPr>
          <w:p w14:paraId="6EE887BB" w14:textId="77777777" w:rsidR="004D0259" w:rsidRPr="00572C5B" w:rsidRDefault="004D0259" w:rsidP="001861C5">
            <w:pPr>
              <w:spacing w:after="0" w:line="240" w:lineRule="auto"/>
              <w:jc w:val="right"/>
              <w:rPr>
                <w:rFonts w:ascii="Times New Roman" w:eastAsia="Times New Roman" w:hAnsi="Times New Roman" w:cs="Times New Roman"/>
                <w:b/>
                <w:bCs/>
                <w:color w:val="000000"/>
                <w:sz w:val="24"/>
                <w:szCs w:val="24"/>
                <w:lang w:eastAsia="en-GB"/>
              </w:rPr>
            </w:pPr>
            <w:r w:rsidRPr="00572C5B">
              <w:rPr>
                <w:rFonts w:ascii="Times New Roman" w:eastAsia="Times New Roman" w:hAnsi="Times New Roman" w:cs="Times New Roman"/>
                <w:b/>
                <w:bCs/>
                <w:color w:val="000000"/>
                <w:sz w:val="24"/>
                <w:szCs w:val="24"/>
                <w:lang w:eastAsia="en-GB"/>
              </w:rPr>
              <w:t>4 264</w:t>
            </w:r>
          </w:p>
        </w:tc>
        <w:tc>
          <w:tcPr>
            <w:tcW w:w="1134" w:type="dxa"/>
            <w:shd w:val="clear" w:color="auto" w:fill="FFFFFF"/>
            <w:noWrap/>
            <w:vAlign w:val="bottom"/>
            <w:hideMark/>
          </w:tcPr>
          <w:p w14:paraId="69AC0884" w14:textId="77777777" w:rsidR="004D0259" w:rsidRPr="00572C5B" w:rsidRDefault="004D0259" w:rsidP="001861C5">
            <w:pPr>
              <w:spacing w:after="0" w:line="240" w:lineRule="auto"/>
              <w:jc w:val="right"/>
              <w:rPr>
                <w:rFonts w:ascii="Times New Roman" w:eastAsia="Times New Roman" w:hAnsi="Times New Roman" w:cs="Times New Roman"/>
                <w:b/>
                <w:bCs/>
                <w:color w:val="000000"/>
                <w:sz w:val="24"/>
                <w:szCs w:val="24"/>
                <w:lang w:eastAsia="en-GB"/>
              </w:rPr>
            </w:pPr>
            <w:r w:rsidRPr="00572C5B">
              <w:rPr>
                <w:rFonts w:ascii="Times New Roman" w:eastAsia="Times New Roman" w:hAnsi="Times New Roman" w:cs="Times New Roman"/>
                <w:b/>
                <w:bCs/>
                <w:color w:val="000000"/>
                <w:sz w:val="24"/>
                <w:szCs w:val="24"/>
                <w:lang w:eastAsia="en-GB"/>
              </w:rPr>
              <w:t>3 448</w:t>
            </w:r>
          </w:p>
        </w:tc>
      </w:tr>
    </w:tbl>
    <w:p w14:paraId="4B9B451D" w14:textId="77777777" w:rsidR="004D0259" w:rsidRPr="00572C5B" w:rsidRDefault="004D0259" w:rsidP="00932D02">
      <w:pPr>
        <w:spacing w:after="0" w:line="240" w:lineRule="auto"/>
        <w:jc w:val="right"/>
        <w:rPr>
          <w:rFonts w:ascii="Times New Roman" w:eastAsia="Times New Roman" w:hAnsi="Times New Roman" w:cs="Times New Roman"/>
          <w:lang w:eastAsia="ru-RU"/>
        </w:rPr>
      </w:pPr>
    </w:p>
    <w:p w14:paraId="2EB421A2" w14:textId="77777777" w:rsidR="00400F3D" w:rsidRPr="00572C5B" w:rsidRDefault="00400F3D" w:rsidP="0093400E">
      <w:pPr>
        <w:spacing w:after="120" w:line="240" w:lineRule="auto"/>
        <w:contextualSpacing/>
        <w:jc w:val="both"/>
        <w:rPr>
          <w:rFonts w:ascii="Times New Roman" w:eastAsia="Times New Roman" w:hAnsi="Times New Roman" w:cs="Times New Roman"/>
          <w:color w:val="FF0000"/>
          <w:sz w:val="12"/>
          <w:szCs w:val="12"/>
          <w:highlight w:val="yellow"/>
          <w:lang w:eastAsia="ru-RU"/>
        </w:rPr>
      </w:pPr>
    </w:p>
    <w:p w14:paraId="68BC5D27" w14:textId="0B05AD27" w:rsidR="00D32920" w:rsidRPr="00572C5B" w:rsidRDefault="00D32920" w:rsidP="0093400E">
      <w:pPr>
        <w:spacing w:after="120" w:line="240" w:lineRule="auto"/>
        <w:contextualSpacing/>
        <w:jc w:val="both"/>
        <w:rPr>
          <w:rFonts w:ascii="Times New Roman" w:eastAsia="Times New Roman" w:hAnsi="Times New Roman" w:cs="Times New Roman"/>
          <w:noProof/>
          <w:sz w:val="24"/>
          <w:szCs w:val="24"/>
          <w:lang w:eastAsia="ru-RU"/>
        </w:rPr>
      </w:pPr>
      <w:r w:rsidRPr="00572C5B">
        <w:rPr>
          <w:rFonts w:ascii="Times New Roman" w:eastAsia="Times New Roman" w:hAnsi="Times New Roman" w:cs="Times New Roman"/>
          <w:noProof/>
          <w:sz w:val="24"/>
          <w:szCs w:val="24"/>
          <w:lang w:eastAsia="ru-RU"/>
        </w:rPr>
        <w:t xml:space="preserve">Уточненные данные отражаются в бюджете соответствующего года. </w:t>
      </w:r>
    </w:p>
    <w:p w14:paraId="07F6DA98" w14:textId="77777777" w:rsidR="0093400E" w:rsidRPr="00572C5B" w:rsidRDefault="0093400E" w:rsidP="0093400E">
      <w:pPr>
        <w:spacing w:after="120" w:line="240" w:lineRule="auto"/>
        <w:contextualSpacing/>
        <w:jc w:val="both"/>
        <w:rPr>
          <w:rFonts w:ascii="Times New Roman" w:eastAsia="Times New Roman" w:hAnsi="Times New Roman" w:cs="Times New Roman"/>
          <w:noProof/>
          <w:sz w:val="12"/>
          <w:szCs w:val="12"/>
          <w:lang w:eastAsia="ru-RU"/>
        </w:rPr>
      </w:pPr>
    </w:p>
    <w:p w14:paraId="73D070A1" w14:textId="358A350C" w:rsidR="0093400E" w:rsidRPr="00572C5B" w:rsidRDefault="00D32920" w:rsidP="0093400E">
      <w:pPr>
        <w:spacing w:before="120" w:after="0" w:line="240" w:lineRule="auto"/>
        <w:contextualSpacing/>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sz w:val="24"/>
          <w:lang w:eastAsia="et-EE"/>
        </w:rPr>
        <w:t>Долговые обязательства города представлены в таблице бюджетной стратегии города Нарв</w:t>
      </w:r>
      <w:r w:rsidR="00CF163F" w:rsidRPr="00572C5B">
        <w:rPr>
          <w:rFonts w:ascii="Times New Roman" w:eastAsia="Times New Roman" w:hAnsi="Times New Roman" w:cs="Times New Roman"/>
          <w:sz w:val="24"/>
          <w:lang w:eastAsia="et-EE"/>
        </w:rPr>
        <w:t>а</w:t>
      </w:r>
      <w:r w:rsidRPr="00572C5B">
        <w:rPr>
          <w:rFonts w:ascii="Times New Roman" w:eastAsia="Times New Roman" w:hAnsi="Times New Roman" w:cs="Times New Roman"/>
          <w:sz w:val="24"/>
          <w:lang w:eastAsia="et-EE"/>
        </w:rPr>
        <w:t>, в пункте 6.6.</w:t>
      </w:r>
      <w:bookmarkEnd w:id="1"/>
      <w:bookmarkEnd w:id="2"/>
      <w:bookmarkEnd w:id="3"/>
    </w:p>
    <w:p w14:paraId="471B217B" w14:textId="4CC63286" w:rsidR="00B00C65" w:rsidRPr="00572C5B" w:rsidRDefault="00B00C65" w:rsidP="00B00C65">
      <w:pPr>
        <w:spacing w:before="240" w:after="120" w:line="240" w:lineRule="auto"/>
        <w:jc w:val="both"/>
        <w:rPr>
          <w:rFonts w:ascii="Times New Roman" w:eastAsia="Times New Roman" w:hAnsi="Times New Roman" w:cs="Times New Roman"/>
          <w:b/>
          <w:sz w:val="24"/>
          <w:lang w:eastAsia="et-EE"/>
        </w:rPr>
      </w:pPr>
      <w:r w:rsidRPr="00572C5B">
        <w:rPr>
          <w:rFonts w:ascii="Times New Roman" w:eastAsia="Times New Roman" w:hAnsi="Times New Roman" w:cs="Times New Roman"/>
          <w:b/>
          <w:sz w:val="24"/>
          <w:lang w:eastAsia="et-EE"/>
        </w:rPr>
        <w:t>6.4 Бюджетная стратегия зависимых единиц города Нарва на период 2021 – 2024</w:t>
      </w:r>
    </w:p>
    <w:p w14:paraId="76E03D21" w14:textId="45734FA3" w:rsidR="00B00C65" w:rsidRPr="00572C5B" w:rsidRDefault="00B00C65" w:rsidP="00B00C65">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Город Нарва как единица местного самоуправления и зависимые от нее единицы образуют учетную единицу города Нарва. При составлении бюджетной стратегии необходимо определить зависимые от города единицы. При определении зависимой единицы исходят из KOFS и методики подсчета мер по обеспечению финансовой дисциплины (методика утверждена постановлением министра финансов нр. 29 от 16.05.2011 г.). Бюджетная стратегия содержит данные обзора экономической ситуации зависимых единиц, в том числе числовые показатели, которые необходимы для расчета результата основной деятельности и ставки нетто долговой нагрузки.</w:t>
      </w:r>
    </w:p>
    <w:p w14:paraId="139605D7" w14:textId="4C04DEF1" w:rsidR="00B00C65" w:rsidRPr="00572C5B" w:rsidRDefault="00B00C65" w:rsidP="00B00C65">
      <w:pPr>
        <w:spacing w:before="120"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rPr>
        <w:t xml:space="preserve">Зависимые единицы определяются по состоянию на конец каждого года на основании сальдовых ведомостей целевых, недоходных и коммерческих учреждений, входящих в консолидированную группу местного самоуправления. Исходя из этого, на основании данных 2019 года, к учетной единице города Нарва наряду с городскими </w:t>
      </w:r>
      <w:r w:rsidRPr="00572C5B">
        <w:rPr>
          <w:rFonts w:ascii="Times New Roman" w:eastAsia="Times New Roman" w:hAnsi="Times New Roman" w:cs="Times New Roman"/>
          <w:sz w:val="24"/>
        </w:rPr>
        <w:lastRenderedPageBreak/>
        <w:t xml:space="preserve">учреждениями относятся </w:t>
      </w:r>
      <w:r w:rsidRPr="00572C5B">
        <w:rPr>
          <w:rFonts w:ascii="Times New Roman" w:eastAsia="Times New Roman" w:hAnsi="Times New Roman" w:cs="Times New Roman"/>
          <w:sz w:val="24"/>
          <w:szCs w:val="24"/>
          <w:lang w:eastAsia="ru-RU"/>
        </w:rPr>
        <w:t xml:space="preserve">SA Narva Linnaelamu, SA Narva Haigla, SA Narva Linna Arendus, SA Narva Sadam, </w:t>
      </w:r>
      <w:r w:rsidRPr="00572C5B">
        <w:rPr>
          <w:rFonts w:ascii="Times New Roman" w:eastAsia="Times New Roman" w:hAnsi="Times New Roman" w:cs="Times New Roman"/>
          <w:noProof/>
          <w:sz w:val="24"/>
          <w:szCs w:val="24"/>
          <w:lang w:eastAsia="ru-RU"/>
        </w:rPr>
        <w:t>SA Narva linnaleht</w:t>
      </w:r>
      <w:r w:rsidRPr="00572C5B">
        <w:rPr>
          <w:rFonts w:ascii="Times New Roman" w:eastAsia="Times New Roman" w:hAnsi="Times New Roman" w:cs="Times New Roman"/>
          <w:sz w:val="24"/>
        </w:rPr>
        <w:t>.</w:t>
      </w:r>
    </w:p>
    <w:p w14:paraId="7D6ABD7A" w14:textId="01731447" w:rsidR="00B00C65" w:rsidRPr="00572C5B" w:rsidRDefault="00B00C65" w:rsidP="00B00C65">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Пособие, выделяемое из городского бюджета зависимым единицам, планируется в основном на уровне 20</w:t>
      </w:r>
      <w:r w:rsidR="007B23E2" w:rsidRPr="00572C5B">
        <w:rPr>
          <w:rFonts w:ascii="Times New Roman" w:eastAsia="Times New Roman" w:hAnsi="Times New Roman" w:cs="Times New Roman"/>
          <w:sz w:val="24"/>
          <w:lang w:eastAsia="et-EE"/>
        </w:rPr>
        <w:t>20</w:t>
      </w:r>
      <w:r w:rsidRPr="00572C5B">
        <w:rPr>
          <w:rFonts w:ascii="Times New Roman" w:eastAsia="Times New Roman" w:hAnsi="Times New Roman" w:cs="Times New Roman"/>
          <w:sz w:val="24"/>
          <w:lang w:eastAsia="et-EE"/>
        </w:rPr>
        <w:t xml:space="preserve"> года, исходя из возможностей бюджета.</w:t>
      </w:r>
    </w:p>
    <w:p w14:paraId="02F3F041" w14:textId="6EE8143F" w:rsidR="00B00C65" w:rsidRPr="00572C5B" w:rsidRDefault="00B00C65" w:rsidP="00B00C65">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Данные по зависимым единицам за 201</w:t>
      </w:r>
      <w:r w:rsidR="007B23E2" w:rsidRPr="00572C5B">
        <w:rPr>
          <w:rFonts w:ascii="Times New Roman" w:eastAsia="Times New Roman" w:hAnsi="Times New Roman" w:cs="Times New Roman"/>
          <w:sz w:val="24"/>
          <w:lang w:eastAsia="et-EE"/>
        </w:rPr>
        <w:t>9</w:t>
      </w:r>
      <w:r w:rsidRPr="00572C5B">
        <w:rPr>
          <w:rFonts w:ascii="Times New Roman" w:eastAsia="Times New Roman" w:hAnsi="Times New Roman" w:cs="Times New Roman"/>
          <w:sz w:val="24"/>
          <w:lang w:eastAsia="et-EE"/>
        </w:rPr>
        <w:t xml:space="preserve"> год взяты из открытой информационной системы (</w:t>
      </w:r>
      <w:hyperlink r:id="rId16">
        <w:r w:rsidRPr="00572C5B">
          <w:rPr>
            <w:rFonts w:ascii="Times New Roman" w:eastAsia="Times New Roman" w:hAnsi="Times New Roman" w:cs="Times New Roman"/>
            <w:color w:val="00008B"/>
            <w:sz w:val="24"/>
            <w:u w:val="single"/>
            <w:lang w:eastAsia="et-EE"/>
          </w:rPr>
          <w:t>https://saldo.fin.ee</w:t>
        </w:r>
      </w:hyperlink>
      <w:r w:rsidRPr="00572C5B">
        <w:rPr>
          <w:rFonts w:ascii="Times New Roman" w:eastAsia="Times New Roman" w:hAnsi="Times New Roman" w:cs="Times New Roman"/>
          <w:sz w:val="24"/>
          <w:lang w:eastAsia="et-EE"/>
        </w:rPr>
        <w:t>).</w:t>
      </w:r>
    </w:p>
    <w:p w14:paraId="585D9D8F" w14:textId="77777777" w:rsidR="007B23E2" w:rsidRPr="00572C5B" w:rsidRDefault="007B23E2" w:rsidP="00E3500B">
      <w:pPr>
        <w:spacing w:after="120" w:line="240" w:lineRule="auto"/>
        <w:rPr>
          <w:rFonts w:ascii="Times New Roman" w:eastAsia="Times New Roman" w:hAnsi="Times New Roman" w:cs="Times New Roman"/>
          <w:b/>
          <w:sz w:val="24"/>
          <w:szCs w:val="24"/>
          <w:lang w:eastAsia="ru-RU"/>
        </w:rPr>
      </w:pPr>
    </w:p>
    <w:p w14:paraId="3A6E5EEB" w14:textId="77777777" w:rsidR="00E3500B" w:rsidRPr="00572C5B" w:rsidRDefault="00E3500B" w:rsidP="00E3500B">
      <w:pPr>
        <w:spacing w:after="120" w:line="240" w:lineRule="auto"/>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b/>
          <w:sz w:val="24"/>
          <w:szCs w:val="24"/>
          <w:lang w:eastAsia="ru-RU"/>
        </w:rPr>
        <w:t>6.4.1 SA Narva Linnaelamu</w:t>
      </w:r>
    </w:p>
    <w:p w14:paraId="065FC9E9" w14:textId="42A50545" w:rsidR="006E421A" w:rsidRPr="00572C5B" w:rsidRDefault="006E421A" w:rsidP="006E421A">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Задачами основной деятельности SA Narva Linnaelamu является управление и использование муниципального жилого фонда.</w:t>
      </w:r>
    </w:p>
    <w:p w14:paraId="23D1B508" w14:textId="5B7C03A7" w:rsidR="006E421A" w:rsidRPr="00572C5B" w:rsidRDefault="006E421A" w:rsidP="006E421A">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Основанием для составления бюджетной стратегии являются KOFS, </w:t>
      </w:r>
      <w:r w:rsidR="00C80416" w:rsidRPr="00572C5B">
        <w:rPr>
          <w:rFonts w:ascii="Times New Roman" w:eastAsia="Times New Roman" w:hAnsi="Times New Roman" w:cs="Times New Roman"/>
          <w:sz w:val="24"/>
          <w:lang w:eastAsia="et-EE"/>
        </w:rPr>
        <w:t>правовые акты, на основании которых осущест</w:t>
      </w:r>
      <w:r w:rsidR="00F60AE2" w:rsidRPr="00572C5B">
        <w:rPr>
          <w:rFonts w:ascii="Times New Roman" w:eastAsia="Times New Roman" w:hAnsi="Times New Roman" w:cs="Times New Roman"/>
          <w:sz w:val="24"/>
          <w:lang w:eastAsia="et-EE"/>
        </w:rPr>
        <w:t xml:space="preserve">вляется деятельность учреждения, законы Эстонской Республики и действующие правовые акты города Нарвы. </w:t>
      </w:r>
    </w:p>
    <w:p w14:paraId="3F1AAF06" w14:textId="77777777" w:rsidR="006E421A" w:rsidRPr="00572C5B" w:rsidRDefault="006E421A" w:rsidP="006E421A">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Доходы от основной деятельности целевого учреждения состоят преимущественно из собственных доходов от договоров аренды и финансирования, получаемого от города Нарва.</w:t>
      </w:r>
    </w:p>
    <w:p w14:paraId="7DB95F14" w14:textId="77777777" w:rsidR="006E421A" w:rsidRPr="00572C5B" w:rsidRDefault="006E421A" w:rsidP="006E421A">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Расходами от основной деятельности SA Linnaelamu являются расходы на управление муниципальным жилым фондом, ремонт общежитий, обслуживание жилых и нежилых помещений, коммунальные расходы и прочие расходы на управление.</w:t>
      </w:r>
    </w:p>
    <w:p w14:paraId="1E92F222" w14:textId="2A630146" w:rsidR="006E421A" w:rsidRPr="00572C5B" w:rsidRDefault="006E421A" w:rsidP="00690DD1">
      <w:pPr>
        <w:spacing w:before="120"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Числовые показатели SA Narva Linnaelamu представлены в пункте 6.6.</w:t>
      </w:r>
    </w:p>
    <w:p w14:paraId="1437EFAF" w14:textId="77777777" w:rsidR="0017741C" w:rsidRPr="00572C5B" w:rsidRDefault="0017741C" w:rsidP="00E3500B">
      <w:pPr>
        <w:spacing w:after="120" w:line="240" w:lineRule="auto"/>
        <w:rPr>
          <w:rFonts w:ascii="Times New Roman" w:eastAsia="Times New Roman" w:hAnsi="Times New Roman" w:cs="Times New Roman"/>
          <w:b/>
          <w:sz w:val="24"/>
          <w:szCs w:val="24"/>
          <w:lang w:eastAsia="ru-RU"/>
        </w:rPr>
      </w:pPr>
    </w:p>
    <w:p w14:paraId="41510573" w14:textId="77777777" w:rsidR="00E3500B" w:rsidRPr="00572C5B" w:rsidRDefault="00E3500B" w:rsidP="00E3500B">
      <w:pPr>
        <w:spacing w:after="120" w:line="240" w:lineRule="auto"/>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b/>
          <w:sz w:val="24"/>
          <w:szCs w:val="24"/>
          <w:lang w:eastAsia="ru-RU"/>
        </w:rPr>
        <w:t>6.4.2. SA Narva Haigla</w:t>
      </w:r>
    </w:p>
    <w:p w14:paraId="02C7685D" w14:textId="77777777" w:rsidR="00690DD1" w:rsidRPr="00572C5B" w:rsidRDefault="00690DD1" w:rsidP="00690DD1">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Основной сферой деятельности SA Narva Haigla является оказание услуги стационарного лечения.</w:t>
      </w:r>
    </w:p>
    <w:p w14:paraId="36FB5874" w14:textId="39C5CED4" w:rsidR="00690DD1" w:rsidRPr="00572C5B" w:rsidRDefault="00690DD1" w:rsidP="00690DD1">
      <w:pPr>
        <w:tabs>
          <w:tab w:val="left" w:pos="360"/>
        </w:tabs>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Доходы SA Narva Haigla формируются в основном за счет медицинской деятельности (98% от</w:t>
      </w:r>
      <w:r w:rsidR="00313050" w:rsidRPr="00572C5B">
        <w:rPr>
          <w:rFonts w:ascii="Times New Roman" w:eastAsia="Times New Roman" w:hAnsi="Times New Roman" w:cs="Times New Roman"/>
          <w:sz w:val="24"/>
          <w:lang w:eastAsia="et-EE"/>
        </w:rPr>
        <w:t xml:space="preserve"> общей суммы доходов). В 2019 г</w:t>
      </w:r>
      <w:r w:rsidRPr="00572C5B">
        <w:rPr>
          <w:rFonts w:ascii="Times New Roman" w:eastAsia="Times New Roman" w:hAnsi="Times New Roman" w:cs="Times New Roman"/>
          <w:sz w:val="24"/>
          <w:lang w:eastAsia="et-EE"/>
        </w:rPr>
        <w:t xml:space="preserve">. увеличилась стоимость медицинских услуг, в результате чего увеличились доходы. </w:t>
      </w:r>
      <w:r w:rsidR="00313050" w:rsidRPr="00572C5B">
        <w:rPr>
          <w:rFonts w:ascii="Times New Roman" w:eastAsia="Times New Roman" w:hAnsi="Times New Roman" w:cs="Times New Roman"/>
          <w:sz w:val="24"/>
          <w:lang w:eastAsia="et-EE"/>
        </w:rPr>
        <w:t>В 2020 году из-за пандемии доходы п</w:t>
      </w:r>
      <w:r w:rsidR="00DE0A48" w:rsidRPr="00572C5B">
        <w:rPr>
          <w:rFonts w:ascii="Times New Roman" w:eastAsia="Times New Roman" w:hAnsi="Times New Roman" w:cs="Times New Roman"/>
          <w:sz w:val="24"/>
          <w:lang w:eastAsia="et-EE"/>
        </w:rPr>
        <w:t xml:space="preserve">ланируются на уровне 2019 года. </w:t>
      </w:r>
      <w:r w:rsidRPr="00572C5B">
        <w:rPr>
          <w:rFonts w:ascii="Times New Roman" w:eastAsia="Times New Roman" w:hAnsi="Times New Roman" w:cs="Times New Roman"/>
          <w:sz w:val="24"/>
          <w:lang w:eastAsia="et-EE"/>
        </w:rPr>
        <w:t>Колебания доходов по годам зависят от прогнозируемого изменения прейскуранта цен медицинских услуг.</w:t>
      </w:r>
    </w:p>
    <w:p w14:paraId="637D3B79" w14:textId="2D97F732" w:rsidR="00690DD1" w:rsidRPr="00572C5B" w:rsidRDefault="00690DD1" w:rsidP="00690DD1">
      <w:pPr>
        <w:tabs>
          <w:tab w:val="left" w:pos="360"/>
        </w:tabs>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В связи с тем, что основной деятельностью SA Narva Haigla является оказание медицинских услуг, большую часть расходов (</w:t>
      </w:r>
      <w:r w:rsidR="00DE0A48" w:rsidRPr="00572C5B">
        <w:rPr>
          <w:rFonts w:ascii="Times New Roman" w:eastAsia="Times New Roman" w:hAnsi="Times New Roman" w:cs="Times New Roman"/>
          <w:sz w:val="24"/>
          <w:lang w:eastAsia="et-EE"/>
        </w:rPr>
        <w:t>более</w:t>
      </w:r>
      <w:r w:rsidRPr="00572C5B">
        <w:rPr>
          <w:rFonts w:ascii="Times New Roman" w:eastAsia="Times New Roman" w:hAnsi="Times New Roman" w:cs="Times New Roman"/>
          <w:sz w:val="24"/>
          <w:lang w:eastAsia="et-EE"/>
        </w:rPr>
        <w:t xml:space="preserve"> 6</w:t>
      </w:r>
      <w:r w:rsidR="00DE0A48" w:rsidRPr="00572C5B">
        <w:rPr>
          <w:rFonts w:ascii="Times New Roman" w:eastAsia="Times New Roman" w:hAnsi="Times New Roman" w:cs="Times New Roman"/>
          <w:sz w:val="24"/>
          <w:lang w:eastAsia="et-EE"/>
        </w:rPr>
        <w:t>4</w:t>
      </w:r>
      <w:r w:rsidRPr="00572C5B">
        <w:rPr>
          <w:rFonts w:ascii="Times New Roman" w:eastAsia="Times New Roman" w:hAnsi="Times New Roman" w:cs="Times New Roman"/>
          <w:sz w:val="24"/>
          <w:lang w:eastAsia="et-EE"/>
        </w:rPr>
        <w:t xml:space="preserve">%) составляют расходы на персонал. В 2020 году планируется рост зарплаты персонала и изменение прейскуранта </w:t>
      </w:r>
      <w:r w:rsidRPr="00572C5B">
        <w:rPr>
          <w:rFonts w:ascii="Times New Roman" w:eastAsia="Times New Roman" w:hAnsi="Times New Roman" w:cs="Times New Roman"/>
          <w:sz w:val="24"/>
          <w:szCs w:val="24"/>
          <w:lang w:eastAsia="ru-RU"/>
        </w:rPr>
        <w:t>Haigekassa</w:t>
      </w:r>
      <w:r w:rsidRPr="00572C5B">
        <w:rPr>
          <w:rFonts w:ascii="Times New Roman" w:eastAsia="Times New Roman" w:hAnsi="Times New Roman" w:cs="Times New Roman"/>
          <w:sz w:val="24"/>
          <w:lang w:eastAsia="et-EE"/>
        </w:rPr>
        <w:t xml:space="preserve"> на услуги лечения. </w:t>
      </w:r>
    </w:p>
    <w:p w14:paraId="565F7FED" w14:textId="13A8D548" w:rsidR="00690DD1" w:rsidRPr="00572C5B" w:rsidRDefault="00690DD1" w:rsidP="00690DD1">
      <w:pPr>
        <w:tabs>
          <w:tab w:val="left" w:pos="360"/>
        </w:tabs>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Рост расходов SA N</w:t>
      </w:r>
      <w:r w:rsidR="00DD0002" w:rsidRPr="00572C5B">
        <w:rPr>
          <w:rFonts w:ascii="Times New Roman" w:eastAsia="Times New Roman" w:hAnsi="Times New Roman" w:cs="Times New Roman"/>
          <w:sz w:val="24"/>
          <w:lang w:eastAsia="et-EE"/>
        </w:rPr>
        <w:t xml:space="preserve">arva Haigla связан </w:t>
      </w:r>
      <w:r w:rsidRPr="00572C5B">
        <w:rPr>
          <w:rFonts w:ascii="Times New Roman" w:eastAsia="Times New Roman" w:hAnsi="Times New Roman" w:cs="Times New Roman"/>
          <w:sz w:val="24"/>
          <w:lang w:eastAsia="et-EE"/>
        </w:rPr>
        <w:t xml:space="preserve">с увеличением объемов и стоимости закупаемых услуг диагностики, а </w:t>
      </w:r>
      <w:r w:rsidR="00E14EBE" w:rsidRPr="00572C5B">
        <w:rPr>
          <w:rFonts w:ascii="Times New Roman" w:eastAsia="Times New Roman" w:hAnsi="Times New Roman" w:cs="Times New Roman"/>
          <w:sz w:val="24"/>
          <w:lang w:eastAsia="et-EE"/>
        </w:rPr>
        <w:t>также</w:t>
      </w:r>
      <w:r w:rsidRPr="00572C5B">
        <w:rPr>
          <w:rFonts w:ascii="Times New Roman" w:eastAsia="Times New Roman" w:hAnsi="Times New Roman" w:cs="Times New Roman"/>
          <w:sz w:val="24"/>
          <w:lang w:eastAsia="et-EE"/>
        </w:rPr>
        <w:t xml:space="preserve"> с ростом расходов на инфо- и коммуникационные технологии. </w:t>
      </w:r>
    </w:p>
    <w:p w14:paraId="28BB8150" w14:textId="33EA02EC" w:rsidR="00690DD1" w:rsidRPr="00572C5B" w:rsidRDefault="00690DD1" w:rsidP="00690DD1">
      <w:pPr>
        <w:tabs>
          <w:tab w:val="left" w:pos="360"/>
        </w:tabs>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szCs w:val="24"/>
          <w:lang w:eastAsia="ru-RU"/>
        </w:rPr>
        <w:t>В 20</w:t>
      </w:r>
      <w:r w:rsidR="00DD0002" w:rsidRPr="00572C5B">
        <w:rPr>
          <w:rFonts w:ascii="Times New Roman" w:eastAsia="Times New Roman" w:hAnsi="Times New Roman" w:cs="Times New Roman"/>
          <w:sz w:val="24"/>
          <w:szCs w:val="24"/>
          <w:lang w:eastAsia="ru-RU"/>
        </w:rPr>
        <w:t>20</w:t>
      </w:r>
      <w:r w:rsidRPr="00572C5B">
        <w:rPr>
          <w:rFonts w:ascii="Times New Roman" w:eastAsia="Times New Roman" w:hAnsi="Times New Roman" w:cs="Times New Roman"/>
          <w:sz w:val="24"/>
          <w:szCs w:val="24"/>
          <w:lang w:eastAsia="ru-RU"/>
        </w:rPr>
        <w:t xml:space="preserve"> году </w:t>
      </w:r>
      <w:r w:rsidR="00DD0002" w:rsidRPr="00572C5B">
        <w:rPr>
          <w:rFonts w:ascii="Times New Roman" w:eastAsia="Times New Roman" w:hAnsi="Times New Roman" w:cs="Times New Roman"/>
          <w:sz w:val="24"/>
          <w:szCs w:val="24"/>
          <w:lang w:eastAsia="ru-RU"/>
        </w:rPr>
        <w:t xml:space="preserve">завершается </w:t>
      </w:r>
      <w:r w:rsidRPr="00572C5B">
        <w:rPr>
          <w:rFonts w:ascii="Times New Roman" w:eastAsia="Times New Roman" w:hAnsi="Times New Roman" w:cs="Times New Roman"/>
          <w:sz w:val="24"/>
          <w:szCs w:val="24"/>
          <w:lang w:eastAsia="ru-RU"/>
        </w:rPr>
        <w:t>реконструкция отделения экстренной медицины по адресу Haigla 1.</w:t>
      </w:r>
      <w:r w:rsidR="00DD0002" w:rsidRPr="00572C5B">
        <w:rPr>
          <w:rFonts w:ascii="Times New Roman" w:eastAsia="Times New Roman" w:hAnsi="Times New Roman" w:cs="Times New Roman"/>
          <w:sz w:val="24"/>
          <w:szCs w:val="24"/>
          <w:lang w:eastAsia="ru-RU"/>
        </w:rPr>
        <w:t xml:space="preserve"> Самофинансирование </w:t>
      </w:r>
      <w:r w:rsidR="00DD0002" w:rsidRPr="00572C5B">
        <w:rPr>
          <w:rFonts w:ascii="Times New Roman" w:eastAsia="Times New Roman" w:hAnsi="Times New Roman" w:cs="Times New Roman"/>
          <w:sz w:val="24"/>
          <w:lang w:eastAsia="et-EE"/>
        </w:rPr>
        <w:t xml:space="preserve">SA Narva Haigla </w:t>
      </w:r>
      <w:r w:rsidR="00C347DA" w:rsidRPr="00572C5B">
        <w:rPr>
          <w:rFonts w:ascii="Times New Roman" w:eastAsia="Times New Roman" w:hAnsi="Times New Roman" w:cs="Times New Roman"/>
          <w:sz w:val="24"/>
          <w:lang w:eastAsia="et-EE"/>
        </w:rPr>
        <w:t>составляет 1,6 миллионов евро.</w:t>
      </w:r>
    </w:p>
    <w:p w14:paraId="1C69152B" w14:textId="546C1415" w:rsidR="00C347DA" w:rsidRPr="00572C5B" w:rsidRDefault="00C347DA" w:rsidP="00C347DA">
      <w:pPr>
        <w:tabs>
          <w:tab w:val="left" w:pos="360"/>
        </w:tabs>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В 2020 году завершается реконструкция гардероба для персонала. </w:t>
      </w:r>
      <w:r w:rsidRPr="00572C5B">
        <w:rPr>
          <w:rFonts w:ascii="Times New Roman" w:eastAsia="Times New Roman" w:hAnsi="Times New Roman" w:cs="Times New Roman"/>
          <w:sz w:val="24"/>
          <w:szCs w:val="24"/>
          <w:lang w:eastAsia="ru-RU"/>
        </w:rPr>
        <w:t xml:space="preserve">Финансирование </w:t>
      </w:r>
      <w:r w:rsidRPr="00572C5B">
        <w:rPr>
          <w:rFonts w:ascii="Times New Roman" w:eastAsia="Times New Roman" w:hAnsi="Times New Roman" w:cs="Times New Roman"/>
          <w:sz w:val="24"/>
          <w:lang w:eastAsia="et-EE"/>
        </w:rPr>
        <w:t xml:space="preserve">SA Narva Haigla составляет </w:t>
      </w:r>
      <w:r w:rsidR="003E3941" w:rsidRPr="00572C5B">
        <w:rPr>
          <w:rFonts w:ascii="Times New Roman" w:eastAsia="Times New Roman" w:hAnsi="Times New Roman" w:cs="Times New Roman"/>
          <w:sz w:val="24"/>
          <w:lang w:eastAsia="et-EE"/>
        </w:rPr>
        <w:t xml:space="preserve">480 тысяч </w:t>
      </w:r>
      <w:r w:rsidRPr="00572C5B">
        <w:rPr>
          <w:rFonts w:ascii="Times New Roman" w:eastAsia="Times New Roman" w:hAnsi="Times New Roman" w:cs="Times New Roman"/>
          <w:sz w:val="24"/>
          <w:lang w:eastAsia="et-EE"/>
        </w:rPr>
        <w:t>евро.</w:t>
      </w:r>
    </w:p>
    <w:p w14:paraId="7BFCF562" w14:textId="783BF48C" w:rsidR="003E3941" w:rsidRPr="00572C5B" w:rsidRDefault="003E3941" w:rsidP="003E3941">
      <w:pPr>
        <w:tabs>
          <w:tab w:val="left" w:pos="360"/>
        </w:tabs>
        <w:spacing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szCs w:val="24"/>
          <w:lang w:eastAsia="ru-RU"/>
        </w:rPr>
        <w:t>Резерв денежных средств уменьшен в 20</w:t>
      </w:r>
      <w:r w:rsidR="003406B0" w:rsidRPr="00572C5B">
        <w:rPr>
          <w:rFonts w:ascii="Times New Roman" w:eastAsia="Times New Roman" w:hAnsi="Times New Roman" w:cs="Times New Roman"/>
          <w:sz w:val="24"/>
          <w:szCs w:val="24"/>
          <w:lang w:eastAsia="ru-RU"/>
        </w:rPr>
        <w:t>19</w:t>
      </w:r>
      <w:r w:rsidRPr="00572C5B">
        <w:rPr>
          <w:rFonts w:ascii="Times New Roman" w:eastAsia="Times New Roman" w:hAnsi="Times New Roman" w:cs="Times New Roman"/>
          <w:sz w:val="24"/>
          <w:szCs w:val="24"/>
          <w:lang w:eastAsia="ru-RU"/>
        </w:rPr>
        <w:t>– 2024 гг. до оптимального минимума, что поддерживает финансовые возможности учреждения для покрытия платежей, приходящихся на начало месяца, для текущего расчета заработной платы, выплаты налогов, для расчетов с поставщиками. Свободные денежные средства в 2020 году основном направлены на улучшение материальной базы SA Narva Haigla, на покупку медицинского оборудования и транспорта экстренной медицины.</w:t>
      </w:r>
    </w:p>
    <w:p w14:paraId="333491BA" w14:textId="1FA0D9F0" w:rsidR="00690DD1" w:rsidRPr="00572C5B" w:rsidRDefault="003E3941" w:rsidP="004D0439">
      <w:pPr>
        <w:tabs>
          <w:tab w:val="left" w:pos="360"/>
        </w:tabs>
        <w:spacing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szCs w:val="24"/>
          <w:lang w:eastAsia="ru-RU"/>
        </w:rPr>
        <w:lastRenderedPageBreak/>
        <w:t>Числовые показатели SA Narva Haigla представлены в пункте 6.6.</w:t>
      </w:r>
    </w:p>
    <w:p w14:paraId="78D58222" w14:textId="77777777" w:rsidR="004D0439" w:rsidRPr="00572C5B" w:rsidRDefault="004D0439" w:rsidP="00E3500B">
      <w:pPr>
        <w:spacing w:after="120" w:line="240" w:lineRule="auto"/>
        <w:jc w:val="both"/>
        <w:rPr>
          <w:rFonts w:ascii="Times New Roman" w:eastAsia="Times New Roman" w:hAnsi="Times New Roman" w:cs="Times New Roman"/>
          <w:b/>
          <w:sz w:val="24"/>
          <w:szCs w:val="24"/>
          <w:lang w:eastAsia="ru-RU"/>
        </w:rPr>
      </w:pPr>
    </w:p>
    <w:p w14:paraId="4F12FB78" w14:textId="77777777" w:rsidR="00E3500B" w:rsidRPr="00572C5B" w:rsidRDefault="00E3500B" w:rsidP="00E3500B">
      <w:pPr>
        <w:spacing w:after="120" w:line="240" w:lineRule="auto"/>
        <w:jc w:val="both"/>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b/>
          <w:sz w:val="24"/>
          <w:szCs w:val="24"/>
          <w:lang w:eastAsia="ru-RU"/>
        </w:rPr>
        <w:t>6.4.3. SA Narva Linna Arendus</w:t>
      </w:r>
    </w:p>
    <w:p w14:paraId="31EE4A2A" w14:textId="16F604E7" w:rsidR="004D0439" w:rsidRPr="00572C5B" w:rsidRDefault="004D0439" w:rsidP="004D0439">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Целью SA Narva Linna Arendus является повышение качества жизненной среды в Нарве, создание благоприятных условий, способствующих развитию предпринимательства на административной территории города Нарва путем </w:t>
      </w:r>
      <w:r w:rsidR="00E14EBE" w:rsidRPr="00572C5B">
        <w:rPr>
          <w:rFonts w:ascii="Times New Roman" w:eastAsia="Times New Roman" w:hAnsi="Times New Roman" w:cs="Times New Roman"/>
          <w:sz w:val="24"/>
          <w:lang w:eastAsia="et-EE"/>
        </w:rPr>
        <w:t>развития,</w:t>
      </w:r>
      <w:r w:rsidRPr="00572C5B">
        <w:rPr>
          <w:rFonts w:ascii="Times New Roman" w:eastAsia="Times New Roman" w:hAnsi="Times New Roman" w:cs="Times New Roman"/>
          <w:sz w:val="24"/>
          <w:lang w:eastAsia="et-EE"/>
        </w:rPr>
        <w:t xml:space="preserve"> имеющихся в управлении или собственности целевого учреждения недвижимости и земельных участков в интересах жителей города.</w:t>
      </w:r>
    </w:p>
    <w:p w14:paraId="1D9FF1D2" w14:textId="17E759AD" w:rsidR="004D0439" w:rsidRPr="00572C5B" w:rsidRDefault="004D0439" w:rsidP="004D0439">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Деятельность целевого учреждения в </w:t>
      </w:r>
      <w:r w:rsidR="007E04E4" w:rsidRPr="00572C5B">
        <w:rPr>
          <w:rFonts w:ascii="Times New Roman" w:eastAsia="Times New Roman" w:hAnsi="Times New Roman" w:cs="Times New Roman"/>
          <w:sz w:val="24"/>
          <w:lang w:eastAsia="et-EE"/>
        </w:rPr>
        <w:t>ос</w:t>
      </w:r>
      <w:r w:rsidRPr="00572C5B">
        <w:rPr>
          <w:rFonts w:ascii="Times New Roman" w:eastAsia="Times New Roman" w:hAnsi="Times New Roman" w:cs="Times New Roman"/>
          <w:sz w:val="24"/>
          <w:lang w:eastAsia="et-EE"/>
        </w:rPr>
        <w:t xml:space="preserve">новном связана со следующими направлениями: деятельность по благоустройству и развитию центра спорта и досуга Äkkeküla; развитие и сдача в аренду здания по адресу </w:t>
      </w:r>
      <w:r w:rsidRPr="00572C5B">
        <w:rPr>
          <w:rFonts w:ascii="Times New Roman" w:eastAsia="Times New Roman" w:hAnsi="Times New Roman" w:cs="Times New Roman"/>
          <w:sz w:val="24"/>
        </w:rPr>
        <w:t xml:space="preserve">P. </w:t>
      </w:r>
      <w:r w:rsidRPr="00572C5B">
        <w:rPr>
          <w:rFonts w:ascii="Times New Roman" w:eastAsia="Times New Roman" w:hAnsi="Times New Roman" w:cs="Times New Roman"/>
          <w:sz w:val="24"/>
          <w:lang w:eastAsia="et-EE"/>
        </w:rPr>
        <w:t>Kerese 20; развитие зоны отдыха здания Joaor</w:t>
      </w:r>
      <w:r w:rsidRPr="00572C5B">
        <w:rPr>
          <w:rFonts w:ascii="Times New Roman" w:eastAsia="Times New Roman" w:hAnsi="Times New Roman" w:cs="Times New Roman"/>
          <w:sz w:val="24"/>
          <w:szCs w:val="24"/>
          <w:lang w:eastAsia="ru-RU"/>
        </w:rPr>
        <w:t>g (в т.ч. Joaoru Rannahoone)</w:t>
      </w:r>
      <w:r w:rsidRPr="00572C5B">
        <w:rPr>
          <w:rFonts w:ascii="Times New Roman" w:eastAsia="Times New Roman" w:hAnsi="Times New Roman" w:cs="Times New Roman"/>
          <w:sz w:val="24"/>
          <w:lang w:eastAsia="et-EE"/>
        </w:rPr>
        <w:t>.</w:t>
      </w:r>
    </w:p>
    <w:p w14:paraId="419FE05B" w14:textId="44CDA0A1" w:rsidR="00D53083" w:rsidRPr="00572C5B" w:rsidRDefault="000E10C5" w:rsidP="004D0439">
      <w:pPr>
        <w:spacing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szCs w:val="24"/>
          <w:lang w:eastAsia="ru-RU"/>
        </w:rPr>
        <w:t>Доход от основной деятельности</w:t>
      </w:r>
      <w:r w:rsidR="00D53083" w:rsidRPr="00572C5B">
        <w:rPr>
          <w:rFonts w:ascii="Times New Roman" w:eastAsia="Times New Roman" w:hAnsi="Times New Roman" w:cs="Times New Roman"/>
          <w:sz w:val="24"/>
          <w:szCs w:val="24"/>
          <w:lang w:eastAsia="ru-RU"/>
        </w:rPr>
        <w:t xml:space="preserve"> </w:t>
      </w:r>
      <w:r w:rsidRPr="00572C5B">
        <w:rPr>
          <w:rFonts w:ascii="Times New Roman" w:eastAsia="Times New Roman" w:hAnsi="Times New Roman" w:cs="Times New Roman"/>
          <w:sz w:val="24"/>
          <w:lang w:eastAsia="et-EE"/>
        </w:rPr>
        <w:t xml:space="preserve">SA Narva Linna Arendus </w:t>
      </w:r>
      <w:r w:rsidR="00D53083" w:rsidRPr="00572C5B">
        <w:rPr>
          <w:rFonts w:ascii="Times New Roman" w:eastAsia="Times New Roman" w:hAnsi="Times New Roman" w:cs="Times New Roman"/>
          <w:sz w:val="24"/>
          <w:szCs w:val="24"/>
          <w:lang w:eastAsia="ru-RU"/>
        </w:rPr>
        <w:t xml:space="preserve">состоит из дохода от аренды и </w:t>
      </w:r>
      <w:r w:rsidRPr="00572C5B">
        <w:rPr>
          <w:rFonts w:ascii="Times New Roman" w:eastAsia="Times New Roman" w:hAnsi="Times New Roman" w:cs="Times New Roman"/>
          <w:sz w:val="24"/>
          <w:szCs w:val="24"/>
          <w:lang w:eastAsia="ru-RU"/>
        </w:rPr>
        <w:t>пособий</w:t>
      </w:r>
      <w:r w:rsidR="00D53083" w:rsidRPr="00572C5B">
        <w:rPr>
          <w:rFonts w:ascii="Times New Roman" w:eastAsia="Times New Roman" w:hAnsi="Times New Roman" w:cs="Times New Roman"/>
          <w:sz w:val="24"/>
          <w:szCs w:val="24"/>
          <w:lang w:eastAsia="ru-RU"/>
        </w:rPr>
        <w:t>, получ</w:t>
      </w:r>
      <w:r w:rsidRPr="00572C5B">
        <w:rPr>
          <w:rFonts w:ascii="Times New Roman" w:eastAsia="Times New Roman" w:hAnsi="Times New Roman" w:cs="Times New Roman"/>
          <w:sz w:val="24"/>
          <w:szCs w:val="24"/>
          <w:lang w:eastAsia="ru-RU"/>
        </w:rPr>
        <w:t>аемых</w:t>
      </w:r>
      <w:r w:rsidR="00D53083" w:rsidRPr="00572C5B">
        <w:rPr>
          <w:rFonts w:ascii="Times New Roman" w:eastAsia="Times New Roman" w:hAnsi="Times New Roman" w:cs="Times New Roman"/>
          <w:sz w:val="24"/>
          <w:szCs w:val="24"/>
          <w:lang w:eastAsia="ru-RU"/>
        </w:rPr>
        <w:t xml:space="preserve"> от города. Самая важная часть доходов </w:t>
      </w:r>
      <w:r w:rsidRPr="00572C5B">
        <w:rPr>
          <w:rFonts w:ascii="Times New Roman" w:eastAsia="Times New Roman" w:hAnsi="Times New Roman" w:cs="Times New Roman"/>
          <w:sz w:val="24"/>
          <w:szCs w:val="24"/>
          <w:lang w:eastAsia="ru-RU"/>
        </w:rPr>
        <w:t>целевого учреждения</w:t>
      </w:r>
      <w:r w:rsidR="00D53083" w:rsidRPr="00572C5B">
        <w:rPr>
          <w:rFonts w:ascii="Times New Roman" w:eastAsia="Times New Roman" w:hAnsi="Times New Roman" w:cs="Times New Roman"/>
          <w:sz w:val="24"/>
          <w:szCs w:val="24"/>
          <w:lang w:eastAsia="ru-RU"/>
        </w:rPr>
        <w:t xml:space="preserve"> напрямую связана с </w:t>
      </w:r>
      <w:r w:rsidRPr="00572C5B">
        <w:rPr>
          <w:rFonts w:ascii="Times New Roman" w:eastAsia="Times New Roman" w:hAnsi="Times New Roman" w:cs="Times New Roman"/>
          <w:sz w:val="24"/>
          <w:szCs w:val="24"/>
          <w:lang w:eastAsia="ru-RU"/>
        </w:rPr>
        <w:t>пособиями</w:t>
      </w:r>
      <w:r w:rsidR="00D53083" w:rsidRPr="00572C5B">
        <w:rPr>
          <w:rFonts w:ascii="Times New Roman" w:eastAsia="Times New Roman" w:hAnsi="Times New Roman" w:cs="Times New Roman"/>
          <w:sz w:val="24"/>
          <w:szCs w:val="24"/>
          <w:lang w:eastAsia="ru-RU"/>
        </w:rPr>
        <w:t xml:space="preserve">, ежегодно </w:t>
      </w:r>
      <w:r w:rsidR="007E04E4" w:rsidRPr="00572C5B">
        <w:rPr>
          <w:rFonts w:ascii="Times New Roman" w:eastAsia="Times New Roman" w:hAnsi="Times New Roman" w:cs="Times New Roman"/>
          <w:sz w:val="24"/>
          <w:szCs w:val="24"/>
          <w:lang w:eastAsia="ru-RU"/>
        </w:rPr>
        <w:t>выделяемыми</w:t>
      </w:r>
      <w:r w:rsidR="00D53083" w:rsidRPr="00572C5B">
        <w:rPr>
          <w:rFonts w:ascii="Times New Roman" w:eastAsia="Times New Roman" w:hAnsi="Times New Roman" w:cs="Times New Roman"/>
          <w:sz w:val="24"/>
          <w:szCs w:val="24"/>
          <w:lang w:eastAsia="ru-RU"/>
        </w:rPr>
        <w:t xml:space="preserve"> город</w:t>
      </w:r>
      <w:r w:rsidR="007E04E4" w:rsidRPr="00572C5B">
        <w:rPr>
          <w:rFonts w:ascii="Times New Roman" w:eastAsia="Times New Roman" w:hAnsi="Times New Roman" w:cs="Times New Roman"/>
          <w:sz w:val="24"/>
          <w:szCs w:val="24"/>
          <w:lang w:eastAsia="ru-RU"/>
        </w:rPr>
        <w:t>ом</w:t>
      </w:r>
      <w:r w:rsidR="00D53083" w:rsidRPr="00572C5B">
        <w:rPr>
          <w:rFonts w:ascii="Times New Roman" w:eastAsia="Times New Roman" w:hAnsi="Times New Roman" w:cs="Times New Roman"/>
          <w:sz w:val="24"/>
          <w:szCs w:val="24"/>
          <w:lang w:eastAsia="ru-RU"/>
        </w:rPr>
        <w:t>, которые направл</w:t>
      </w:r>
      <w:r w:rsidR="007E04E4" w:rsidRPr="00572C5B">
        <w:rPr>
          <w:rFonts w:ascii="Times New Roman" w:eastAsia="Times New Roman" w:hAnsi="Times New Roman" w:cs="Times New Roman"/>
          <w:sz w:val="24"/>
          <w:szCs w:val="24"/>
          <w:lang w:eastAsia="ru-RU"/>
        </w:rPr>
        <w:t>яются</w:t>
      </w:r>
      <w:r w:rsidR="00D53083" w:rsidRPr="00572C5B">
        <w:rPr>
          <w:rFonts w:ascii="Times New Roman" w:eastAsia="Times New Roman" w:hAnsi="Times New Roman" w:cs="Times New Roman"/>
          <w:sz w:val="24"/>
          <w:szCs w:val="24"/>
          <w:lang w:eastAsia="ru-RU"/>
        </w:rPr>
        <w:t xml:space="preserve"> на покрытие расходов </w:t>
      </w:r>
      <w:r w:rsidR="00DF6427" w:rsidRPr="00572C5B">
        <w:rPr>
          <w:rFonts w:ascii="Times New Roman" w:eastAsia="Times New Roman" w:hAnsi="Times New Roman" w:cs="Times New Roman"/>
          <w:sz w:val="24"/>
          <w:szCs w:val="24"/>
          <w:lang w:eastAsia="ru-RU"/>
        </w:rPr>
        <w:t xml:space="preserve">от основной </w:t>
      </w:r>
      <w:r w:rsidR="00D53083" w:rsidRPr="00572C5B">
        <w:rPr>
          <w:rFonts w:ascii="Times New Roman" w:eastAsia="Times New Roman" w:hAnsi="Times New Roman" w:cs="Times New Roman"/>
          <w:sz w:val="24"/>
          <w:szCs w:val="24"/>
          <w:lang w:eastAsia="ru-RU"/>
        </w:rPr>
        <w:t xml:space="preserve">деятельности. </w:t>
      </w:r>
      <w:r w:rsidR="00DF6427" w:rsidRPr="00572C5B">
        <w:rPr>
          <w:rFonts w:ascii="Times New Roman" w:eastAsia="Times New Roman" w:hAnsi="Times New Roman" w:cs="Times New Roman"/>
          <w:sz w:val="24"/>
          <w:szCs w:val="24"/>
          <w:lang w:eastAsia="ru-RU"/>
        </w:rPr>
        <w:t>Расходы от основной деятельности</w:t>
      </w:r>
      <w:r w:rsidR="00D53083" w:rsidRPr="00572C5B">
        <w:rPr>
          <w:rFonts w:ascii="Times New Roman" w:eastAsia="Times New Roman" w:hAnsi="Times New Roman" w:cs="Times New Roman"/>
          <w:sz w:val="24"/>
          <w:szCs w:val="24"/>
          <w:lang w:eastAsia="ru-RU"/>
        </w:rPr>
        <w:t xml:space="preserve"> </w:t>
      </w:r>
      <w:r w:rsidR="00DF6427" w:rsidRPr="00572C5B">
        <w:rPr>
          <w:rFonts w:ascii="Times New Roman" w:eastAsia="Times New Roman" w:hAnsi="Times New Roman" w:cs="Times New Roman"/>
          <w:sz w:val="24"/>
          <w:szCs w:val="24"/>
          <w:lang w:eastAsia="ru-RU"/>
        </w:rPr>
        <w:t>–</w:t>
      </w:r>
      <w:r w:rsidR="00D53083" w:rsidRPr="00572C5B">
        <w:rPr>
          <w:rFonts w:ascii="Times New Roman" w:eastAsia="Times New Roman" w:hAnsi="Times New Roman" w:cs="Times New Roman"/>
          <w:sz w:val="24"/>
          <w:szCs w:val="24"/>
          <w:lang w:eastAsia="ru-RU"/>
        </w:rPr>
        <w:t xml:space="preserve"> это затраты на рабочую силу, на управление и р</w:t>
      </w:r>
      <w:r w:rsidR="00DF6427" w:rsidRPr="00572C5B">
        <w:rPr>
          <w:rFonts w:ascii="Times New Roman" w:eastAsia="Times New Roman" w:hAnsi="Times New Roman" w:cs="Times New Roman"/>
          <w:sz w:val="24"/>
          <w:szCs w:val="24"/>
          <w:lang w:eastAsia="ru-RU"/>
        </w:rPr>
        <w:t>азвитие</w:t>
      </w:r>
      <w:r w:rsidR="00FD7126" w:rsidRPr="00572C5B">
        <w:rPr>
          <w:rFonts w:ascii="Times New Roman" w:eastAsia="Times New Roman" w:hAnsi="Times New Roman" w:cs="Times New Roman"/>
          <w:sz w:val="24"/>
          <w:szCs w:val="24"/>
          <w:lang w:eastAsia="ru-RU"/>
        </w:rPr>
        <w:t>.</w:t>
      </w:r>
    </w:p>
    <w:p w14:paraId="1C0CC07C" w14:textId="37F9CC92" w:rsidR="004D0439" w:rsidRPr="00572C5B" w:rsidRDefault="004D0439" w:rsidP="004D0439">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szCs w:val="24"/>
          <w:lang w:eastAsia="ru-RU"/>
        </w:rPr>
        <w:t>В 202</w:t>
      </w:r>
      <w:r w:rsidR="00FD7126" w:rsidRPr="00572C5B">
        <w:rPr>
          <w:rFonts w:ascii="Times New Roman" w:eastAsia="Times New Roman" w:hAnsi="Times New Roman" w:cs="Times New Roman"/>
          <w:sz w:val="24"/>
          <w:szCs w:val="24"/>
          <w:lang w:eastAsia="ru-RU"/>
        </w:rPr>
        <w:t>1</w:t>
      </w:r>
      <w:r w:rsidRPr="00572C5B">
        <w:rPr>
          <w:rFonts w:ascii="Times New Roman" w:eastAsia="Times New Roman" w:hAnsi="Times New Roman" w:cs="Times New Roman"/>
          <w:sz w:val="24"/>
          <w:szCs w:val="24"/>
          <w:lang w:eastAsia="ru-RU"/>
        </w:rPr>
        <w:t xml:space="preserve"> – 202</w:t>
      </w:r>
      <w:r w:rsidR="00FD7126" w:rsidRPr="00572C5B">
        <w:rPr>
          <w:rFonts w:ascii="Times New Roman" w:eastAsia="Times New Roman" w:hAnsi="Times New Roman" w:cs="Times New Roman"/>
          <w:sz w:val="24"/>
          <w:szCs w:val="24"/>
          <w:lang w:eastAsia="ru-RU"/>
        </w:rPr>
        <w:t>4</w:t>
      </w:r>
      <w:r w:rsidRPr="00572C5B">
        <w:rPr>
          <w:rFonts w:ascii="Times New Roman" w:eastAsia="Times New Roman" w:hAnsi="Times New Roman" w:cs="Times New Roman"/>
          <w:sz w:val="24"/>
          <w:szCs w:val="24"/>
          <w:lang w:eastAsia="ru-RU"/>
        </w:rPr>
        <w:t xml:space="preserve"> гг. целевое учреждение продолжает деятельность в трех указанных направлениях, исходя из открывающихся возможностей финансирования проектов, которые в основном связаны с развитием </w:t>
      </w:r>
      <w:r w:rsidRPr="00572C5B">
        <w:rPr>
          <w:rFonts w:ascii="Times New Roman" w:eastAsia="Times New Roman" w:hAnsi="Times New Roman" w:cs="Times New Roman"/>
          <w:sz w:val="24"/>
          <w:lang w:eastAsia="et-EE"/>
        </w:rPr>
        <w:t xml:space="preserve">Äkkeküla (проекты и самостоятельное развитие) и необходимыми работами по реновации </w:t>
      </w:r>
      <w:r w:rsidRPr="00572C5B">
        <w:rPr>
          <w:rFonts w:ascii="Times New Roman" w:eastAsia="Times New Roman" w:hAnsi="Times New Roman" w:cs="Times New Roman"/>
          <w:sz w:val="24"/>
        </w:rPr>
        <w:t xml:space="preserve">P. </w:t>
      </w:r>
      <w:r w:rsidRPr="00572C5B">
        <w:rPr>
          <w:rFonts w:ascii="Times New Roman" w:eastAsia="Times New Roman" w:hAnsi="Times New Roman" w:cs="Times New Roman"/>
          <w:sz w:val="24"/>
          <w:lang w:eastAsia="et-EE"/>
        </w:rPr>
        <w:t>Kerese 20. Для осуществления своих проектов целевое учреждение старается привлечь средства различных фондов и партнеров.</w:t>
      </w:r>
    </w:p>
    <w:p w14:paraId="30411B8E" w14:textId="0281899B" w:rsidR="004D0439" w:rsidRPr="00572C5B" w:rsidRDefault="004D0439" w:rsidP="004D0439">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На 2</w:t>
      </w:r>
      <w:r w:rsidR="00FD7126" w:rsidRPr="00572C5B">
        <w:rPr>
          <w:rFonts w:ascii="Times New Roman" w:eastAsia="Times New Roman" w:hAnsi="Times New Roman" w:cs="Times New Roman"/>
          <w:sz w:val="24"/>
          <w:lang w:eastAsia="et-EE"/>
        </w:rPr>
        <w:t>021</w:t>
      </w:r>
      <w:r w:rsidR="00734ADE" w:rsidRPr="00572C5B">
        <w:rPr>
          <w:rFonts w:ascii="Times New Roman" w:eastAsia="Times New Roman" w:hAnsi="Times New Roman" w:cs="Times New Roman"/>
          <w:sz w:val="24"/>
          <w:lang w:eastAsia="et-EE"/>
        </w:rPr>
        <w:t xml:space="preserve"> </w:t>
      </w:r>
      <w:r w:rsidRPr="00572C5B">
        <w:rPr>
          <w:rFonts w:ascii="Times New Roman" w:eastAsia="Times New Roman" w:hAnsi="Times New Roman" w:cs="Times New Roman"/>
          <w:sz w:val="24"/>
          <w:lang w:eastAsia="et-EE"/>
        </w:rPr>
        <w:t>– 20</w:t>
      </w:r>
      <w:r w:rsidR="00FD7126" w:rsidRPr="00572C5B">
        <w:rPr>
          <w:rFonts w:ascii="Times New Roman" w:eastAsia="Times New Roman" w:hAnsi="Times New Roman" w:cs="Times New Roman"/>
          <w:sz w:val="24"/>
          <w:lang w:eastAsia="et-EE"/>
        </w:rPr>
        <w:t>24</w:t>
      </w:r>
      <w:r w:rsidRPr="00572C5B">
        <w:rPr>
          <w:rFonts w:ascii="Times New Roman" w:eastAsia="Times New Roman" w:hAnsi="Times New Roman" w:cs="Times New Roman"/>
          <w:sz w:val="24"/>
          <w:lang w:eastAsia="et-EE"/>
        </w:rPr>
        <w:t xml:space="preserve"> г</w:t>
      </w:r>
      <w:r w:rsidR="00734ADE" w:rsidRPr="00572C5B">
        <w:rPr>
          <w:rFonts w:ascii="Times New Roman" w:eastAsia="Times New Roman" w:hAnsi="Times New Roman" w:cs="Times New Roman"/>
          <w:sz w:val="24"/>
          <w:lang w:eastAsia="et-EE"/>
        </w:rPr>
        <w:t>г.</w:t>
      </w:r>
      <w:r w:rsidRPr="00572C5B">
        <w:rPr>
          <w:rFonts w:ascii="Times New Roman" w:eastAsia="Times New Roman" w:hAnsi="Times New Roman" w:cs="Times New Roman"/>
          <w:sz w:val="24"/>
          <w:lang w:eastAsia="et-EE"/>
        </w:rPr>
        <w:t xml:space="preserve"> планируются следующие инвестиционные проекты: проектирование и строительство экстремального парка (рядом с центром спорта и досуга Äkkeküla); развитие спортивно-оздоровительного центра Äkkeküla 2019 – 2022 (проект реализуется при поддержке Министерства Культуры в рамках нового конкурсного тура „Поддержка развития местных спортивно-оздоровительных центров в период 2019 – 2022 гг.“)</w:t>
      </w:r>
      <w:r w:rsidR="00FF1383" w:rsidRPr="00572C5B">
        <w:rPr>
          <w:rFonts w:ascii="Times New Roman" w:eastAsia="Times New Roman" w:hAnsi="Times New Roman" w:cs="Times New Roman"/>
          <w:sz w:val="24"/>
          <w:lang w:eastAsia="et-EE"/>
        </w:rPr>
        <w:t>; в 2023 – 2024 целевое учреждение</w:t>
      </w:r>
      <w:r w:rsidR="00586B7D" w:rsidRPr="00572C5B">
        <w:rPr>
          <w:rFonts w:ascii="Times New Roman" w:eastAsia="Times New Roman" w:hAnsi="Times New Roman" w:cs="Times New Roman"/>
          <w:sz w:val="24"/>
          <w:lang w:eastAsia="et-EE"/>
        </w:rPr>
        <w:t xml:space="preserve"> планирует</w:t>
      </w:r>
      <w:r w:rsidR="00FF1383" w:rsidRPr="00572C5B">
        <w:rPr>
          <w:rFonts w:ascii="Times New Roman" w:eastAsia="Times New Roman" w:hAnsi="Times New Roman" w:cs="Times New Roman"/>
          <w:sz w:val="24"/>
          <w:lang w:eastAsia="et-EE"/>
        </w:rPr>
        <w:t xml:space="preserve"> </w:t>
      </w:r>
      <w:r w:rsidR="00586B7D" w:rsidRPr="00572C5B">
        <w:rPr>
          <w:rFonts w:ascii="Times New Roman" w:eastAsia="Times New Roman" w:hAnsi="Times New Roman" w:cs="Times New Roman"/>
          <w:sz w:val="24"/>
          <w:lang w:eastAsia="et-EE"/>
        </w:rPr>
        <w:t xml:space="preserve">продолжить развитие </w:t>
      </w:r>
      <w:r w:rsidR="00FF1383" w:rsidRPr="00572C5B">
        <w:rPr>
          <w:rFonts w:ascii="Times New Roman" w:eastAsia="Times New Roman" w:hAnsi="Times New Roman" w:cs="Times New Roman"/>
          <w:sz w:val="24"/>
          <w:lang w:eastAsia="et-EE"/>
        </w:rPr>
        <w:t>сп</w:t>
      </w:r>
      <w:r w:rsidR="00586B7D" w:rsidRPr="00572C5B">
        <w:rPr>
          <w:rFonts w:ascii="Times New Roman" w:eastAsia="Times New Roman" w:hAnsi="Times New Roman" w:cs="Times New Roman"/>
          <w:sz w:val="24"/>
          <w:lang w:eastAsia="et-EE"/>
        </w:rPr>
        <w:t>ортивно-оздоровительного центра Äkkeküla.</w:t>
      </w:r>
    </w:p>
    <w:p w14:paraId="4CCAED81" w14:textId="77777777" w:rsidR="004D0439" w:rsidRPr="00572C5B" w:rsidRDefault="004D0439" w:rsidP="004D0439">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szCs w:val="24"/>
          <w:lang w:eastAsia="ru-RU"/>
        </w:rPr>
        <w:t>Числовые показатели</w:t>
      </w:r>
      <w:r w:rsidRPr="00572C5B">
        <w:rPr>
          <w:rFonts w:ascii="Times New Roman" w:eastAsia="Times New Roman" w:hAnsi="Times New Roman" w:cs="Times New Roman"/>
          <w:sz w:val="24"/>
          <w:lang w:eastAsia="et-EE"/>
        </w:rPr>
        <w:t xml:space="preserve"> SA Narva Linna Arendus представлены в пункте 6.6.</w:t>
      </w:r>
    </w:p>
    <w:p w14:paraId="32BBF6F0" w14:textId="77777777" w:rsidR="00E3500B" w:rsidRPr="00572C5B" w:rsidRDefault="00E3500B" w:rsidP="00E3500B">
      <w:pPr>
        <w:spacing w:after="120" w:line="240" w:lineRule="auto"/>
        <w:jc w:val="both"/>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b/>
          <w:sz w:val="24"/>
          <w:szCs w:val="24"/>
          <w:lang w:eastAsia="ru-RU"/>
        </w:rPr>
        <w:t>6.4.4. SA Narva Sadam</w:t>
      </w:r>
    </w:p>
    <w:p w14:paraId="2B2B1288" w14:textId="77777777" w:rsidR="00586B7D" w:rsidRPr="00572C5B" w:rsidRDefault="00586B7D" w:rsidP="00586B7D">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SA Narva Sadam создано с целью реконструкции Нарвского речного порта (в т.ч. часть Кулгу), а также для развития порта для яхт и малых судов, предлагающего качественные услуги туристам и местным жителям, для управления портом, осуществления прочих сделок, тесно связанных с деятельностью SA Narva Sadam. Целевыми группами SA Narva Sadam являются водные туристы, местные владельцы малых судов и прочие туристы, посещающие регион. Конкурентами SA Narva Sadam являются другие малые порты региона, но исходя из специфики малых портов, их можно рассматривать не как конкурентов, а как партнеров. В дополнение к инвестициям, благодаря которым улучшается качество услуг порта, важен рост известности Нарвского порта среди целевых групп.</w:t>
      </w:r>
    </w:p>
    <w:p w14:paraId="2E72AA7F" w14:textId="35D54018" w:rsidR="00586B7D" w:rsidRPr="00572C5B" w:rsidRDefault="00586B7D" w:rsidP="00586B7D">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Основными видами деятельности на 202</w:t>
      </w:r>
      <w:r w:rsidR="00C33030" w:rsidRPr="00572C5B">
        <w:rPr>
          <w:rFonts w:ascii="Times New Roman" w:eastAsia="Times New Roman" w:hAnsi="Times New Roman" w:cs="Times New Roman"/>
          <w:sz w:val="24"/>
          <w:lang w:eastAsia="et-EE"/>
        </w:rPr>
        <w:t>1</w:t>
      </w:r>
      <w:r w:rsidRPr="00572C5B">
        <w:rPr>
          <w:rFonts w:ascii="Times New Roman" w:eastAsia="Times New Roman" w:hAnsi="Times New Roman" w:cs="Times New Roman"/>
          <w:sz w:val="24"/>
          <w:lang w:eastAsia="et-EE"/>
        </w:rPr>
        <w:t xml:space="preserve"> – 202</w:t>
      </w:r>
      <w:r w:rsidR="00C33030" w:rsidRPr="00572C5B">
        <w:rPr>
          <w:rFonts w:ascii="Times New Roman" w:eastAsia="Times New Roman" w:hAnsi="Times New Roman" w:cs="Times New Roman"/>
          <w:sz w:val="24"/>
          <w:lang w:eastAsia="et-EE"/>
        </w:rPr>
        <w:t>4</w:t>
      </w:r>
      <w:r w:rsidRPr="00572C5B">
        <w:rPr>
          <w:rFonts w:ascii="Times New Roman" w:eastAsia="Times New Roman" w:hAnsi="Times New Roman" w:cs="Times New Roman"/>
          <w:sz w:val="24"/>
          <w:lang w:eastAsia="et-EE"/>
        </w:rPr>
        <w:t xml:space="preserve"> годы в части достижения стратегических целей являются: позиционирование портов г. Нарва среди яхтсменов Эстонии, Финляндии, Швеции и России (Санкт-Петербург и Псков); поиск спонсоров, реконструкция боксов Нарвского порта, разовые проекты.</w:t>
      </w:r>
    </w:p>
    <w:p w14:paraId="5A07932D" w14:textId="6FA60ACC" w:rsidR="00A3269A" w:rsidRPr="00572C5B" w:rsidRDefault="00586B7D" w:rsidP="00A3269A">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szCs w:val="24"/>
          <w:lang w:eastAsia="ru-RU"/>
        </w:rPr>
        <w:t>Числовые показатели</w:t>
      </w:r>
      <w:r w:rsidRPr="00572C5B">
        <w:rPr>
          <w:rFonts w:ascii="Times New Roman" w:eastAsia="Times New Roman" w:hAnsi="Times New Roman" w:cs="Times New Roman"/>
          <w:sz w:val="24"/>
          <w:lang w:eastAsia="et-EE"/>
        </w:rPr>
        <w:t xml:space="preserve"> целевого учреждения представлены в пункте 6.6.</w:t>
      </w:r>
    </w:p>
    <w:p w14:paraId="4FF93210" w14:textId="77777777" w:rsidR="00A3269A" w:rsidRPr="00572C5B" w:rsidRDefault="00A3269A" w:rsidP="00A3269A">
      <w:pPr>
        <w:spacing w:after="120" w:line="240" w:lineRule="auto"/>
        <w:jc w:val="both"/>
        <w:rPr>
          <w:rFonts w:ascii="Times New Roman" w:eastAsia="Times New Roman" w:hAnsi="Times New Roman" w:cs="Times New Roman"/>
          <w:sz w:val="24"/>
          <w:lang w:eastAsia="et-EE"/>
        </w:rPr>
      </w:pPr>
    </w:p>
    <w:p w14:paraId="7DEF155D" w14:textId="1EC89818" w:rsidR="00E3500B" w:rsidRPr="00572C5B" w:rsidRDefault="004A0145" w:rsidP="00E3500B">
      <w:pPr>
        <w:spacing w:after="240" w:line="240" w:lineRule="auto"/>
        <w:jc w:val="both"/>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b/>
          <w:sz w:val="24"/>
          <w:szCs w:val="24"/>
          <w:lang w:eastAsia="ru-RU"/>
        </w:rPr>
        <w:lastRenderedPageBreak/>
        <w:t>6.4.5</w:t>
      </w:r>
      <w:r w:rsidR="00E3500B" w:rsidRPr="00572C5B">
        <w:rPr>
          <w:rFonts w:ascii="Times New Roman" w:eastAsia="Times New Roman" w:hAnsi="Times New Roman" w:cs="Times New Roman"/>
          <w:b/>
          <w:sz w:val="24"/>
          <w:szCs w:val="24"/>
          <w:lang w:eastAsia="ru-RU"/>
        </w:rPr>
        <w:t xml:space="preserve">. SA Narva linnaleht  </w:t>
      </w:r>
    </w:p>
    <w:p w14:paraId="1B5DC494" w14:textId="153C7027" w:rsidR="004A430D" w:rsidRPr="00572C5B" w:rsidRDefault="004A430D" w:rsidP="004A430D">
      <w:pPr>
        <w:spacing w:after="120" w:line="240" w:lineRule="auto"/>
        <w:jc w:val="both"/>
        <w:rPr>
          <w:rFonts w:ascii="Times New Roman" w:eastAsia="Times New Roman" w:hAnsi="Times New Roman" w:cs="Times New Roman"/>
          <w:sz w:val="24"/>
          <w:szCs w:val="24"/>
          <w:lang w:eastAsia="ru-RU"/>
        </w:rPr>
      </w:pPr>
      <w:r w:rsidRPr="00572C5B">
        <w:rPr>
          <w:rFonts w:ascii="Times New Roman" w:eastAsia="Times New Roman" w:hAnsi="Times New Roman" w:cs="Times New Roman"/>
          <w:sz w:val="24"/>
          <w:szCs w:val="24"/>
          <w:lang w:eastAsia="ru-RU"/>
        </w:rPr>
        <w:t xml:space="preserve">Целевое учреждение создано для издания газеты в городе Нарва и бесплатного распространения среди жителей города. Для достижения основной цели </w:t>
      </w:r>
      <w:r w:rsidR="0097516C" w:rsidRPr="00572C5B">
        <w:rPr>
          <w:rFonts w:ascii="Times New Roman" w:eastAsia="Times New Roman" w:hAnsi="Times New Roman" w:cs="Times New Roman"/>
          <w:sz w:val="24"/>
          <w:szCs w:val="24"/>
          <w:lang w:eastAsia="ru-RU"/>
        </w:rPr>
        <w:t>целевое учреждение</w:t>
      </w:r>
      <w:r w:rsidRPr="00572C5B">
        <w:rPr>
          <w:rFonts w:ascii="Times New Roman" w:eastAsia="Times New Roman" w:hAnsi="Times New Roman" w:cs="Times New Roman"/>
          <w:sz w:val="24"/>
          <w:szCs w:val="24"/>
          <w:lang w:eastAsia="ru-RU"/>
        </w:rPr>
        <w:t xml:space="preserve"> посредством газеты организует информирование жителей города о деятельности городского </w:t>
      </w:r>
      <w:r w:rsidR="0097516C" w:rsidRPr="00572C5B">
        <w:rPr>
          <w:rFonts w:ascii="Times New Roman" w:eastAsia="Times New Roman" w:hAnsi="Times New Roman" w:cs="Times New Roman"/>
          <w:sz w:val="24"/>
          <w:szCs w:val="24"/>
          <w:lang w:eastAsia="ru-RU"/>
        </w:rPr>
        <w:t>собрания</w:t>
      </w:r>
      <w:r w:rsidRPr="00572C5B">
        <w:rPr>
          <w:rFonts w:ascii="Times New Roman" w:eastAsia="Times New Roman" w:hAnsi="Times New Roman" w:cs="Times New Roman"/>
          <w:sz w:val="24"/>
          <w:szCs w:val="24"/>
          <w:lang w:eastAsia="ru-RU"/>
        </w:rPr>
        <w:t>, городск</w:t>
      </w:r>
      <w:r w:rsidR="007E737C" w:rsidRPr="00572C5B">
        <w:rPr>
          <w:rFonts w:ascii="Times New Roman" w:eastAsia="Times New Roman" w:hAnsi="Times New Roman" w:cs="Times New Roman"/>
          <w:sz w:val="24"/>
          <w:szCs w:val="24"/>
          <w:lang w:eastAsia="ru-RU"/>
        </w:rPr>
        <w:t>ой</w:t>
      </w:r>
      <w:r w:rsidRPr="00572C5B">
        <w:rPr>
          <w:rFonts w:ascii="Times New Roman" w:eastAsia="Times New Roman" w:hAnsi="Times New Roman" w:cs="Times New Roman"/>
          <w:sz w:val="24"/>
          <w:szCs w:val="24"/>
          <w:lang w:eastAsia="ru-RU"/>
        </w:rPr>
        <w:t xml:space="preserve"> </w:t>
      </w:r>
      <w:r w:rsidR="0097516C" w:rsidRPr="00572C5B">
        <w:rPr>
          <w:rFonts w:ascii="Times New Roman" w:eastAsia="Times New Roman" w:hAnsi="Times New Roman" w:cs="Times New Roman"/>
          <w:sz w:val="24"/>
          <w:szCs w:val="24"/>
          <w:lang w:eastAsia="ru-RU"/>
        </w:rPr>
        <w:t>управы</w:t>
      </w:r>
      <w:r w:rsidRPr="00572C5B">
        <w:rPr>
          <w:rFonts w:ascii="Times New Roman" w:eastAsia="Times New Roman" w:hAnsi="Times New Roman" w:cs="Times New Roman"/>
          <w:sz w:val="24"/>
          <w:szCs w:val="24"/>
          <w:lang w:eastAsia="ru-RU"/>
        </w:rPr>
        <w:t xml:space="preserve"> и </w:t>
      </w:r>
      <w:r w:rsidR="0097516C" w:rsidRPr="00572C5B">
        <w:rPr>
          <w:rFonts w:ascii="Times New Roman" w:eastAsia="Times New Roman" w:hAnsi="Times New Roman" w:cs="Times New Roman"/>
          <w:sz w:val="24"/>
          <w:szCs w:val="24"/>
          <w:lang w:eastAsia="ru-RU"/>
        </w:rPr>
        <w:t xml:space="preserve">подотчетных управе учреждений, </w:t>
      </w:r>
      <w:r w:rsidRPr="00572C5B">
        <w:rPr>
          <w:rFonts w:ascii="Times New Roman" w:eastAsia="Times New Roman" w:hAnsi="Times New Roman" w:cs="Times New Roman"/>
          <w:sz w:val="24"/>
          <w:szCs w:val="24"/>
          <w:lang w:eastAsia="ru-RU"/>
        </w:rPr>
        <w:t xml:space="preserve">а также юридических лиц с участием города; </w:t>
      </w:r>
      <w:r w:rsidR="003506BE" w:rsidRPr="00572C5B">
        <w:rPr>
          <w:rFonts w:ascii="Times New Roman" w:eastAsia="Times New Roman" w:hAnsi="Times New Roman" w:cs="Times New Roman"/>
          <w:sz w:val="24"/>
          <w:szCs w:val="24"/>
          <w:lang w:eastAsia="ru-RU"/>
        </w:rPr>
        <w:t>распространяет</w:t>
      </w:r>
      <w:r w:rsidRPr="00572C5B">
        <w:rPr>
          <w:rFonts w:ascii="Times New Roman" w:eastAsia="Times New Roman" w:hAnsi="Times New Roman" w:cs="Times New Roman"/>
          <w:sz w:val="24"/>
          <w:szCs w:val="24"/>
          <w:lang w:eastAsia="ru-RU"/>
        </w:rPr>
        <w:t xml:space="preserve"> информацию о событиях в городе и регионе и другие новости о городской жизни; </w:t>
      </w:r>
      <w:r w:rsidR="003506BE" w:rsidRPr="00572C5B">
        <w:rPr>
          <w:rFonts w:ascii="Times New Roman" w:eastAsia="Times New Roman" w:hAnsi="Times New Roman" w:cs="Times New Roman"/>
          <w:sz w:val="24"/>
          <w:szCs w:val="24"/>
          <w:lang w:eastAsia="ru-RU"/>
        </w:rPr>
        <w:t>формирует</w:t>
      </w:r>
      <w:r w:rsidRPr="00572C5B">
        <w:rPr>
          <w:rFonts w:ascii="Times New Roman" w:eastAsia="Times New Roman" w:hAnsi="Times New Roman" w:cs="Times New Roman"/>
          <w:sz w:val="24"/>
          <w:szCs w:val="24"/>
          <w:lang w:eastAsia="ru-RU"/>
        </w:rPr>
        <w:t xml:space="preserve"> у жителей региона позитивное отношение к </w:t>
      </w:r>
      <w:r w:rsidR="003506BE" w:rsidRPr="00572C5B">
        <w:rPr>
          <w:rFonts w:ascii="Times New Roman" w:eastAsia="Times New Roman" w:hAnsi="Times New Roman" w:cs="Times New Roman"/>
          <w:sz w:val="24"/>
          <w:szCs w:val="24"/>
          <w:lang w:eastAsia="ru-RU"/>
        </w:rPr>
        <w:t>родному городу</w:t>
      </w:r>
      <w:r w:rsidRPr="00572C5B">
        <w:rPr>
          <w:rFonts w:ascii="Times New Roman" w:eastAsia="Times New Roman" w:hAnsi="Times New Roman" w:cs="Times New Roman"/>
          <w:sz w:val="24"/>
          <w:szCs w:val="24"/>
          <w:lang w:eastAsia="ru-RU"/>
        </w:rPr>
        <w:t xml:space="preserve">; представляет учреждения и </w:t>
      </w:r>
      <w:r w:rsidR="00A5612C" w:rsidRPr="00572C5B">
        <w:rPr>
          <w:rFonts w:ascii="Times New Roman" w:eastAsia="Times New Roman" w:hAnsi="Times New Roman" w:cs="Times New Roman"/>
          <w:sz w:val="24"/>
          <w:szCs w:val="24"/>
          <w:lang w:eastAsia="ru-RU"/>
        </w:rPr>
        <w:t>предприятия</w:t>
      </w:r>
      <w:r w:rsidRPr="00572C5B">
        <w:rPr>
          <w:rFonts w:ascii="Times New Roman" w:eastAsia="Times New Roman" w:hAnsi="Times New Roman" w:cs="Times New Roman"/>
          <w:sz w:val="24"/>
          <w:szCs w:val="24"/>
          <w:lang w:eastAsia="ru-RU"/>
        </w:rPr>
        <w:t xml:space="preserve">, работающие в регионе; предлагает жителям региона возможность </w:t>
      </w:r>
      <w:r w:rsidR="00A5612C" w:rsidRPr="00572C5B">
        <w:rPr>
          <w:rFonts w:ascii="Times New Roman" w:eastAsia="Times New Roman" w:hAnsi="Times New Roman" w:cs="Times New Roman"/>
          <w:sz w:val="24"/>
          <w:szCs w:val="24"/>
          <w:lang w:eastAsia="ru-RU"/>
        </w:rPr>
        <w:t>опубликовать</w:t>
      </w:r>
      <w:r w:rsidRPr="00572C5B">
        <w:rPr>
          <w:rFonts w:ascii="Times New Roman" w:eastAsia="Times New Roman" w:hAnsi="Times New Roman" w:cs="Times New Roman"/>
          <w:sz w:val="24"/>
          <w:szCs w:val="24"/>
          <w:lang w:eastAsia="ru-RU"/>
        </w:rPr>
        <w:t xml:space="preserve"> сво</w:t>
      </w:r>
      <w:r w:rsidR="00A5612C" w:rsidRPr="00572C5B">
        <w:rPr>
          <w:rFonts w:ascii="Times New Roman" w:eastAsia="Times New Roman" w:hAnsi="Times New Roman" w:cs="Times New Roman"/>
          <w:sz w:val="24"/>
          <w:szCs w:val="24"/>
          <w:lang w:eastAsia="ru-RU"/>
        </w:rPr>
        <w:t>е</w:t>
      </w:r>
      <w:r w:rsidRPr="00572C5B">
        <w:rPr>
          <w:rFonts w:ascii="Times New Roman" w:eastAsia="Times New Roman" w:hAnsi="Times New Roman" w:cs="Times New Roman"/>
          <w:sz w:val="24"/>
          <w:szCs w:val="24"/>
          <w:lang w:eastAsia="ru-RU"/>
        </w:rPr>
        <w:t xml:space="preserve"> </w:t>
      </w:r>
      <w:r w:rsidR="00A5612C" w:rsidRPr="00572C5B">
        <w:rPr>
          <w:rFonts w:ascii="Times New Roman" w:eastAsia="Times New Roman" w:hAnsi="Times New Roman" w:cs="Times New Roman"/>
          <w:sz w:val="24"/>
          <w:szCs w:val="24"/>
          <w:lang w:eastAsia="ru-RU"/>
        </w:rPr>
        <w:t>мнение</w:t>
      </w:r>
      <w:r w:rsidRPr="00572C5B">
        <w:rPr>
          <w:rFonts w:ascii="Times New Roman" w:eastAsia="Times New Roman" w:hAnsi="Times New Roman" w:cs="Times New Roman"/>
          <w:sz w:val="24"/>
          <w:szCs w:val="24"/>
          <w:lang w:eastAsia="ru-RU"/>
        </w:rPr>
        <w:t xml:space="preserve"> и сообщени</w:t>
      </w:r>
      <w:r w:rsidR="00A5612C" w:rsidRPr="00572C5B">
        <w:rPr>
          <w:rFonts w:ascii="Times New Roman" w:eastAsia="Times New Roman" w:hAnsi="Times New Roman" w:cs="Times New Roman"/>
          <w:sz w:val="24"/>
          <w:szCs w:val="24"/>
          <w:lang w:eastAsia="ru-RU"/>
        </w:rPr>
        <w:t>е</w:t>
      </w:r>
      <w:r w:rsidRPr="00572C5B">
        <w:rPr>
          <w:rFonts w:ascii="Times New Roman" w:eastAsia="Times New Roman" w:hAnsi="Times New Roman" w:cs="Times New Roman"/>
          <w:sz w:val="24"/>
          <w:szCs w:val="24"/>
          <w:lang w:eastAsia="ru-RU"/>
        </w:rPr>
        <w:t xml:space="preserve"> через газету; производит или заказывает необходимые текстовые, фотографические и дизайнерские материалы; печатает газету или организует ее печать; организует публикацию газеты на сайте; управл</w:t>
      </w:r>
      <w:r w:rsidR="001C01B7" w:rsidRPr="00572C5B">
        <w:rPr>
          <w:rFonts w:ascii="Times New Roman" w:eastAsia="Times New Roman" w:hAnsi="Times New Roman" w:cs="Times New Roman"/>
          <w:sz w:val="24"/>
          <w:szCs w:val="24"/>
          <w:lang w:eastAsia="ru-RU"/>
        </w:rPr>
        <w:t>яет</w:t>
      </w:r>
      <w:r w:rsidRPr="00572C5B">
        <w:rPr>
          <w:rFonts w:ascii="Times New Roman" w:eastAsia="Times New Roman" w:hAnsi="Times New Roman" w:cs="Times New Roman"/>
          <w:sz w:val="24"/>
          <w:szCs w:val="24"/>
          <w:lang w:eastAsia="ru-RU"/>
        </w:rPr>
        <w:t xml:space="preserve"> и разви</w:t>
      </w:r>
      <w:r w:rsidR="001C01B7" w:rsidRPr="00572C5B">
        <w:rPr>
          <w:rFonts w:ascii="Times New Roman" w:eastAsia="Times New Roman" w:hAnsi="Times New Roman" w:cs="Times New Roman"/>
          <w:sz w:val="24"/>
          <w:szCs w:val="24"/>
          <w:lang w:eastAsia="ru-RU"/>
        </w:rPr>
        <w:t>вает</w:t>
      </w:r>
      <w:r w:rsidRPr="00572C5B">
        <w:rPr>
          <w:rFonts w:ascii="Times New Roman" w:eastAsia="Times New Roman" w:hAnsi="Times New Roman" w:cs="Times New Roman"/>
          <w:sz w:val="24"/>
          <w:szCs w:val="24"/>
          <w:lang w:eastAsia="ru-RU"/>
        </w:rPr>
        <w:t xml:space="preserve"> </w:t>
      </w:r>
      <w:r w:rsidR="00A3269A" w:rsidRPr="00572C5B">
        <w:rPr>
          <w:rFonts w:ascii="Times New Roman" w:eastAsia="Times New Roman" w:hAnsi="Times New Roman" w:cs="Times New Roman"/>
          <w:sz w:val="24"/>
          <w:szCs w:val="24"/>
          <w:lang w:eastAsia="ru-RU"/>
        </w:rPr>
        <w:t>имущество</w:t>
      </w:r>
      <w:r w:rsidRPr="00572C5B">
        <w:rPr>
          <w:rFonts w:ascii="Times New Roman" w:eastAsia="Times New Roman" w:hAnsi="Times New Roman" w:cs="Times New Roman"/>
          <w:sz w:val="24"/>
          <w:szCs w:val="24"/>
          <w:lang w:eastAsia="ru-RU"/>
        </w:rPr>
        <w:t xml:space="preserve">, находящихся в собственности или в распоряжении </w:t>
      </w:r>
      <w:r w:rsidR="00A3269A" w:rsidRPr="00572C5B">
        <w:rPr>
          <w:rFonts w:ascii="Times New Roman" w:eastAsia="Times New Roman" w:hAnsi="Times New Roman" w:cs="Times New Roman"/>
          <w:sz w:val="24"/>
          <w:szCs w:val="24"/>
          <w:lang w:eastAsia="ru-RU"/>
        </w:rPr>
        <w:t>ЦУ</w:t>
      </w:r>
      <w:r w:rsidRPr="00572C5B">
        <w:rPr>
          <w:rFonts w:ascii="Times New Roman" w:eastAsia="Times New Roman" w:hAnsi="Times New Roman" w:cs="Times New Roman"/>
          <w:sz w:val="24"/>
          <w:szCs w:val="24"/>
          <w:lang w:eastAsia="ru-RU"/>
        </w:rPr>
        <w:t xml:space="preserve">, в соответствии с целями фонда; выполняет другие задачи в зависимости от цели </w:t>
      </w:r>
      <w:r w:rsidR="00A3269A" w:rsidRPr="00572C5B">
        <w:rPr>
          <w:rFonts w:ascii="Times New Roman" w:eastAsia="Times New Roman" w:hAnsi="Times New Roman" w:cs="Times New Roman"/>
          <w:sz w:val="24"/>
          <w:szCs w:val="24"/>
          <w:lang w:eastAsia="ru-RU"/>
        </w:rPr>
        <w:t>ЦУ</w:t>
      </w:r>
      <w:r w:rsidRPr="00572C5B">
        <w:rPr>
          <w:rFonts w:ascii="Times New Roman" w:eastAsia="Times New Roman" w:hAnsi="Times New Roman" w:cs="Times New Roman"/>
          <w:sz w:val="24"/>
          <w:szCs w:val="24"/>
          <w:lang w:eastAsia="ru-RU"/>
        </w:rPr>
        <w:t xml:space="preserve">; организует использование средств, полученных в соответствии с </w:t>
      </w:r>
      <w:r w:rsidR="00A3269A" w:rsidRPr="00572C5B">
        <w:rPr>
          <w:rFonts w:ascii="Times New Roman" w:eastAsia="Times New Roman" w:hAnsi="Times New Roman" w:cs="Times New Roman"/>
          <w:sz w:val="24"/>
          <w:szCs w:val="24"/>
          <w:lang w:eastAsia="ru-RU"/>
        </w:rPr>
        <w:t>у</w:t>
      </w:r>
      <w:r w:rsidRPr="00572C5B">
        <w:rPr>
          <w:rFonts w:ascii="Times New Roman" w:eastAsia="Times New Roman" w:hAnsi="Times New Roman" w:cs="Times New Roman"/>
          <w:sz w:val="24"/>
          <w:szCs w:val="24"/>
          <w:lang w:eastAsia="ru-RU"/>
        </w:rPr>
        <w:t>ставом.</w:t>
      </w:r>
    </w:p>
    <w:p w14:paraId="4C7D6D23" w14:textId="77777777" w:rsidR="004A430D" w:rsidRPr="00572C5B" w:rsidRDefault="004A430D" w:rsidP="004A430D">
      <w:pPr>
        <w:spacing w:after="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szCs w:val="24"/>
          <w:lang w:eastAsia="ru-RU"/>
        </w:rPr>
        <w:t>Числовые показатели</w:t>
      </w:r>
      <w:r w:rsidRPr="00572C5B">
        <w:rPr>
          <w:rFonts w:ascii="Times New Roman" w:eastAsia="Times New Roman" w:hAnsi="Times New Roman" w:cs="Times New Roman"/>
          <w:sz w:val="24"/>
          <w:lang w:eastAsia="et-EE"/>
        </w:rPr>
        <w:t xml:space="preserve"> </w:t>
      </w:r>
      <w:r w:rsidRPr="00572C5B">
        <w:rPr>
          <w:rFonts w:ascii="Times New Roman" w:eastAsia="Times New Roman" w:hAnsi="Times New Roman" w:cs="Times New Roman"/>
          <w:sz w:val="24"/>
          <w:szCs w:val="24"/>
          <w:lang w:eastAsia="ru-RU"/>
        </w:rPr>
        <w:t xml:space="preserve">SA Narva linnaleht </w:t>
      </w:r>
      <w:r w:rsidRPr="00572C5B">
        <w:rPr>
          <w:rFonts w:ascii="Times New Roman" w:eastAsia="Times New Roman" w:hAnsi="Times New Roman" w:cs="Times New Roman"/>
          <w:sz w:val="24"/>
          <w:lang w:eastAsia="et-EE"/>
        </w:rPr>
        <w:t>представлены в пункте 6.6.</w:t>
      </w:r>
    </w:p>
    <w:p w14:paraId="41C913C0" w14:textId="77777777" w:rsidR="00A3269A" w:rsidRPr="00572C5B" w:rsidRDefault="00A3269A" w:rsidP="00E3500B">
      <w:pPr>
        <w:spacing w:after="120" w:line="240" w:lineRule="auto"/>
        <w:rPr>
          <w:rFonts w:ascii="Times New Roman" w:eastAsia="Times New Roman" w:hAnsi="Times New Roman" w:cs="Times New Roman"/>
          <w:sz w:val="24"/>
          <w:szCs w:val="24"/>
          <w:lang w:eastAsia="ru-RU"/>
        </w:rPr>
      </w:pPr>
    </w:p>
    <w:p w14:paraId="433059EB" w14:textId="77777777" w:rsidR="00AE0F03" w:rsidRPr="00572C5B" w:rsidRDefault="00AE0F03" w:rsidP="00AE0F03">
      <w:pPr>
        <w:spacing w:before="240" w:after="120" w:line="240" w:lineRule="auto"/>
        <w:rPr>
          <w:rFonts w:ascii="Times New Roman" w:eastAsia="Times New Roman" w:hAnsi="Times New Roman" w:cs="Times New Roman"/>
          <w:b/>
          <w:sz w:val="24"/>
          <w:szCs w:val="20"/>
          <w:lang w:eastAsia="ru-RU"/>
        </w:rPr>
      </w:pPr>
      <w:r w:rsidRPr="00572C5B">
        <w:rPr>
          <w:rFonts w:ascii="Times New Roman" w:eastAsia="Times New Roman" w:hAnsi="Times New Roman" w:cs="Times New Roman"/>
          <w:b/>
          <w:sz w:val="24"/>
          <w:szCs w:val="20"/>
          <w:lang w:eastAsia="ru-RU"/>
        </w:rPr>
        <w:t>6.5 Выполнение мер обеспечения финансовой дисциплины</w:t>
      </w:r>
    </w:p>
    <w:p w14:paraId="30F65BA5" w14:textId="77777777" w:rsidR="00AE0F03" w:rsidRPr="00572C5B" w:rsidRDefault="00AE0F03" w:rsidP="00AE0F03">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 xml:space="preserve">Для обеспечения стабильной долгосрочной налогово-бюджетной структуры применяются методы для усиления мер обеспечения финансовой дисциплины местного самоуправления. Согласно KOFS, мерами обеспечения финансовой дисциплины местного самоуправления и учетной единицы местного самоуправления, являются соблюдение разрешенной величины результатов основной деятельности и предельной ставки нетто долговой нагрузки, в пределах установленного законодательством значения. </w:t>
      </w:r>
    </w:p>
    <w:p w14:paraId="7626A985" w14:textId="77777777" w:rsidR="00AE0F03" w:rsidRPr="00572C5B" w:rsidRDefault="00AE0F03" w:rsidP="00AE0F03">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Результат основной деятельности – разница между доходами и расходами от основной деятельности. Разрешенная величина результата основной деятельности не должна быть меньше ноля по состоянию на конец отчетного года. Согласно KOFS, в бюджетной стратегии можно запланировать в качестве результата от основной деятельности единицы местного самоуправления и его учетной единицы значение, меньше разрешенного: на два не следующих друг за другом года; на следующий бюджетный год, если результат от основной деятельности текущего года запланирован не меньше ноля. В данном случае сумма результатов от основной деятельности планируемых в бюджетной стратегии лет должна быть не меньше ноля.</w:t>
      </w:r>
    </w:p>
    <w:p w14:paraId="444258B0" w14:textId="77777777" w:rsidR="00AE0F03" w:rsidRPr="00572C5B" w:rsidRDefault="00AE0F03" w:rsidP="00AE0F03">
      <w:pPr>
        <w:spacing w:after="120" w:line="240" w:lineRule="auto"/>
        <w:jc w:val="both"/>
        <w:rPr>
          <w:rFonts w:ascii="Times New Roman" w:eastAsia="Times New Roman" w:hAnsi="Times New Roman" w:cs="Times New Roman"/>
          <w:bCs/>
          <w:noProof/>
          <w:sz w:val="24"/>
          <w:szCs w:val="24"/>
          <w:lang w:eastAsia="ru-RU"/>
        </w:rPr>
      </w:pPr>
      <w:r w:rsidRPr="00572C5B">
        <w:rPr>
          <w:rFonts w:ascii="Times New Roman" w:eastAsia="Times New Roman" w:hAnsi="Times New Roman" w:cs="Times New Roman"/>
          <w:bCs/>
          <w:noProof/>
          <w:sz w:val="24"/>
          <w:szCs w:val="24"/>
          <w:lang w:eastAsia="ru-RU"/>
        </w:rPr>
        <w:t xml:space="preserve">Нетто долговая нагрузка определяется как разница между общей суммой долговых обязательств и общей суммой ликвидного имущества. На основании KOFS действуют правила расчета нетто долговой нагрузки „Предельной значение нетто долговой нагрузки„ (KOFS §34)  и  возможные ограничения в т.ч.: „Учет применяемых мер обеспечения финансовой дисциплины при выдаче пособий на инвестиции“ (KOFS § </w:t>
      </w:r>
      <w:r w:rsidRPr="00572C5B">
        <w:rPr>
          <w:rFonts w:ascii="Times New Roman" w:eastAsia="Times New Roman" w:hAnsi="Times New Roman" w:cs="Times New Roman"/>
          <w:bCs/>
          <w:sz w:val="24"/>
          <w:szCs w:val="24"/>
          <w:lang w:eastAsia="et-EE"/>
        </w:rPr>
        <w:t>34</w:t>
      </w:r>
      <w:r w:rsidRPr="00572C5B">
        <w:rPr>
          <w:rFonts w:ascii="Times New Roman" w:eastAsia="Times New Roman" w:hAnsi="Times New Roman" w:cs="Times New Roman"/>
          <w:bCs/>
          <w:sz w:val="24"/>
          <w:szCs w:val="24"/>
          <w:vertAlign w:val="superscript"/>
          <w:lang w:eastAsia="et-EE"/>
        </w:rPr>
        <w:t>1</w:t>
      </w:r>
      <w:r w:rsidRPr="00572C5B">
        <w:rPr>
          <w:rFonts w:ascii="Times New Roman" w:eastAsia="Times New Roman" w:hAnsi="Times New Roman" w:cs="Times New Roman"/>
          <w:bCs/>
          <w:noProof/>
          <w:sz w:val="24"/>
          <w:szCs w:val="24"/>
          <w:lang w:eastAsia="ru-RU"/>
        </w:rPr>
        <w:t xml:space="preserve">); „Экстренные ограничения принятия долговых обязательств“ (KOFS § </w:t>
      </w:r>
      <w:r w:rsidRPr="00572C5B">
        <w:rPr>
          <w:rFonts w:ascii="Times New Roman" w:eastAsia="Times New Roman" w:hAnsi="Times New Roman" w:cs="Times New Roman"/>
          <w:bCs/>
          <w:sz w:val="24"/>
          <w:szCs w:val="24"/>
          <w:lang w:eastAsia="et-EE"/>
        </w:rPr>
        <w:t>35</w:t>
      </w:r>
      <w:r w:rsidRPr="00572C5B">
        <w:rPr>
          <w:rFonts w:ascii="Times New Roman" w:eastAsia="Times New Roman" w:hAnsi="Times New Roman" w:cs="Times New Roman"/>
          <w:bCs/>
          <w:sz w:val="24"/>
          <w:szCs w:val="24"/>
          <w:vertAlign w:val="superscript"/>
          <w:lang w:eastAsia="et-EE"/>
        </w:rPr>
        <w:t>1</w:t>
      </w:r>
      <w:r w:rsidRPr="00572C5B">
        <w:rPr>
          <w:rFonts w:ascii="Times New Roman" w:eastAsia="Times New Roman" w:hAnsi="Times New Roman" w:cs="Times New Roman"/>
          <w:bCs/>
          <w:noProof/>
          <w:sz w:val="24"/>
          <w:szCs w:val="24"/>
          <w:lang w:eastAsia="ru-RU"/>
        </w:rPr>
        <w:t>); „Принятие долговых обязательств во время экстренного ограничения принятия долговых обязательств“ (KOFS §</w:t>
      </w:r>
      <w:r w:rsidRPr="00572C5B">
        <w:rPr>
          <w:rFonts w:ascii="Times New Roman" w:eastAsia="Times New Roman" w:hAnsi="Times New Roman" w:cs="Times New Roman"/>
          <w:bCs/>
          <w:sz w:val="24"/>
          <w:szCs w:val="24"/>
          <w:lang w:eastAsia="et-EE"/>
        </w:rPr>
        <w:t>35</w:t>
      </w:r>
      <w:r w:rsidRPr="00572C5B">
        <w:rPr>
          <w:rFonts w:ascii="Times New Roman" w:eastAsia="Times New Roman" w:hAnsi="Times New Roman" w:cs="Times New Roman"/>
          <w:bCs/>
          <w:sz w:val="24"/>
          <w:szCs w:val="24"/>
          <w:vertAlign w:val="superscript"/>
          <w:lang w:eastAsia="et-EE"/>
        </w:rPr>
        <w:t>2</w:t>
      </w:r>
      <w:r w:rsidRPr="00572C5B">
        <w:rPr>
          <w:rFonts w:ascii="Times New Roman" w:eastAsia="Times New Roman" w:hAnsi="Times New Roman" w:cs="Times New Roman"/>
          <w:bCs/>
          <w:noProof/>
          <w:sz w:val="24"/>
          <w:szCs w:val="24"/>
          <w:lang w:eastAsia="ru-RU"/>
        </w:rPr>
        <w:t xml:space="preserve">). </w:t>
      </w:r>
    </w:p>
    <w:p w14:paraId="40513E11" w14:textId="77777777" w:rsidR="00AE0F03" w:rsidRPr="00572C5B" w:rsidRDefault="00AE0F03" w:rsidP="00AE0F03">
      <w:pPr>
        <w:spacing w:after="120" w:line="240" w:lineRule="auto"/>
        <w:jc w:val="both"/>
        <w:rPr>
          <w:rFonts w:ascii="Times New Roman" w:eastAsia="Times New Roman" w:hAnsi="Times New Roman" w:cs="Times New Roman"/>
          <w:bCs/>
          <w:noProof/>
          <w:sz w:val="24"/>
          <w:szCs w:val="24"/>
          <w:lang w:eastAsia="ru-RU"/>
        </w:rPr>
      </w:pPr>
      <w:r w:rsidRPr="00572C5B">
        <w:rPr>
          <w:rFonts w:ascii="Times New Roman" w:eastAsia="Times New Roman" w:hAnsi="Times New Roman" w:cs="Times New Roman"/>
          <w:bCs/>
          <w:noProof/>
          <w:sz w:val="24"/>
          <w:szCs w:val="24"/>
          <w:lang w:eastAsia="ru-RU"/>
        </w:rPr>
        <w:t>Если у города или учетной единицы города впервые возникла ситуация неприменения мер соблюдения финансовой дисциплины по состоянию на конец отчетного года, и если единица местного самоуправления планирует в принятом бюджете продолжить неприменение мер, Министерство финансов информирует единицу местного самоуправления о последствиях неприменения мер.</w:t>
      </w:r>
    </w:p>
    <w:p w14:paraId="1CB14500" w14:textId="18B577FB" w:rsidR="00D17DB4" w:rsidRPr="00572C5B" w:rsidRDefault="00217F21" w:rsidP="00AE0F03">
      <w:pPr>
        <w:spacing w:after="120" w:line="240" w:lineRule="auto"/>
        <w:jc w:val="both"/>
        <w:rPr>
          <w:rFonts w:ascii="Times New Roman" w:eastAsia="Times New Roman" w:hAnsi="Times New Roman" w:cs="Times New Roman"/>
          <w:bCs/>
          <w:noProof/>
          <w:sz w:val="24"/>
          <w:szCs w:val="24"/>
          <w:lang w:eastAsia="ru-RU"/>
        </w:rPr>
      </w:pPr>
      <w:r w:rsidRPr="00572C5B">
        <w:rPr>
          <w:rFonts w:ascii="Times New Roman" w:eastAsia="Times New Roman" w:hAnsi="Times New Roman" w:cs="Times New Roman"/>
          <w:bCs/>
          <w:noProof/>
          <w:sz w:val="24"/>
          <w:szCs w:val="24"/>
          <w:lang w:eastAsia="ru-RU"/>
        </w:rPr>
        <w:t>Начиная с</w:t>
      </w:r>
      <w:r w:rsidR="00D17DB4" w:rsidRPr="00572C5B">
        <w:rPr>
          <w:rFonts w:ascii="Times New Roman" w:eastAsia="Times New Roman" w:hAnsi="Times New Roman" w:cs="Times New Roman"/>
          <w:bCs/>
          <w:noProof/>
          <w:sz w:val="24"/>
          <w:szCs w:val="24"/>
          <w:lang w:eastAsia="ru-RU"/>
        </w:rPr>
        <w:t xml:space="preserve"> 07.05.2020 г. вступили в силу поправки к KOFS, касающиеся выполнения мер по обеспечению финансовой дисциплины, а именно в 2020 и 2021 гг. нетто </w:t>
      </w:r>
      <w:r w:rsidR="00D17DB4" w:rsidRPr="00572C5B">
        <w:rPr>
          <w:rFonts w:ascii="Times New Roman" w:eastAsia="Times New Roman" w:hAnsi="Times New Roman" w:cs="Times New Roman"/>
          <w:bCs/>
          <w:noProof/>
          <w:sz w:val="24"/>
          <w:szCs w:val="24"/>
          <w:lang w:eastAsia="ru-RU"/>
        </w:rPr>
        <w:lastRenderedPageBreak/>
        <w:t xml:space="preserve">долговая нагрузка местного </w:t>
      </w:r>
      <w:r w:rsidRPr="00572C5B">
        <w:rPr>
          <w:rFonts w:ascii="Times New Roman" w:eastAsia="Times New Roman" w:hAnsi="Times New Roman" w:cs="Times New Roman"/>
          <w:bCs/>
          <w:noProof/>
          <w:sz w:val="24"/>
          <w:szCs w:val="24"/>
          <w:lang w:eastAsia="ru-RU"/>
        </w:rPr>
        <w:t>самоуправления</w:t>
      </w:r>
      <w:r w:rsidR="00D17DB4" w:rsidRPr="00572C5B">
        <w:rPr>
          <w:rFonts w:ascii="Times New Roman" w:eastAsia="Times New Roman" w:hAnsi="Times New Roman" w:cs="Times New Roman"/>
          <w:bCs/>
          <w:noProof/>
          <w:sz w:val="24"/>
          <w:szCs w:val="24"/>
          <w:lang w:eastAsia="ru-RU"/>
        </w:rPr>
        <w:t xml:space="preserve"> может в десять раз превысить доходы и расходы от основной деятельности на конец отчетного года, но не может превышать совокупный доход</w:t>
      </w:r>
      <w:r w:rsidR="00333D25" w:rsidRPr="00572C5B">
        <w:rPr>
          <w:rFonts w:ascii="Times New Roman" w:eastAsia="Times New Roman" w:hAnsi="Times New Roman" w:cs="Times New Roman"/>
          <w:bCs/>
          <w:noProof/>
          <w:sz w:val="24"/>
          <w:szCs w:val="24"/>
          <w:lang w:eastAsia="ru-RU"/>
        </w:rPr>
        <w:t xml:space="preserve"> от основной деятельности</w:t>
      </w:r>
      <w:r w:rsidR="00D17DB4" w:rsidRPr="00572C5B">
        <w:rPr>
          <w:rFonts w:ascii="Times New Roman" w:eastAsia="Times New Roman" w:hAnsi="Times New Roman" w:cs="Times New Roman"/>
          <w:bCs/>
          <w:noProof/>
          <w:sz w:val="24"/>
          <w:szCs w:val="24"/>
          <w:lang w:eastAsia="ru-RU"/>
        </w:rPr>
        <w:t>; если десятикратная разница между доход</w:t>
      </w:r>
      <w:r w:rsidR="00333D25" w:rsidRPr="00572C5B">
        <w:rPr>
          <w:rFonts w:ascii="Times New Roman" w:eastAsia="Times New Roman" w:hAnsi="Times New Roman" w:cs="Times New Roman"/>
          <w:bCs/>
          <w:noProof/>
          <w:sz w:val="24"/>
          <w:szCs w:val="24"/>
          <w:lang w:eastAsia="ru-RU"/>
        </w:rPr>
        <w:t>ами</w:t>
      </w:r>
      <w:r w:rsidR="00D17DB4" w:rsidRPr="00572C5B">
        <w:rPr>
          <w:rFonts w:ascii="Times New Roman" w:eastAsia="Times New Roman" w:hAnsi="Times New Roman" w:cs="Times New Roman"/>
          <w:bCs/>
          <w:noProof/>
          <w:sz w:val="24"/>
          <w:szCs w:val="24"/>
          <w:lang w:eastAsia="ru-RU"/>
        </w:rPr>
        <w:t xml:space="preserve"> и расходами</w:t>
      </w:r>
      <w:r w:rsidR="00333D25" w:rsidRPr="00572C5B">
        <w:rPr>
          <w:rFonts w:ascii="Times New Roman" w:eastAsia="Times New Roman" w:hAnsi="Times New Roman" w:cs="Times New Roman"/>
          <w:bCs/>
          <w:noProof/>
          <w:sz w:val="24"/>
          <w:szCs w:val="24"/>
          <w:lang w:eastAsia="ru-RU"/>
        </w:rPr>
        <w:t xml:space="preserve"> от основной деятельности</w:t>
      </w:r>
      <w:r w:rsidR="00D17DB4" w:rsidRPr="00572C5B">
        <w:rPr>
          <w:rFonts w:ascii="Times New Roman" w:eastAsia="Times New Roman" w:hAnsi="Times New Roman" w:cs="Times New Roman"/>
          <w:bCs/>
          <w:noProof/>
          <w:sz w:val="24"/>
          <w:szCs w:val="24"/>
          <w:lang w:eastAsia="ru-RU"/>
        </w:rPr>
        <w:t xml:space="preserve">, рассчитанными на основании § 34 </w:t>
      </w:r>
      <w:r w:rsidR="00333D25" w:rsidRPr="00572C5B">
        <w:rPr>
          <w:rFonts w:ascii="Times New Roman" w:eastAsia="Times New Roman" w:hAnsi="Times New Roman" w:cs="Times New Roman"/>
          <w:bCs/>
          <w:noProof/>
          <w:sz w:val="24"/>
          <w:szCs w:val="24"/>
          <w:lang w:eastAsia="ru-RU"/>
        </w:rPr>
        <w:t xml:space="preserve">части 3 KOFS </w:t>
      </w:r>
      <w:r w:rsidR="00D17DB4" w:rsidRPr="00572C5B">
        <w:rPr>
          <w:rFonts w:ascii="Times New Roman" w:eastAsia="Times New Roman" w:hAnsi="Times New Roman" w:cs="Times New Roman"/>
          <w:bCs/>
          <w:noProof/>
          <w:sz w:val="24"/>
          <w:szCs w:val="24"/>
          <w:lang w:eastAsia="ru-RU"/>
        </w:rPr>
        <w:t xml:space="preserve">в 2020 и </w:t>
      </w:r>
      <w:r w:rsidR="00BD1A1B" w:rsidRPr="00572C5B">
        <w:rPr>
          <w:rFonts w:ascii="Times New Roman" w:eastAsia="Times New Roman" w:hAnsi="Times New Roman" w:cs="Times New Roman"/>
          <w:bCs/>
          <w:noProof/>
          <w:sz w:val="24"/>
          <w:szCs w:val="24"/>
          <w:lang w:eastAsia="ru-RU"/>
        </w:rPr>
        <w:t xml:space="preserve">2021 годах, составляет менее 80% </w:t>
      </w:r>
      <w:r w:rsidR="00D17DB4" w:rsidRPr="00572C5B">
        <w:rPr>
          <w:rFonts w:ascii="Times New Roman" w:eastAsia="Times New Roman" w:hAnsi="Times New Roman" w:cs="Times New Roman"/>
          <w:bCs/>
          <w:noProof/>
          <w:sz w:val="24"/>
          <w:szCs w:val="24"/>
          <w:lang w:eastAsia="ru-RU"/>
        </w:rPr>
        <w:t>дохода</w:t>
      </w:r>
      <w:r w:rsidR="0026490D" w:rsidRPr="00572C5B">
        <w:rPr>
          <w:rFonts w:ascii="Times New Roman" w:eastAsia="Times New Roman" w:hAnsi="Times New Roman" w:cs="Times New Roman"/>
          <w:bCs/>
          <w:noProof/>
          <w:sz w:val="24"/>
          <w:szCs w:val="24"/>
          <w:lang w:eastAsia="ru-RU"/>
        </w:rPr>
        <w:t xml:space="preserve"> от основной деятельности</w:t>
      </w:r>
      <w:r w:rsidR="00D17DB4" w:rsidRPr="00572C5B">
        <w:rPr>
          <w:rFonts w:ascii="Times New Roman" w:eastAsia="Times New Roman" w:hAnsi="Times New Roman" w:cs="Times New Roman"/>
          <w:bCs/>
          <w:noProof/>
          <w:sz w:val="24"/>
          <w:szCs w:val="24"/>
          <w:lang w:eastAsia="ru-RU"/>
        </w:rPr>
        <w:t xml:space="preserve"> соответствующего отчетного года, </w:t>
      </w:r>
      <w:r w:rsidR="00BD1A1B" w:rsidRPr="00572C5B">
        <w:rPr>
          <w:rFonts w:ascii="Times New Roman" w:eastAsia="Times New Roman" w:hAnsi="Times New Roman" w:cs="Times New Roman"/>
          <w:bCs/>
          <w:noProof/>
          <w:sz w:val="24"/>
          <w:szCs w:val="24"/>
          <w:lang w:eastAsia="ru-RU"/>
        </w:rPr>
        <w:t>нетто</w:t>
      </w:r>
      <w:r w:rsidR="00D17DB4" w:rsidRPr="00572C5B">
        <w:rPr>
          <w:rFonts w:ascii="Times New Roman" w:eastAsia="Times New Roman" w:hAnsi="Times New Roman" w:cs="Times New Roman"/>
          <w:bCs/>
          <w:noProof/>
          <w:sz w:val="24"/>
          <w:szCs w:val="24"/>
          <w:lang w:eastAsia="ru-RU"/>
        </w:rPr>
        <w:t xml:space="preserve"> </w:t>
      </w:r>
      <w:r w:rsidR="00BD1A1B" w:rsidRPr="00572C5B">
        <w:rPr>
          <w:rFonts w:ascii="Times New Roman" w:eastAsia="Times New Roman" w:hAnsi="Times New Roman" w:cs="Times New Roman"/>
          <w:bCs/>
          <w:noProof/>
          <w:sz w:val="24"/>
          <w:szCs w:val="24"/>
          <w:lang w:eastAsia="ru-RU"/>
        </w:rPr>
        <w:t>долговая нагрузка</w:t>
      </w:r>
      <w:r w:rsidR="00D17DB4" w:rsidRPr="00572C5B">
        <w:rPr>
          <w:rFonts w:ascii="Times New Roman" w:eastAsia="Times New Roman" w:hAnsi="Times New Roman" w:cs="Times New Roman"/>
          <w:bCs/>
          <w:noProof/>
          <w:sz w:val="24"/>
          <w:szCs w:val="24"/>
          <w:lang w:eastAsia="ru-RU"/>
        </w:rPr>
        <w:t xml:space="preserve"> местного </w:t>
      </w:r>
      <w:r w:rsidR="00BD1A1B" w:rsidRPr="00572C5B">
        <w:rPr>
          <w:rFonts w:ascii="Times New Roman" w:eastAsia="Times New Roman" w:hAnsi="Times New Roman" w:cs="Times New Roman"/>
          <w:bCs/>
          <w:noProof/>
          <w:sz w:val="24"/>
          <w:szCs w:val="24"/>
          <w:lang w:eastAsia="ru-RU"/>
        </w:rPr>
        <w:t>самоуправления</w:t>
      </w:r>
      <w:r w:rsidR="00D17DB4" w:rsidRPr="00572C5B">
        <w:rPr>
          <w:rFonts w:ascii="Times New Roman" w:eastAsia="Times New Roman" w:hAnsi="Times New Roman" w:cs="Times New Roman"/>
          <w:bCs/>
          <w:noProof/>
          <w:sz w:val="24"/>
          <w:szCs w:val="24"/>
          <w:lang w:eastAsia="ru-RU"/>
        </w:rPr>
        <w:t xml:space="preserve"> может достигать </w:t>
      </w:r>
      <w:r w:rsidR="00D864F0" w:rsidRPr="00572C5B">
        <w:rPr>
          <w:rFonts w:ascii="Times New Roman" w:eastAsia="Times New Roman" w:hAnsi="Times New Roman" w:cs="Times New Roman"/>
          <w:bCs/>
          <w:noProof/>
          <w:sz w:val="24"/>
          <w:szCs w:val="24"/>
          <w:lang w:eastAsia="ru-RU"/>
        </w:rPr>
        <w:t xml:space="preserve">до </w:t>
      </w:r>
      <w:r w:rsidR="00D17DB4" w:rsidRPr="00572C5B">
        <w:rPr>
          <w:rFonts w:ascii="Times New Roman" w:eastAsia="Times New Roman" w:hAnsi="Times New Roman" w:cs="Times New Roman"/>
          <w:bCs/>
          <w:noProof/>
          <w:sz w:val="24"/>
          <w:szCs w:val="24"/>
          <w:lang w:eastAsia="ru-RU"/>
        </w:rPr>
        <w:t>80</w:t>
      </w:r>
      <w:r w:rsidR="00BD1A1B" w:rsidRPr="00572C5B">
        <w:rPr>
          <w:rFonts w:ascii="Times New Roman" w:eastAsia="Times New Roman" w:hAnsi="Times New Roman" w:cs="Times New Roman"/>
          <w:bCs/>
          <w:noProof/>
          <w:sz w:val="24"/>
          <w:szCs w:val="24"/>
          <w:lang w:eastAsia="ru-RU"/>
        </w:rPr>
        <w:t>%</w:t>
      </w:r>
      <w:r w:rsidR="00D17DB4" w:rsidRPr="00572C5B">
        <w:rPr>
          <w:rFonts w:ascii="Times New Roman" w:eastAsia="Times New Roman" w:hAnsi="Times New Roman" w:cs="Times New Roman"/>
          <w:bCs/>
          <w:noProof/>
          <w:sz w:val="24"/>
          <w:szCs w:val="24"/>
          <w:lang w:eastAsia="ru-RU"/>
        </w:rPr>
        <w:t xml:space="preserve"> дохода</w:t>
      </w:r>
      <w:r w:rsidR="00BD1A1B" w:rsidRPr="00572C5B">
        <w:rPr>
          <w:rFonts w:ascii="Times New Roman" w:eastAsia="Times New Roman" w:hAnsi="Times New Roman" w:cs="Times New Roman"/>
          <w:bCs/>
          <w:noProof/>
          <w:sz w:val="24"/>
          <w:szCs w:val="24"/>
          <w:lang w:eastAsia="ru-RU"/>
        </w:rPr>
        <w:t xml:space="preserve"> от основной деятельности</w:t>
      </w:r>
      <w:r w:rsidR="00D17DB4" w:rsidRPr="00572C5B">
        <w:rPr>
          <w:rFonts w:ascii="Times New Roman" w:eastAsia="Times New Roman" w:hAnsi="Times New Roman" w:cs="Times New Roman"/>
          <w:bCs/>
          <w:noProof/>
          <w:sz w:val="24"/>
          <w:szCs w:val="24"/>
          <w:lang w:eastAsia="ru-RU"/>
        </w:rPr>
        <w:t>. О</w:t>
      </w:r>
      <w:r w:rsidR="00F92ED0" w:rsidRPr="00572C5B">
        <w:rPr>
          <w:rFonts w:ascii="Times New Roman" w:eastAsia="Times New Roman" w:hAnsi="Times New Roman" w:cs="Times New Roman"/>
          <w:bCs/>
          <w:noProof/>
          <w:sz w:val="24"/>
          <w:szCs w:val="24"/>
          <w:lang w:eastAsia="ru-RU"/>
        </w:rPr>
        <w:t>граничения, предусмотренные в §</w:t>
      </w:r>
      <w:r w:rsidR="00D17DB4" w:rsidRPr="00572C5B">
        <w:rPr>
          <w:rFonts w:ascii="Times New Roman" w:eastAsia="Times New Roman" w:hAnsi="Times New Roman" w:cs="Times New Roman"/>
          <w:bCs/>
          <w:noProof/>
          <w:sz w:val="24"/>
          <w:szCs w:val="24"/>
          <w:lang w:eastAsia="ru-RU"/>
        </w:rPr>
        <w:t xml:space="preserve"> 35</w:t>
      </w:r>
      <w:r w:rsidR="00D17DB4" w:rsidRPr="00572C5B">
        <w:rPr>
          <w:rFonts w:ascii="Times New Roman" w:eastAsia="Times New Roman" w:hAnsi="Times New Roman" w:cs="Times New Roman"/>
          <w:bCs/>
          <w:noProof/>
          <w:sz w:val="24"/>
          <w:szCs w:val="24"/>
          <w:vertAlign w:val="superscript"/>
          <w:lang w:eastAsia="ru-RU"/>
        </w:rPr>
        <w:t>1</w:t>
      </w:r>
      <w:r w:rsidR="00D17DB4" w:rsidRPr="00572C5B">
        <w:rPr>
          <w:rFonts w:ascii="Times New Roman" w:eastAsia="Times New Roman" w:hAnsi="Times New Roman" w:cs="Times New Roman"/>
          <w:bCs/>
          <w:noProof/>
          <w:sz w:val="24"/>
          <w:szCs w:val="24"/>
          <w:lang w:eastAsia="ru-RU"/>
        </w:rPr>
        <w:t xml:space="preserve"> и </w:t>
      </w:r>
      <w:r w:rsidR="00F92ED0" w:rsidRPr="00572C5B">
        <w:rPr>
          <w:rFonts w:ascii="Times New Roman" w:eastAsia="Times New Roman" w:hAnsi="Times New Roman" w:cs="Times New Roman"/>
          <w:bCs/>
          <w:noProof/>
          <w:sz w:val="24"/>
          <w:szCs w:val="24"/>
          <w:lang w:eastAsia="ru-RU"/>
        </w:rPr>
        <w:t>§</w:t>
      </w:r>
      <w:r w:rsidR="00D17DB4" w:rsidRPr="00572C5B">
        <w:rPr>
          <w:rFonts w:ascii="Times New Roman" w:eastAsia="Times New Roman" w:hAnsi="Times New Roman" w:cs="Times New Roman"/>
          <w:bCs/>
          <w:noProof/>
          <w:sz w:val="24"/>
          <w:szCs w:val="24"/>
          <w:lang w:eastAsia="ru-RU"/>
        </w:rPr>
        <w:t>35</w:t>
      </w:r>
      <w:r w:rsidR="00D17DB4" w:rsidRPr="00572C5B">
        <w:rPr>
          <w:rFonts w:ascii="Times New Roman" w:eastAsia="Times New Roman" w:hAnsi="Times New Roman" w:cs="Times New Roman"/>
          <w:bCs/>
          <w:noProof/>
          <w:sz w:val="24"/>
          <w:szCs w:val="24"/>
          <w:vertAlign w:val="superscript"/>
          <w:lang w:eastAsia="ru-RU"/>
        </w:rPr>
        <w:t>2</w:t>
      </w:r>
      <w:r w:rsidR="00D17DB4" w:rsidRPr="00572C5B">
        <w:rPr>
          <w:rFonts w:ascii="Times New Roman" w:eastAsia="Times New Roman" w:hAnsi="Times New Roman" w:cs="Times New Roman"/>
          <w:bCs/>
          <w:noProof/>
          <w:sz w:val="24"/>
          <w:szCs w:val="24"/>
          <w:lang w:eastAsia="ru-RU"/>
        </w:rPr>
        <w:t xml:space="preserve"> KOFS, не будут применяться в 2020 и 2021 годах.</w:t>
      </w:r>
    </w:p>
    <w:p w14:paraId="672EF55C" w14:textId="77777777" w:rsidR="00C94092" w:rsidRPr="00572C5B" w:rsidRDefault="00C94092" w:rsidP="00C94092">
      <w:pPr>
        <w:spacing w:before="120" w:after="120" w:line="240" w:lineRule="auto"/>
        <w:jc w:val="both"/>
        <w:rPr>
          <w:rFonts w:ascii="Times New Roman" w:eastAsia="Times New Roman" w:hAnsi="Times New Roman" w:cs="Times New Roman"/>
          <w:color w:val="000000"/>
          <w:sz w:val="24"/>
          <w:szCs w:val="24"/>
          <w:lang w:eastAsia="ru-RU"/>
        </w:rPr>
      </w:pPr>
      <w:r w:rsidRPr="00572C5B">
        <w:rPr>
          <w:rFonts w:ascii="Times New Roman" w:eastAsia="Times New Roman" w:hAnsi="Times New Roman" w:cs="Times New Roman"/>
          <w:color w:val="000000"/>
          <w:sz w:val="24"/>
          <w:szCs w:val="24"/>
          <w:lang w:eastAsia="et-EE"/>
        </w:rPr>
        <w:t xml:space="preserve">При расчёте показателей учетной единицы учитываются сальдовые ведомости </w:t>
      </w:r>
      <w:r w:rsidRPr="00572C5B">
        <w:rPr>
          <w:rFonts w:ascii="Times New Roman" w:eastAsia="Times New Roman" w:hAnsi="Times New Roman" w:cs="Times New Roman"/>
          <w:color w:val="000000"/>
          <w:sz w:val="24"/>
          <w:szCs w:val="24"/>
          <w:lang w:eastAsia="ru-RU"/>
        </w:rPr>
        <w:t>местного самоуправления и зависимых единиц и элиминируются отраженные в этих сальдовых ведомостях строки, в которых указан партнерский код того же местного самоуправления или его зависимой единицы.</w:t>
      </w:r>
    </w:p>
    <w:p w14:paraId="0F87C229" w14:textId="5C98E2F3" w:rsidR="00C94092" w:rsidRPr="00572C5B" w:rsidRDefault="00C94092" w:rsidP="00C94092">
      <w:pPr>
        <w:spacing w:after="120" w:line="240" w:lineRule="auto"/>
        <w:jc w:val="both"/>
        <w:rPr>
          <w:rFonts w:ascii="Times New Roman" w:eastAsia="Times New Roman" w:hAnsi="Times New Roman" w:cs="Times New Roman"/>
          <w:sz w:val="24"/>
          <w:lang w:eastAsia="et-EE"/>
        </w:rPr>
      </w:pPr>
      <w:r w:rsidRPr="00572C5B">
        <w:rPr>
          <w:rFonts w:ascii="Times New Roman" w:eastAsia="Times New Roman" w:hAnsi="Times New Roman" w:cs="Times New Roman"/>
          <w:sz w:val="24"/>
          <w:lang w:eastAsia="et-EE"/>
        </w:rPr>
        <w:t>Данные по результатам основной деятельности и о нетто долговой нагрузке города Нарва и учётной единицы города Нарва за 2019 год, прогнозируемые на текущий 2020 год и на каждый год периода бюджетной стратегии (2021 – 2024) представлены в пункте 6.6. Внутренние сделки учетных единиц элиминированы.</w:t>
      </w:r>
    </w:p>
    <w:p w14:paraId="5E27056F" w14:textId="1DB07276" w:rsidR="00E3500B" w:rsidRPr="00572C5B" w:rsidRDefault="00C94092" w:rsidP="00E3500B">
      <w:pPr>
        <w:spacing w:after="120" w:line="240" w:lineRule="auto"/>
        <w:jc w:val="both"/>
        <w:rPr>
          <w:rFonts w:ascii="Times New Roman" w:eastAsia="Times New Roman" w:hAnsi="Times New Roman" w:cs="Times New Roman"/>
          <w:noProof/>
          <w:sz w:val="24"/>
          <w:szCs w:val="24"/>
          <w:lang w:eastAsia="ru-RU"/>
        </w:rPr>
      </w:pPr>
      <w:r w:rsidRPr="00572C5B">
        <w:rPr>
          <w:rFonts w:ascii="Times New Roman" w:eastAsia="Times New Roman" w:hAnsi="Times New Roman" w:cs="Times New Roman"/>
          <w:sz w:val="24"/>
          <w:lang w:eastAsia="et-EE"/>
        </w:rPr>
        <w:t xml:space="preserve">Из представленных данных следует, что запланированный результат основной деятельности города Нарва и учетных единиц города Нарва позитивный, нетто долговая нагрузка не превышает установленную в KOFS предельную ставку и отвечают требованиям, </w:t>
      </w:r>
      <w:r w:rsidR="005D509D" w:rsidRPr="00572C5B">
        <w:rPr>
          <w:rFonts w:ascii="Times New Roman" w:eastAsia="Times New Roman" w:hAnsi="Times New Roman" w:cs="Times New Roman"/>
          <w:sz w:val="24"/>
          <w:lang w:eastAsia="et-EE"/>
        </w:rPr>
        <w:t>установленным законодательством</w:t>
      </w:r>
      <w:r w:rsidR="00E3500B" w:rsidRPr="00572C5B">
        <w:rPr>
          <w:rFonts w:ascii="Times New Roman" w:eastAsia="Times New Roman" w:hAnsi="Times New Roman" w:cs="Times New Roman"/>
          <w:sz w:val="24"/>
          <w:szCs w:val="24"/>
          <w:lang w:eastAsia="ru-RU"/>
        </w:rPr>
        <w:t>.</w:t>
      </w:r>
    </w:p>
    <w:p w14:paraId="1A08631F" w14:textId="77777777" w:rsidR="00E3500B" w:rsidRPr="00572C5B" w:rsidRDefault="00E3500B" w:rsidP="00E3500B">
      <w:pPr>
        <w:spacing w:after="120" w:line="240" w:lineRule="auto"/>
        <w:rPr>
          <w:rFonts w:ascii="Times New Roman" w:eastAsia="Times New Roman" w:hAnsi="Times New Roman" w:cs="Times New Roman"/>
          <w:noProof/>
          <w:sz w:val="24"/>
          <w:szCs w:val="24"/>
          <w:lang w:eastAsia="ru-RU"/>
        </w:rPr>
        <w:sectPr w:rsidR="00E3500B" w:rsidRPr="00572C5B" w:rsidSect="000E53A0">
          <w:footerReference w:type="default" r:id="rId17"/>
          <w:pgSz w:w="11906" w:h="16838"/>
          <w:pgMar w:top="851" w:right="1417" w:bottom="851" w:left="1701" w:header="708" w:footer="283" w:gutter="0"/>
          <w:cols w:space="708"/>
          <w:docGrid w:linePitch="360"/>
        </w:sectPr>
      </w:pPr>
      <w:r w:rsidRPr="00572C5B">
        <w:rPr>
          <w:rFonts w:ascii="Times New Roman" w:eastAsia="Times New Roman" w:hAnsi="Times New Roman" w:cs="Times New Roman"/>
          <w:noProof/>
          <w:sz w:val="24"/>
          <w:szCs w:val="24"/>
          <w:lang w:eastAsia="ru-RU"/>
        </w:rPr>
        <w:t xml:space="preserve"> </w:t>
      </w:r>
    </w:p>
    <w:p w14:paraId="2F35A8A9" w14:textId="77777777" w:rsidR="006630CD" w:rsidRPr="00572C5B" w:rsidRDefault="006630CD" w:rsidP="006630CD">
      <w:pPr>
        <w:pStyle w:val="Loendilik"/>
        <w:numPr>
          <w:ilvl w:val="1"/>
          <w:numId w:val="39"/>
        </w:numPr>
        <w:spacing w:after="120" w:line="240" w:lineRule="auto"/>
        <w:rPr>
          <w:rFonts w:ascii="Times New Roman" w:eastAsia="Times New Roman" w:hAnsi="Times New Roman"/>
          <w:b/>
          <w:iCs/>
          <w:sz w:val="24"/>
          <w:szCs w:val="24"/>
          <w:lang w:eastAsia="ru-RU"/>
        </w:rPr>
      </w:pPr>
      <w:r w:rsidRPr="00572C5B">
        <w:rPr>
          <w:rFonts w:ascii="Times New Roman" w:eastAsia="Times New Roman" w:hAnsi="Times New Roman"/>
          <w:b/>
          <w:iCs/>
          <w:sz w:val="24"/>
          <w:szCs w:val="24"/>
          <w:lang w:eastAsia="ru-RU"/>
        </w:rPr>
        <w:lastRenderedPageBreak/>
        <w:t xml:space="preserve">Narva linna eelarvestrateegia 2021-2024 andmed </w:t>
      </w:r>
    </w:p>
    <w:p w14:paraId="38942F51" w14:textId="77777777" w:rsidR="006630CD" w:rsidRPr="00572C5B" w:rsidRDefault="006630CD" w:rsidP="006630CD">
      <w:pPr>
        <w:spacing w:after="0" w:line="240" w:lineRule="auto"/>
        <w:rPr>
          <w:rFonts w:ascii="Times New Roman" w:eastAsia="Times New Roman" w:hAnsi="Times New Roman" w:cs="Times New Roman"/>
          <w:color w:val="FF0000"/>
          <w:sz w:val="24"/>
          <w:szCs w:val="24"/>
          <w:highlight w:val="yellow"/>
          <w:lang w:eastAsia="ru-RU"/>
        </w:rPr>
      </w:pPr>
      <w:r w:rsidRPr="00572C5B">
        <w:rPr>
          <w:rFonts w:ascii="Times New Roman" w:eastAsia="Times New Roman" w:hAnsi="Times New Roman"/>
          <w:b/>
          <w:iCs/>
          <w:sz w:val="24"/>
          <w:szCs w:val="24"/>
          <w:lang w:eastAsia="ru-RU"/>
        </w:rPr>
        <w:t xml:space="preserve">           Arengusuunad tegevuskava alusel</w:t>
      </w:r>
      <w:r w:rsidRPr="00572C5B">
        <w:rPr>
          <w:rFonts w:ascii="Times New Roman" w:eastAsia="Times New Roman" w:hAnsi="Times New Roman"/>
          <w:b/>
          <w:iCs/>
          <w:sz w:val="24"/>
          <w:szCs w:val="24"/>
          <w:lang w:eastAsia="ru-RU"/>
        </w:rPr>
        <w:tab/>
      </w:r>
      <w:r w:rsidRPr="00572C5B">
        <w:rPr>
          <w:rFonts w:ascii="Times New Roman" w:eastAsia="Times New Roman" w:hAnsi="Times New Roman"/>
          <w:b/>
          <w:iCs/>
          <w:sz w:val="24"/>
          <w:szCs w:val="24"/>
          <w:lang w:eastAsia="ru-RU"/>
        </w:rPr>
        <w:tab/>
      </w:r>
    </w:p>
    <w:tbl>
      <w:tblPr>
        <w:tblW w:w="13982" w:type="dxa"/>
        <w:tblLook w:val="04A0" w:firstRow="1" w:lastRow="0" w:firstColumn="1" w:lastColumn="0" w:noHBand="0" w:noVBand="1"/>
      </w:tblPr>
      <w:tblGrid>
        <w:gridCol w:w="5377"/>
        <w:gridCol w:w="1090"/>
        <w:gridCol w:w="763"/>
        <w:gridCol w:w="925"/>
        <w:gridCol w:w="763"/>
        <w:gridCol w:w="925"/>
        <w:gridCol w:w="763"/>
        <w:gridCol w:w="925"/>
        <w:gridCol w:w="763"/>
        <w:gridCol w:w="925"/>
        <w:gridCol w:w="763"/>
      </w:tblGrid>
      <w:tr w:rsidR="006630CD" w:rsidRPr="00572C5B" w14:paraId="3BD40B91" w14:textId="77777777" w:rsidTr="00101436">
        <w:trPr>
          <w:trHeight w:val="330"/>
        </w:trPr>
        <w:tc>
          <w:tcPr>
            <w:tcW w:w="537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27E80630"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Arengusuunad, 2020-2024 aasta, Narva linna omafinantseering (tegevuskava koondandmed)</w:t>
            </w:r>
          </w:p>
        </w:tc>
        <w:tc>
          <w:tcPr>
            <w:tcW w:w="1853" w:type="dxa"/>
            <w:gridSpan w:val="2"/>
            <w:tcBorders>
              <w:top w:val="single" w:sz="8" w:space="0" w:color="auto"/>
              <w:left w:val="nil"/>
              <w:bottom w:val="single" w:sz="8" w:space="0" w:color="auto"/>
              <w:right w:val="single" w:sz="8" w:space="0" w:color="000000"/>
            </w:tcBorders>
            <w:shd w:val="clear" w:color="auto" w:fill="auto"/>
            <w:vAlign w:val="bottom"/>
            <w:hideMark/>
          </w:tcPr>
          <w:p w14:paraId="0B4233CF" w14:textId="77777777" w:rsidR="006630CD" w:rsidRPr="00572C5B" w:rsidRDefault="006630CD" w:rsidP="00101436">
            <w:pPr>
              <w:spacing w:after="0" w:line="240" w:lineRule="auto"/>
              <w:jc w:val="center"/>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2020</w:t>
            </w:r>
          </w:p>
        </w:tc>
        <w:tc>
          <w:tcPr>
            <w:tcW w:w="1688" w:type="dxa"/>
            <w:gridSpan w:val="2"/>
            <w:tcBorders>
              <w:top w:val="single" w:sz="8" w:space="0" w:color="auto"/>
              <w:left w:val="nil"/>
              <w:bottom w:val="single" w:sz="8" w:space="0" w:color="auto"/>
              <w:right w:val="single" w:sz="8" w:space="0" w:color="000000"/>
            </w:tcBorders>
            <w:shd w:val="clear" w:color="auto" w:fill="auto"/>
            <w:vAlign w:val="bottom"/>
            <w:hideMark/>
          </w:tcPr>
          <w:p w14:paraId="05CA53E9" w14:textId="77777777" w:rsidR="006630CD" w:rsidRPr="00572C5B" w:rsidRDefault="006630CD" w:rsidP="00101436">
            <w:pPr>
              <w:spacing w:after="0" w:line="240" w:lineRule="auto"/>
              <w:jc w:val="center"/>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2021</w:t>
            </w:r>
          </w:p>
        </w:tc>
        <w:tc>
          <w:tcPr>
            <w:tcW w:w="1688" w:type="dxa"/>
            <w:gridSpan w:val="2"/>
            <w:tcBorders>
              <w:top w:val="single" w:sz="8" w:space="0" w:color="auto"/>
              <w:left w:val="nil"/>
              <w:bottom w:val="single" w:sz="8" w:space="0" w:color="auto"/>
              <w:right w:val="single" w:sz="8" w:space="0" w:color="000000"/>
            </w:tcBorders>
            <w:shd w:val="clear" w:color="auto" w:fill="auto"/>
            <w:vAlign w:val="bottom"/>
            <w:hideMark/>
          </w:tcPr>
          <w:p w14:paraId="3E01BE9A" w14:textId="77777777" w:rsidR="006630CD" w:rsidRPr="00572C5B" w:rsidRDefault="006630CD" w:rsidP="00101436">
            <w:pPr>
              <w:spacing w:after="0" w:line="240" w:lineRule="auto"/>
              <w:jc w:val="center"/>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2022</w:t>
            </w:r>
          </w:p>
        </w:tc>
        <w:tc>
          <w:tcPr>
            <w:tcW w:w="1688" w:type="dxa"/>
            <w:gridSpan w:val="2"/>
            <w:tcBorders>
              <w:top w:val="single" w:sz="8" w:space="0" w:color="auto"/>
              <w:left w:val="nil"/>
              <w:bottom w:val="single" w:sz="8" w:space="0" w:color="auto"/>
              <w:right w:val="single" w:sz="8" w:space="0" w:color="000000"/>
            </w:tcBorders>
            <w:shd w:val="clear" w:color="auto" w:fill="auto"/>
            <w:vAlign w:val="bottom"/>
            <w:hideMark/>
          </w:tcPr>
          <w:p w14:paraId="63F9F32F" w14:textId="77777777" w:rsidR="006630CD" w:rsidRPr="00572C5B" w:rsidRDefault="006630CD" w:rsidP="00101436">
            <w:pPr>
              <w:spacing w:after="0" w:line="240" w:lineRule="auto"/>
              <w:jc w:val="center"/>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2023</w:t>
            </w:r>
          </w:p>
        </w:tc>
        <w:tc>
          <w:tcPr>
            <w:tcW w:w="1688" w:type="dxa"/>
            <w:gridSpan w:val="2"/>
            <w:tcBorders>
              <w:top w:val="single" w:sz="8" w:space="0" w:color="auto"/>
              <w:left w:val="nil"/>
              <w:bottom w:val="single" w:sz="8" w:space="0" w:color="auto"/>
              <w:right w:val="single" w:sz="8" w:space="0" w:color="000000"/>
            </w:tcBorders>
            <w:shd w:val="clear" w:color="auto" w:fill="auto"/>
            <w:vAlign w:val="bottom"/>
            <w:hideMark/>
          </w:tcPr>
          <w:p w14:paraId="06F338BB" w14:textId="77777777" w:rsidR="006630CD" w:rsidRPr="00572C5B" w:rsidRDefault="006630CD" w:rsidP="00101436">
            <w:pPr>
              <w:spacing w:after="0" w:line="240" w:lineRule="auto"/>
              <w:jc w:val="center"/>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2024</w:t>
            </w:r>
          </w:p>
        </w:tc>
      </w:tr>
      <w:tr w:rsidR="006630CD" w:rsidRPr="00572C5B" w14:paraId="5458C445" w14:textId="77777777" w:rsidTr="00101436">
        <w:trPr>
          <w:trHeight w:val="780"/>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50CC84E7"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1. visiooni osa: Kaasaegne infrastruktuur tagab narvalastele ja linna külalistele soodsa, turvalise ja mugava elukeskkonna, samuti loob võimalused ettevõtluse arenguks ja selle konkurentsivõime tõstmiseks</w:t>
            </w:r>
          </w:p>
        </w:tc>
        <w:tc>
          <w:tcPr>
            <w:tcW w:w="1090" w:type="dxa"/>
            <w:tcBorders>
              <w:top w:val="nil"/>
              <w:left w:val="nil"/>
              <w:bottom w:val="single" w:sz="4" w:space="0" w:color="auto"/>
              <w:right w:val="single" w:sz="4" w:space="0" w:color="auto"/>
            </w:tcBorders>
            <w:shd w:val="clear" w:color="000000" w:fill="EBF1DE"/>
            <w:noWrap/>
            <w:vAlign w:val="bottom"/>
            <w:hideMark/>
          </w:tcPr>
          <w:p w14:paraId="511379D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9241014</w:t>
            </w:r>
          </w:p>
        </w:tc>
        <w:tc>
          <w:tcPr>
            <w:tcW w:w="763" w:type="dxa"/>
            <w:tcBorders>
              <w:top w:val="nil"/>
              <w:left w:val="nil"/>
              <w:bottom w:val="single" w:sz="4" w:space="0" w:color="auto"/>
              <w:right w:val="single" w:sz="4" w:space="0" w:color="auto"/>
            </w:tcBorders>
            <w:shd w:val="clear" w:color="000000" w:fill="EBF1DE"/>
            <w:noWrap/>
            <w:vAlign w:val="bottom"/>
            <w:hideMark/>
          </w:tcPr>
          <w:p w14:paraId="73362AD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65.4%</w:t>
            </w:r>
          </w:p>
        </w:tc>
        <w:tc>
          <w:tcPr>
            <w:tcW w:w="925" w:type="dxa"/>
            <w:tcBorders>
              <w:top w:val="nil"/>
              <w:left w:val="nil"/>
              <w:bottom w:val="single" w:sz="4" w:space="0" w:color="auto"/>
              <w:right w:val="single" w:sz="4" w:space="0" w:color="auto"/>
            </w:tcBorders>
            <w:shd w:val="clear" w:color="000000" w:fill="EBF1DE"/>
            <w:noWrap/>
            <w:vAlign w:val="bottom"/>
            <w:hideMark/>
          </w:tcPr>
          <w:p w14:paraId="001625A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10834452</w:t>
            </w:r>
          </w:p>
        </w:tc>
        <w:tc>
          <w:tcPr>
            <w:tcW w:w="763" w:type="dxa"/>
            <w:tcBorders>
              <w:top w:val="nil"/>
              <w:left w:val="nil"/>
              <w:bottom w:val="single" w:sz="4" w:space="0" w:color="auto"/>
              <w:right w:val="single" w:sz="4" w:space="0" w:color="auto"/>
            </w:tcBorders>
            <w:shd w:val="clear" w:color="000000" w:fill="EBF1DE"/>
            <w:noWrap/>
            <w:vAlign w:val="bottom"/>
            <w:hideMark/>
          </w:tcPr>
          <w:p w14:paraId="6CAECC9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53.3%</w:t>
            </w:r>
          </w:p>
        </w:tc>
        <w:tc>
          <w:tcPr>
            <w:tcW w:w="925" w:type="dxa"/>
            <w:tcBorders>
              <w:top w:val="nil"/>
              <w:left w:val="nil"/>
              <w:bottom w:val="single" w:sz="4" w:space="0" w:color="auto"/>
              <w:right w:val="single" w:sz="4" w:space="0" w:color="auto"/>
            </w:tcBorders>
            <w:shd w:val="clear" w:color="000000" w:fill="EBF1DE"/>
            <w:noWrap/>
            <w:vAlign w:val="bottom"/>
            <w:hideMark/>
          </w:tcPr>
          <w:p w14:paraId="08EB5F5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9262021</w:t>
            </w:r>
          </w:p>
        </w:tc>
        <w:tc>
          <w:tcPr>
            <w:tcW w:w="763" w:type="dxa"/>
            <w:tcBorders>
              <w:top w:val="nil"/>
              <w:left w:val="nil"/>
              <w:bottom w:val="single" w:sz="4" w:space="0" w:color="auto"/>
              <w:right w:val="single" w:sz="4" w:space="0" w:color="auto"/>
            </w:tcBorders>
            <w:shd w:val="clear" w:color="000000" w:fill="EBF1DE"/>
            <w:noWrap/>
            <w:vAlign w:val="bottom"/>
            <w:hideMark/>
          </w:tcPr>
          <w:p w14:paraId="48B4C9B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42.7%</w:t>
            </w:r>
          </w:p>
        </w:tc>
        <w:tc>
          <w:tcPr>
            <w:tcW w:w="925" w:type="dxa"/>
            <w:tcBorders>
              <w:top w:val="nil"/>
              <w:left w:val="nil"/>
              <w:bottom w:val="single" w:sz="4" w:space="0" w:color="auto"/>
              <w:right w:val="single" w:sz="4" w:space="0" w:color="auto"/>
            </w:tcBorders>
            <w:shd w:val="clear" w:color="000000" w:fill="EBF1DE"/>
            <w:noWrap/>
            <w:vAlign w:val="bottom"/>
            <w:hideMark/>
          </w:tcPr>
          <w:p w14:paraId="5AAA83A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10154503</w:t>
            </w:r>
          </w:p>
        </w:tc>
        <w:tc>
          <w:tcPr>
            <w:tcW w:w="763" w:type="dxa"/>
            <w:tcBorders>
              <w:top w:val="nil"/>
              <w:left w:val="nil"/>
              <w:bottom w:val="single" w:sz="4" w:space="0" w:color="auto"/>
              <w:right w:val="single" w:sz="4" w:space="0" w:color="auto"/>
            </w:tcBorders>
            <w:shd w:val="clear" w:color="000000" w:fill="EBF1DE"/>
            <w:noWrap/>
            <w:vAlign w:val="bottom"/>
            <w:hideMark/>
          </w:tcPr>
          <w:p w14:paraId="5A88D31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50.5%</w:t>
            </w:r>
          </w:p>
        </w:tc>
        <w:tc>
          <w:tcPr>
            <w:tcW w:w="925" w:type="dxa"/>
            <w:tcBorders>
              <w:top w:val="nil"/>
              <w:left w:val="nil"/>
              <w:bottom w:val="single" w:sz="4" w:space="0" w:color="auto"/>
              <w:right w:val="single" w:sz="4" w:space="0" w:color="auto"/>
            </w:tcBorders>
            <w:shd w:val="clear" w:color="000000" w:fill="EBF1DE"/>
            <w:noWrap/>
            <w:vAlign w:val="bottom"/>
            <w:hideMark/>
          </w:tcPr>
          <w:p w14:paraId="4E17E3A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4284216</w:t>
            </w:r>
          </w:p>
        </w:tc>
        <w:tc>
          <w:tcPr>
            <w:tcW w:w="763" w:type="dxa"/>
            <w:tcBorders>
              <w:top w:val="nil"/>
              <w:left w:val="nil"/>
              <w:bottom w:val="single" w:sz="4" w:space="0" w:color="auto"/>
              <w:right w:val="single" w:sz="8" w:space="0" w:color="auto"/>
            </w:tcBorders>
            <w:shd w:val="clear" w:color="000000" w:fill="EBF1DE"/>
            <w:noWrap/>
            <w:vAlign w:val="bottom"/>
            <w:hideMark/>
          </w:tcPr>
          <w:p w14:paraId="0584D7D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40.6%</w:t>
            </w:r>
          </w:p>
        </w:tc>
      </w:tr>
      <w:tr w:rsidR="006630CD" w:rsidRPr="00572C5B" w14:paraId="129718C0" w14:textId="77777777" w:rsidTr="00101436">
        <w:trPr>
          <w:trHeight w:val="510"/>
        </w:trPr>
        <w:tc>
          <w:tcPr>
            <w:tcW w:w="5377" w:type="dxa"/>
            <w:tcBorders>
              <w:top w:val="nil"/>
              <w:left w:val="single" w:sz="8" w:space="0" w:color="auto"/>
              <w:bottom w:val="single" w:sz="4" w:space="0" w:color="auto"/>
              <w:right w:val="single" w:sz="4" w:space="0" w:color="auto"/>
            </w:tcBorders>
            <w:shd w:val="clear" w:color="000000" w:fill="FFFFFF"/>
            <w:vAlign w:val="bottom"/>
            <w:hideMark/>
          </w:tcPr>
          <w:p w14:paraId="6C6E6640"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xml:space="preserve">strateegiline eesmärk 1.1: transpordi infrastruktuur vastab tänapäeva nõuetele </w:t>
            </w:r>
          </w:p>
        </w:tc>
        <w:tc>
          <w:tcPr>
            <w:tcW w:w="1090" w:type="dxa"/>
            <w:tcBorders>
              <w:top w:val="nil"/>
              <w:left w:val="nil"/>
              <w:bottom w:val="single" w:sz="4" w:space="0" w:color="auto"/>
              <w:right w:val="single" w:sz="4" w:space="0" w:color="auto"/>
            </w:tcBorders>
            <w:shd w:val="clear" w:color="auto" w:fill="auto"/>
            <w:noWrap/>
            <w:vAlign w:val="bottom"/>
            <w:hideMark/>
          </w:tcPr>
          <w:p w14:paraId="6255A7A0"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5268434</w:t>
            </w:r>
          </w:p>
        </w:tc>
        <w:tc>
          <w:tcPr>
            <w:tcW w:w="763" w:type="dxa"/>
            <w:tcBorders>
              <w:top w:val="nil"/>
              <w:left w:val="nil"/>
              <w:bottom w:val="single" w:sz="4" w:space="0" w:color="auto"/>
              <w:right w:val="single" w:sz="4" w:space="0" w:color="auto"/>
            </w:tcBorders>
            <w:shd w:val="clear" w:color="000000" w:fill="FFFFFF"/>
            <w:noWrap/>
            <w:vAlign w:val="bottom"/>
            <w:hideMark/>
          </w:tcPr>
          <w:p w14:paraId="0B0C8111"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37.3%</w:t>
            </w:r>
          </w:p>
        </w:tc>
        <w:tc>
          <w:tcPr>
            <w:tcW w:w="925" w:type="dxa"/>
            <w:tcBorders>
              <w:top w:val="nil"/>
              <w:left w:val="nil"/>
              <w:bottom w:val="single" w:sz="4" w:space="0" w:color="auto"/>
              <w:right w:val="single" w:sz="4" w:space="0" w:color="auto"/>
            </w:tcBorders>
            <w:shd w:val="clear" w:color="auto" w:fill="auto"/>
            <w:noWrap/>
            <w:vAlign w:val="bottom"/>
            <w:hideMark/>
          </w:tcPr>
          <w:p w14:paraId="79C017C7"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3864862</w:t>
            </w:r>
          </w:p>
        </w:tc>
        <w:tc>
          <w:tcPr>
            <w:tcW w:w="763" w:type="dxa"/>
            <w:tcBorders>
              <w:top w:val="nil"/>
              <w:left w:val="nil"/>
              <w:bottom w:val="single" w:sz="4" w:space="0" w:color="auto"/>
              <w:right w:val="single" w:sz="4" w:space="0" w:color="auto"/>
            </w:tcBorders>
            <w:shd w:val="clear" w:color="000000" w:fill="FFFFFF"/>
            <w:noWrap/>
            <w:vAlign w:val="bottom"/>
            <w:hideMark/>
          </w:tcPr>
          <w:p w14:paraId="595D2CBF"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19.0%</w:t>
            </w:r>
          </w:p>
        </w:tc>
        <w:tc>
          <w:tcPr>
            <w:tcW w:w="925" w:type="dxa"/>
            <w:tcBorders>
              <w:top w:val="nil"/>
              <w:left w:val="nil"/>
              <w:bottom w:val="single" w:sz="4" w:space="0" w:color="auto"/>
              <w:right w:val="single" w:sz="4" w:space="0" w:color="auto"/>
            </w:tcBorders>
            <w:shd w:val="clear" w:color="auto" w:fill="auto"/>
            <w:noWrap/>
            <w:vAlign w:val="bottom"/>
            <w:hideMark/>
          </w:tcPr>
          <w:p w14:paraId="668A742D"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2213488</w:t>
            </w:r>
          </w:p>
        </w:tc>
        <w:tc>
          <w:tcPr>
            <w:tcW w:w="763" w:type="dxa"/>
            <w:tcBorders>
              <w:top w:val="nil"/>
              <w:left w:val="nil"/>
              <w:bottom w:val="single" w:sz="4" w:space="0" w:color="auto"/>
              <w:right w:val="single" w:sz="4" w:space="0" w:color="auto"/>
            </w:tcBorders>
            <w:shd w:val="clear" w:color="000000" w:fill="FFFFFF"/>
            <w:noWrap/>
            <w:vAlign w:val="bottom"/>
            <w:hideMark/>
          </w:tcPr>
          <w:p w14:paraId="6897C58D"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10.2%</w:t>
            </w:r>
          </w:p>
        </w:tc>
        <w:tc>
          <w:tcPr>
            <w:tcW w:w="925" w:type="dxa"/>
            <w:tcBorders>
              <w:top w:val="nil"/>
              <w:left w:val="nil"/>
              <w:bottom w:val="single" w:sz="4" w:space="0" w:color="auto"/>
              <w:right w:val="single" w:sz="4" w:space="0" w:color="auto"/>
            </w:tcBorders>
            <w:shd w:val="clear" w:color="auto" w:fill="auto"/>
            <w:noWrap/>
            <w:vAlign w:val="bottom"/>
            <w:hideMark/>
          </w:tcPr>
          <w:p w14:paraId="21829EF2"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2078694</w:t>
            </w:r>
          </w:p>
        </w:tc>
        <w:tc>
          <w:tcPr>
            <w:tcW w:w="763" w:type="dxa"/>
            <w:tcBorders>
              <w:top w:val="nil"/>
              <w:left w:val="nil"/>
              <w:bottom w:val="single" w:sz="4" w:space="0" w:color="auto"/>
              <w:right w:val="single" w:sz="4" w:space="0" w:color="auto"/>
            </w:tcBorders>
            <w:shd w:val="clear" w:color="000000" w:fill="FFFFFF"/>
            <w:noWrap/>
            <w:vAlign w:val="bottom"/>
            <w:hideMark/>
          </w:tcPr>
          <w:p w14:paraId="2B1872E5"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10.3%</w:t>
            </w:r>
          </w:p>
        </w:tc>
        <w:tc>
          <w:tcPr>
            <w:tcW w:w="925" w:type="dxa"/>
            <w:tcBorders>
              <w:top w:val="nil"/>
              <w:left w:val="nil"/>
              <w:bottom w:val="single" w:sz="4" w:space="0" w:color="auto"/>
              <w:right w:val="single" w:sz="4" w:space="0" w:color="auto"/>
            </w:tcBorders>
            <w:shd w:val="clear" w:color="auto" w:fill="auto"/>
            <w:noWrap/>
            <w:vAlign w:val="bottom"/>
            <w:hideMark/>
          </w:tcPr>
          <w:p w14:paraId="63FC91E2"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1282366</w:t>
            </w:r>
          </w:p>
        </w:tc>
        <w:tc>
          <w:tcPr>
            <w:tcW w:w="763" w:type="dxa"/>
            <w:tcBorders>
              <w:top w:val="nil"/>
              <w:left w:val="nil"/>
              <w:bottom w:val="single" w:sz="4" w:space="0" w:color="auto"/>
              <w:right w:val="single" w:sz="4" w:space="0" w:color="auto"/>
            </w:tcBorders>
            <w:shd w:val="clear" w:color="000000" w:fill="FFFFFF"/>
            <w:noWrap/>
            <w:vAlign w:val="bottom"/>
            <w:hideMark/>
          </w:tcPr>
          <w:p w14:paraId="6B756B02"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12.1%</w:t>
            </w:r>
          </w:p>
        </w:tc>
      </w:tr>
      <w:tr w:rsidR="006630CD" w:rsidRPr="00572C5B" w14:paraId="7414E7F8" w14:textId="77777777" w:rsidTr="00101436">
        <w:trPr>
          <w:trHeight w:val="255"/>
        </w:trPr>
        <w:tc>
          <w:tcPr>
            <w:tcW w:w="5377" w:type="dxa"/>
            <w:tcBorders>
              <w:top w:val="nil"/>
              <w:left w:val="single" w:sz="8" w:space="0" w:color="auto"/>
              <w:bottom w:val="single" w:sz="4" w:space="0" w:color="auto"/>
              <w:right w:val="single" w:sz="4" w:space="0" w:color="auto"/>
            </w:tcBorders>
            <w:shd w:val="clear" w:color="000000" w:fill="FFFFFF"/>
            <w:vAlign w:val="bottom"/>
            <w:hideMark/>
          </w:tcPr>
          <w:p w14:paraId="499D3C51"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strateegiline eesmärk 1.2: elukeskkonna infrastruktuur on parandatud</w:t>
            </w:r>
          </w:p>
        </w:tc>
        <w:tc>
          <w:tcPr>
            <w:tcW w:w="1090" w:type="dxa"/>
            <w:tcBorders>
              <w:top w:val="nil"/>
              <w:left w:val="nil"/>
              <w:bottom w:val="single" w:sz="4" w:space="0" w:color="auto"/>
              <w:right w:val="single" w:sz="4" w:space="0" w:color="auto"/>
            </w:tcBorders>
            <w:shd w:val="clear" w:color="auto" w:fill="auto"/>
            <w:noWrap/>
            <w:vAlign w:val="bottom"/>
            <w:hideMark/>
          </w:tcPr>
          <w:p w14:paraId="301FBC9A"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2562394</w:t>
            </w:r>
          </w:p>
        </w:tc>
        <w:tc>
          <w:tcPr>
            <w:tcW w:w="763" w:type="dxa"/>
            <w:tcBorders>
              <w:top w:val="nil"/>
              <w:left w:val="nil"/>
              <w:bottom w:val="single" w:sz="4" w:space="0" w:color="auto"/>
              <w:right w:val="single" w:sz="4" w:space="0" w:color="auto"/>
            </w:tcBorders>
            <w:shd w:val="clear" w:color="000000" w:fill="FFFFFF"/>
            <w:noWrap/>
            <w:vAlign w:val="bottom"/>
            <w:hideMark/>
          </w:tcPr>
          <w:p w14:paraId="4C933D3B"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18.1%</w:t>
            </w:r>
          </w:p>
        </w:tc>
        <w:tc>
          <w:tcPr>
            <w:tcW w:w="925" w:type="dxa"/>
            <w:tcBorders>
              <w:top w:val="nil"/>
              <w:left w:val="nil"/>
              <w:bottom w:val="single" w:sz="4" w:space="0" w:color="auto"/>
              <w:right w:val="single" w:sz="4" w:space="0" w:color="auto"/>
            </w:tcBorders>
            <w:shd w:val="clear" w:color="auto" w:fill="auto"/>
            <w:noWrap/>
            <w:vAlign w:val="bottom"/>
            <w:hideMark/>
          </w:tcPr>
          <w:p w14:paraId="47A0DFBE"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2891292</w:t>
            </w:r>
          </w:p>
        </w:tc>
        <w:tc>
          <w:tcPr>
            <w:tcW w:w="763" w:type="dxa"/>
            <w:tcBorders>
              <w:top w:val="nil"/>
              <w:left w:val="nil"/>
              <w:bottom w:val="single" w:sz="4" w:space="0" w:color="auto"/>
              <w:right w:val="single" w:sz="4" w:space="0" w:color="auto"/>
            </w:tcBorders>
            <w:shd w:val="clear" w:color="000000" w:fill="FFFFFF"/>
            <w:noWrap/>
            <w:vAlign w:val="bottom"/>
            <w:hideMark/>
          </w:tcPr>
          <w:p w14:paraId="01B457AA"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14.2%</w:t>
            </w:r>
          </w:p>
        </w:tc>
        <w:tc>
          <w:tcPr>
            <w:tcW w:w="925" w:type="dxa"/>
            <w:tcBorders>
              <w:top w:val="nil"/>
              <w:left w:val="nil"/>
              <w:bottom w:val="single" w:sz="4" w:space="0" w:color="auto"/>
              <w:right w:val="single" w:sz="4" w:space="0" w:color="auto"/>
            </w:tcBorders>
            <w:shd w:val="clear" w:color="auto" w:fill="auto"/>
            <w:noWrap/>
            <w:vAlign w:val="bottom"/>
            <w:hideMark/>
          </w:tcPr>
          <w:p w14:paraId="7E93CDDA"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5110454</w:t>
            </w:r>
          </w:p>
        </w:tc>
        <w:tc>
          <w:tcPr>
            <w:tcW w:w="763" w:type="dxa"/>
            <w:tcBorders>
              <w:top w:val="nil"/>
              <w:left w:val="nil"/>
              <w:bottom w:val="single" w:sz="4" w:space="0" w:color="auto"/>
              <w:right w:val="single" w:sz="4" w:space="0" w:color="auto"/>
            </w:tcBorders>
            <w:shd w:val="clear" w:color="000000" w:fill="FFFFFF"/>
            <w:noWrap/>
            <w:vAlign w:val="bottom"/>
            <w:hideMark/>
          </w:tcPr>
          <w:p w14:paraId="074D0DC7"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23.5%</w:t>
            </w:r>
          </w:p>
        </w:tc>
        <w:tc>
          <w:tcPr>
            <w:tcW w:w="925" w:type="dxa"/>
            <w:tcBorders>
              <w:top w:val="nil"/>
              <w:left w:val="nil"/>
              <w:bottom w:val="single" w:sz="4" w:space="0" w:color="auto"/>
              <w:right w:val="single" w:sz="4" w:space="0" w:color="auto"/>
            </w:tcBorders>
            <w:shd w:val="clear" w:color="auto" w:fill="auto"/>
            <w:noWrap/>
            <w:vAlign w:val="bottom"/>
            <w:hideMark/>
          </w:tcPr>
          <w:p w14:paraId="32162CC9"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2930159</w:t>
            </w:r>
          </w:p>
        </w:tc>
        <w:tc>
          <w:tcPr>
            <w:tcW w:w="763" w:type="dxa"/>
            <w:tcBorders>
              <w:top w:val="nil"/>
              <w:left w:val="nil"/>
              <w:bottom w:val="single" w:sz="4" w:space="0" w:color="auto"/>
              <w:right w:val="single" w:sz="4" w:space="0" w:color="auto"/>
            </w:tcBorders>
            <w:shd w:val="clear" w:color="000000" w:fill="FFFFFF"/>
            <w:noWrap/>
            <w:vAlign w:val="bottom"/>
            <w:hideMark/>
          </w:tcPr>
          <w:p w14:paraId="17C0FC47"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14.6%</w:t>
            </w:r>
          </w:p>
        </w:tc>
        <w:tc>
          <w:tcPr>
            <w:tcW w:w="925" w:type="dxa"/>
            <w:tcBorders>
              <w:top w:val="nil"/>
              <w:left w:val="nil"/>
              <w:bottom w:val="single" w:sz="4" w:space="0" w:color="auto"/>
              <w:right w:val="single" w:sz="4" w:space="0" w:color="auto"/>
            </w:tcBorders>
            <w:shd w:val="clear" w:color="auto" w:fill="auto"/>
            <w:noWrap/>
            <w:vAlign w:val="bottom"/>
            <w:hideMark/>
          </w:tcPr>
          <w:p w14:paraId="619B00CA"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720000</w:t>
            </w:r>
          </w:p>
        </w:tc>
        <w:tc>
          <w:tcPr>
            <w:tcW w:w="763" w:type="dxa"/>
            <w:tcBorders>
              <w:top w:val="nil"/>
              <w:left w:val="nil"/>
              <w:bottom w:val="single" w:sz="4" w:space="0" w:color="auto"/>
              <w:right w:val="single" w:sz="4" w:space="0" w:color="auto"/>
            </w:tcBorders>
            <w:shd w:val="clear" w:color="000000" w:fill="FFFFFF"/>
            <w:noWrap/>
            <w:vAlign w:val="bottom"/>
            <w:hideMark/>
          </w:tcPr>
          <w:p w14:paraId="127A2CC9"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6.8%</w:t>
            </w:r>
          </w:p>
        </w:tc>
      </w:tr>
      <w:tr w:rsidR="006630CD" w:rsidRPr="00572C5B" w14:paraId="233A1A4C" w14:textId="77777777" w:rsidTr="00101436">
        <w:trPr>
          <w:trHeight w:val="255"/>
        </w:trPr>
        <w:tc>
          <w:tcPr>
            <w:tcW w:w="5377" w:type="dxa"/>
            <w:tcBorders>
              <w:top w:val="nil"/>
              <w:left w:val="single" w:sz="8" w:space="0" w:color="auto"/>
              <w:bottom w:val="single" w:sz="4" w:space="0" w:color="auto"/>
              <w:right w:val="single" w:sz="4" w:space="0" w:color="auto"/>
            </w:tcBorders>
            <w:shd w:val="clear" w:color="000000" w:fill="FFFFFF"/>
            <w:vAlign w:val="bottom"/>
            <w:hideMark/>
          </w:tcPr>
          <w:p w14:paraId="611403D6"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xml:space="preserve">strateegiline eesmärk 1.3: linnaelanikele on tagatud mugavad elutingimused </w:t>
            </w:r>
          </w:p>
        </w:tc>
        <w:tc>
          <w:tcPr>
            <w:tcW w:w="1090" w:type="dxa"/>
            <w:tcBorders>
              <w:top w:val="nil"/>
              <w:left w:val="nil"/>
              <w:bottom w:val="single" w:sz="4" w:space="0" w:color="auto"/>
              <w:right w:val="single" w:sz="4" w:space="0" w:color="auto"/>
            </w:tcBorders>
            <w:shd w:val="clear" w:color="auto" w:fill="auto"/>
            <w:noWrap/>
            <w:vAlign w:val="bottom"/>
            <w:hideMark/>
          </w:tcPr>
          <w:p w14:paraId="57E41490"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956535</w:t>
            </w:r>
          </w:p>
        </w:tc>
        <w:tc>
          <w:tcPr>
            <w:tcW w:w="763" w:type="dxa"/>
            <w:tcBorders>
              <w:top w:val="nil"/>
              <w:left w:val="nil"/>
              <w:bottom w:val="single" w:sz="4" w:space="0" w:color="auto"/>
              <w:right w:val="single" w:sz="4" w:space="0" w:color="auto"/>
            </w:tcBorders>
            <w:shd w:val="clear" w:color="000000" w:fill="FFFFFF"/>
            <w:noWrap/>
            <w:vAlign w:val="bottom"/>
            <w:hideMark/>
          </w:tcPr>
          <w:p w14:paraId="63F5C0C3"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6.8%</w:t>
            </w:r>
          </w:p>
        </w:tc>
        <w:tc>
          <w:tcPr>
            <w:tcW w:w="925" w:type="dxa"/>
            <w:tcBorders>
              <w:top w:val="nil"/>
              <w:left w:val="nil"/>
              <w:bottom w:val="single" w:sz="4" w:space="0" w:color="auto"/>
              <w:right w:val="single" w:sz="4" w:space="0" w:color="auto"/>
            </w:tcBorders>
            <w:shd w:val="clear" w:color="auto" w:fill="auto"/>
            <w:noWrap/>
            <w:vAlign w:val="bottom"/>
            <w:hideMark/>
          </w:tcPr>
          <w:p w14:paraId="65F0DA9F"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2476530</w:t>
            </w:r>
          </w:p>
        </w:tc>
        <w:tc>
          <w:tcPr>
            <w:tcW w:w="763" w:type="dxa"/>
            <w:tcBorders>
              <w:top w:val="nil"/>
              <w:left w:val="nil"/>
              <w:bottom w:val="single" w:sz="4" w:space="0" w:color="auto"/>
              <w:right w:val="single" w:sz="4" w:space="0" w:color="auto"/>
            </w:tcBorders>
            <w:shd w:val="clear" w:color="000000" w:fill="FFFFFF"/>
            <w:noWrap/>
            <w:vAlign w:val="bottom"/>
            <w:hideMark/>
          </w:tcPr>
          <w:p w14:paraId="63FFE12C"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12.2%</w:t>
            </w:r>
          </w:p>
        </w:tc>
        <w:tc>
          <w:tcPr>
            <w:tcW w:w="925" w:type="dxa"/>
            <w:tcBorders>
              <w:top w:val="nil"/>
              <w:left w:val="nil"/>
              <w:bottom w:val="single" w:sz="4" w:space="0" w:color="auto"/>
              <w:right w:val="single" w:sz="4" w:space="0" w:color="auto"/>
            </w:tcBorders>
            <w:shd w:val="clear" w:color="auto" w:fill="auto"/>
            <w:noWrap/>
            <w:vAlign w:val="bottom"/>
            <w:hideMark/>
          </w:tcPr>
          <w:p w14:paraId="6A6E45E6"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674000</w:t>
            </w:r>
          </w:p>
        </w:tc>
        <w:tc>
          <w:tcPr>
            <w:tcW w:w="763" w:type="dxa"/>
            <w:tcBorders>
              <w:top w:val="nil"/>
              <w:left w:val="nil"/>
              <w:bottom w:val="single" w:sz="4" w:space="0" w:color="auto"/>
              <w:right w:val="single" w:sz="4" w:space="0" w:color="auto"/>
            </w:tcBorders>
            <w:shd w:val="clear" w:color="000000" w:fill="FFFFFF"/>
            <w:noWrap/>
            <w:vAlign w:val="bottom"/>
            <w:hideMark/>
          </w:tcPr>
          <w:p w14:paraId="237C7E7E"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3.1%</w:t>
            </w:r>
          </w:p>
        </w:tc>
        <w:tc>
          <w:tcPr>
            <w:tcW w:w="925" w:type="dxa"/>
            <w:tcBorders>
              <w:top w:val="nil"/>
              <w:left w:val="nil"/>
              <w:bottom w:val="single" w:sz="4" w:space="0" w:color="auto"/>
              <w:right w:val="single" w:sz="4" w:space="0" w:color="auto"/>
            </w:tcBorders>
            <w:shd w:val="clear" w:color="auto" w:fill="auto"/>
            <w:noWrap/>
            <w:vAlign w:val="bottom"/>
            <w:hideMark/>
          </w:tcPr>
          <w:p w14:paraId="7A0D7DDD"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304000</w:t>
            </w:r>
          </w:p>
        </w:tc>
        <w:tc>
          <w:tcPr>
            <w:tcW w:w="763" w:type="dxa"/>
            <w:tcBorders>
              <w:top w:val="nil"/>
              <w:left w:val="nil"/>
              <w:bottom w:val="single" w:sz="4" w:space="0" w:color="auto"/>
              <w:right w:val="single" w:sz="4" w:space="0" w:color="auto"/>
            </w:tcBorders>
            <w:shd w:val="clear" w:color="000000" w:fill="FFFFFF"/>
            <w:noWrap/>
            <w:vAlign w:val="bottom"/>
            <w:hideMark/>
          </w:tcPr>
          <w:p w14:paraId="72A27C2C"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1.5%</w:t>
            </w:r>
          </w:p>
        </w:tc>
        <w:tc>
          <w:tcPr>
            <w:tcW w:w="925" w:type="dxa"/>
            <w:tcBorders>
              <w:top w:val="nil"/>
              <w:left w:val="nil"/>
              <w:bottom w:val="single" w:sz="4" w:space="0" w:color="auto"/>
              <w:right w:val="single" w:sz="4" w:space="0" w:color="auto"/>
            </w:tcBorders>
            <w:shd w:val="clear" w:color="auto" w:fill="auto"/>
            <w:noWrap/>
            <w:vAlign w:val="bottom"/>
            <w:hideMark/>
          </w:tcPr>
          <w:p w14:paraId="5E828B9C"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254000</w:t>
            </w:r>
          </w:p>
        </w:tc>
        <w:tc>
          <w:tcPr>
            <w:tcW w:w="763" w:type="dxa"/>
            <w:tcBorders>
              <w:top w:val="nil"/>
              <w:left w:val="nil"/>
              <w:bottom w:val="single" w:sz="4" w:space="0" w:color="auto"/>
              <w:right w:val="single" w:sz="4" w:space="0" w:color="auto"/>
            </w:tcBorders>
            <w:shd w:val="clear" w:color="000000" w:fill="FFFFFF"/>
            <w:noWrap/>
            <w:vAlign w:val="bottom"/>
            <w:hideMark/>
          </w:tcPr>
          <w:p w14:paraId="5132C19A"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2.4%</w:t>
            </w:r>
          </w:p>
        </w:tc>
      </w:tr>
      <w:tr w:rsidR="006630CD" w:rsidRPr="00572C5B" w14:paraId="31315DBE" w14:textId="77777777" w:rsidTr="00101436">
        <w:trPr>
          <w:trHeight w:val="255"/>
        </w:trPr>
        <w:tc>
          <w:tcPr>
            <w:tcW w:w="5377" w:type="dxa"/>
            <w:tcBorders>
              <w:top w:val="nil"/>
              <w:left w:val="single" w:sz="8" w:space="0" w:color="auto"/>
              <w:bottom w:val="single" w:sz="4" w:space="0" w:color="auto"/>
              <w:right w:val="single" w:sz="4" w:space="0" w:color="auto"/>
            </w:tcBorders>
            <w:shd w:val="clear" w:color="000000" w:fill="FFFFFF"/>
            <w:vAlign w:val="bottom"/>
            <w:hideMark/>
          </w:tcPr>
          <w:p w14:paraId="070F97ED"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strateegiline eesmärk 1.4:  turismi arenguks on loodud tingimused</w:t>
            </w:r>
          </w:p>
        </w:tc>
        <w:tc>
          <w:tcPr>
            <w:tcW w:w="1090" w:type="dxa"/>
            <w:tcBorders>
              <w:top w:val="nil"/>
              <w:left w:val="nil"/>
              <w:bottom w:val="single" w:sz="4" w:space="0" w:color="auto"/>
              <w:right w:val="single" w:sz="4" w:space="0" w:color="auto"/>
            </w:tcBorders>
            <w:shd w:val="clear" w:color="auto" w:fill="auto"/>
            <w:noWrap/>
            <w:vAlign w:val="bottom"/>
            <w:hideMark/>
          </w:tcPr>
          <w:p w14:paraId="7C44090E"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253652</w:t>
            </w:r>
          </w:p>
        </w:tc>
        <w:tc>
          <w:tcPr>
            <w:tcW w:w="763" w:type="dxa"/>
            <w:tcBorders>
              <w:top w:val="nil"/>
              <w:left w:val="nil"/>
              <w:bottom w:val="single" w:sz="4" w:space="0" w:color="auto"/>
              <w:right w:val="single" w:sz="4" w:space="0" w:color="auto"/>
            </w:tcBorders>
            <w:shd w:val="clear" w:color="000000" w:fill="FFFFFF"/>
            <w:noWrap/>
            <w:vAlign w:val="bottom"/>
            <w:hideMark/>
          </w:tcPr>
          <w:p w14:paraId="591C537F"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1.8%</w:t>
            </w:r>
          </w:p>
        </w:tc>
        <w:tc>
          <w:tcPr>
            <w:tcW w:w="925" w:type="dxa"/>
            <w:tcBorders>
              <w:top w:val="nil"/>
              <w:left w:val="nil"/>
              <w:bottom w:val="single" w:sz="4" w:space="0" w:color="auto"/>
              <w:right w:val="single" w:sz="4" w:space="0" w:color="auto"/>
            </w:tcBorders>
            <w:shd w:val="clear" w:color="auto" w:fill="auto"/>
            <w:noWrap/>
            <w:vAlign w:val="bottom"/>
            <w:hideMark/>
          </w:tcPr>
          <w:p w14:paraId="2EBC2141"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1251767</w:t>
            </w:r>
          </w:p>
        </w:tc>
        <w:tc>
          <w:tcPr>
            <w:tcW w:w="763" w:type="dxa"/>
            <w:tcBorders>
              <w:top w:val="nil"/>
              <w:left w:val="nil"/>
              <w:bottom w:val="single" w:sz="4" w:space="0" w:color="auto"/>
              <w:right w:val="single" w:sz="4" w:space="0" w:color="auto"/>
            </w:tcBorders>
            <w:shd w:val="clear" w:color="000000" w:fill="FFFFFF"/>
            <w:noWrap/>
            <w:vAlign w:val="bottom"/>
            <w:hideMark/>
          </w:tcPr>
          <w:p w14:paraId="02548698"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6.2%</w:t>
            </w:r>
          </w:p>
        </w:tc>
        <w:tc>
          <w:tcPr>
            <w:tcW w:w="925" w:type="dxa"/>
            <w:tcBorders>
              <w:top w:val="nil"/>
              <w:left w:val="nil"/>
              <w:bottom w:val="single" w:sz="4" w:space="0" w:color="auto"/>
              <w:right w:val="single" w:sz="4" w:space="0" w:color="auto"/>
            </w:tcBorders>
            <w:shd w:val="clear" w:color="auto" w:fill="auto"/>
            <w:noWrap/>
            <w:vAlign w:val="bottom"/>
            <w:hideMark/>
          </w:tcPr>
          <w:p w14:paraId="7FBC2FBC"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1264079</w:t>
            </w:r>
          </w:p>
        </w:tc>
        <w:tc>
          <w:tcPr>
            <w:tcW w:w="763" w:type="dxa"/>
            <w:tcBorders>
              <w:top w:val="nil"/>
              <w:left w:val="nil"/>
              <w:bottom w:val="single" w:sz="4" w:space="0" w:color="auto"/>
              <w:right w:val="single" w:sz="4" w:space="0" w:color="auto"/>
            </w:tcBorders>
            <w:shd w:val="clear" w:color="000000" w:fill="FFFFFF"/>
            <w:noWrap/>
            <w:vAlign w:val="bottom"/>
            <w:hideMark/>
          </w:tcPr>
          <w:p w14:paraId="71803A2E"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5.8%</w:t>
            </w:r>
          </w:p>
        </w:tc>
        <w:tc>
          <w:tcPr>
            <w:tcW w:w="925" w:type="dxa"/>
            <w:tcBorders>
              <w:top w:val="nil"/>
              <w:left w:val="nil"/>
              <w:bottom w:val="single" w:sz="4" w:space="0" w:color="auto"/>
              <w:right w:val="single" w:sz="4" w:space="0" w:color="auto"/>
            </w:tcBorders>
            <w:shd w:val="clear" w:color="auto" w:fill="auto"/>
            <w:noWrap/>
            <w:vAlign w:val="bottom"/>
            <w:hideMark/>
          </w:tcPr>
          <w:p w14:paraId="5F44E36E"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4841650</w:t>
            </w:r>
          </w:p>
        </w:tc>
        <w:tc>
          <w:tcPr>
            <w:tcW w:w="763" w:type="dxa"/>
            <w:tcBorders>
              <w:top w:val="nil"/>
              <w:left w:val="nil"/>
              <w:bottom w:val="single" w:sz="4" w:space="0" w:color="auto"/>
              <w:right w:val="single" w:sz="4" w:space="0" w:color="auto"/>
            </w:tcBorders>
            <w:shd w:val="clear" w:color="000000" w:fill="FFFFFF"/>
            <w:noWrap/>
            <w:vAlign w:val="bottom"/>
            <w:hideMark/>
          </w:tcPr>
          <w:p w14:paraId="70D5E260"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24.1%</w:t>
            </w:r>
          </w:p>
        </w:tc>
        <w:tc>
          <w:tcPr>
            <w:tcW w:w="925" w:type="dxa"/>
            <w:tcBorders>
              <w:top w:val="nil"/>
              <w:left w:val="nil"/>
              <w:bottom w:val="single" w:sz="4" w:space="0" w:color="auto"/>
              <w:right w:val="single" w:sz="4" w:space="0" w:color="auto"/>
            </w:tcBorders>
            <w:shd w:val="clear" w:color="auto" w:fill="auto"/>
            <w:noWrap/>
            <w:vAlign w:val="bottom"/>
            <w:hideMark/>
          </w:tcPr>
          <w:p w14:paraId="585A80E6"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2027850</w:t>
            </w:r>
          </w:p>
        </w:tc>
        <w:tc>
          <w:tcPr>
            <w:tcW w:w="763" w:type="dxa"/>
            <w:tcBorders>
              <w:top w:val="nil"/>
              <w:left w:val="nil"/>
              <w:bottom w:val="single" w:sz="4" w:space="0" w:color="auto"/>
              <w:right w:val="single" w:sz="4" w:space="0" w:color="auto"/>
            </w:tcBorders>
            <w:shd w:val="clear" w:color="000000" w:fill="FFFFFF"/>
            <w:noWrap/>
            <w:vAlign w:val="bottom"/>
            <w:hideMark/>
          </w:tcPr>
          <w:p w14:paraId="230FD37E"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19.2%</w:t>
            </w:r>
          </w:p>
        </w:tc>
      </w:tr>
      <w:tr w:rsidR="006630CD" w:rsidRPr="00572C5B" w14:paraId="4112C41F" w14:textId="77777777" w:rsidTr="00101436">
        <w:trPr>
          <w:trHeight w:val="525"/>
        </w:trPr>
        <w:tc>
          <w:tcPr>
            <w:tcW w:w="5377" w:type="dxa"/>
            <w:tcBorders>
              <w:top w:val="nil"/>
              <w:left w:val="single" w:sz="8" w:space="0" w:color="auto"/>
              <w:bottom w:val="single" w:sz="8" w:space="0" w:color="auto"/>
              <w:right w:val="single" w:sz="4" w:space="0" w:color="auto"/>
            </w:tcBorders>
            <w:shd w:val="clear" w:color="000000" w:fill="FFFFFF"/>
            <w:vAlign w:val="bottom"/>
            <w:hideMark/>
          </w:tcPr>
          <w:p w14:paraId="4DE61B1D"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strateegiline eesmärk 1.5: linna infrastruktuuri abil on aidatud kaasa ettevõtluse arengule ja selle konkurentsivõime suurendamisele</w:t>
            </w:r>
          </w:p>
        </w:tc>
        <w:tc>
          <w:tcPr>
            <w:tcW w:w="1090" w:type="dxa"/>
            <w:tcBorders>
              <w:top w:val="nil"/>
              <w:left w:val="nil"/>
              <w:bottom w:val="single" w:sz="4" w:space="0" w:color="auto"/>
              <w:right w:val="single" w:sz="4" w:space="0" w:color="auto"/>
            </w:tcBorders>
            <w:shd w:val="clear" w:color="auto" w:fill="auto"/>
            <w:noWrap/>
            <w:vAlign w:val="bottom"/>
            <w:hideMark/>
          </w:tcPr>
          <w:p w14:paraId="0FAB0041"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200000</w:t>
            </w:r>
          </w:p>
        </w:tc>
        <w:tc>
          <w:tcPr>
            <w:tcW w:w="763" w:type="dxa"/>
            <w:tcBorders>
              <w:top w:val="nil"/>
              <w:left w:val="nil"/>
              <w:bottom w:val="single" w:sz="4" w:space="0" w:color="auto"/>
              <w:right w:val="single" w:sz="4" w:space="0" w:color="auto"/>
            </w:tcBorders>
            <w:shd w:val="clear" w:color="000000" w:fill="FFFFFF"/>
            <w:noWrap/>
            <w:vAlign w:val="bottom"/>
            <w:hideMark/>
          </w:tcPr>
          <w:p w14:paraId="2E35737D"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1.4%</w:t>
            </w:r>
          </w:p>
        </w:tc>
        <w:tc>
          <w:tcPr>
            <w:tcW w:w="925" w:type="dxa"/>
            <w:tcBorders>
              <w:top w:val="nil"/>
              <w:left w:val="nil"/>
              <w:bottom w:val="single" w:sz="4" w:space="0" w:color="auto"/>
              <w:right w:val="single" w:sz="4" w:space="0" w:color="auto"/>
            </w:tcBorders>
            <w:shd w:val="clear" w:color="auto" w:fill="auto"/>
            <w:noWrap/>
            <w:vAlign w:val="bottom"/>
            <w:hideMark/>
          </w:tcPr>
          <w:p w14:paraId="539C4CE3"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350000</w:t>
            </w:r>
          </w:p>
        </w:tc>
        <w:tc>
          <w:tcPr>
            <w:tcW w:w="763" w:type="dxa"/>
            <w:tcBorders>
              <w:top w:val="nil"/>
              <w:left w:val="nil"/>
              <w:bottom w:val="single" w:sz="4" w:space="0" w:color="auto"/>
              <w:right w:val="single" w:sz="4" w:space="0" w:color="auto"/>
            </w:tcBorders>
            <w:shd w:val="clear" w:color="000000" w:fill="FFFFFF"/>
            <w:noWrap/>
            <w:vAlign w:val="bottom"/>
            <w:hideMark/>
          </w:tcPr>
          <w:p w14:paraId="2E3E8F6F"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1.7%</w:t>
            </w:r>
          </w:p>
        </w:tc>
        <w:tc>
          <w:tcPr>
            <w:tcW w:w="925" w:type="dxa"/>
            <w:tcBorders>
              <w:top w:val="nil"/>
              <w:left w:val="nil"/>
              <w:bottom w:val="single" w:sz="4" w:space="0" w:color="auto"/>
              <w:right w:val="single" w:sz="4" w:space="0" w:color="auto"/>
            </w:tcBorders>
            <w:shd w:val="clear" w:color="auto" w:fill="auto"/>
            <w:noWrap/>
            <w:vAlign w:val="bottom"/>
            <w:hideMark/>
          </w:tcPr>
          <w:p w14:paraId="31116F8A"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0</w:t>
            </w:r>
          </w:p>
        </w:tc>
        <w:tc>
          <w:tcPr>
            <w:tcW w:w="763" w:type="dxa"/>
            <w:tcBorders>
              <w:top w:val="nil"/>
              <w:left w:val="nil"/>
              <w:bottom w:val="single" w:sz="4" w:space="0" w:color="auto"/>
              <w:right w:val="single" w:sz="4" w:space="0" w:color="auto"/>
            </w:tcBorders>
            <w:shd w:val="clear" w:color="000000" w:fill="FFFFFF"/>
            <w:noWrap/>
            <w:vAlign w:val="bottom"/>
            <w:hideMark/>
          </w:tcPr>
          <w:p w14:paraId="04F0CF49"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254CE84E"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0</w:t>
            </w:r>
          </w:p>
        </w:tc>
        <w:tc>
          <w:tcPr>
            <w:tcW w:w="763" w:type="dxa"/>
            <w:tcBorders>
              <w:top w:val="nil"/>
              <w:left w:val="nil"/>
              <w:bottom w:val="single" w:sz="4" w:space="0" w:color="auto"/>
              <w:right w:val="single" w:sz="4" w:space="0" w:color="auto"/>
            </w:tcBorders>
            <w:shd w:val="clear" w:color="000000" w:fill="FFFFFF"/>
            <w:noWrap/>
            <w:vAlign w:val="bottom"/>
            <w:hideMark/>
          </w:tcPr>
          <w:p w14:paraId="1278C870"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3EAE2AD5"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0</w:t>
            </w:r>
          </w:p>
        </w:tc>
        <w:tc>
          <w:tcPr>
            <w:tcW w:w="763" w:type="dxa"/>
            <w:tcBorders>
              <w:top w:val="nil"/>
              <w:left w:val="nil"/>
              <w:bottom w:val="single" w:sz="4" w:space="0" w:color="auto"/>
              <w:right w:val="single" w:sz="4" w:space="0" w:color="auto"/>
            </w:tcBorders>
            <w:shd w:val="clear" w:color="000000" w:fill="FFFFFF"/>
            <w:noWrap/>
            <w:vAlign w:val="bottom"/>
            <w:hideMark/>
          </w:tcPr>
          <w:p w14:paraId="3AAE056C"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0.0%</w:t>
            </w:r>
          </w:p>
        </w:tc>
      </w:tr>
      <w:tr w:rsidR="006630CD" w:rsidRPr="00572C5B" w14:paraId="61066990" w14:textId="77777777" w:rsidTr="00101436">
        <w:trPr>
          <w:trHeight w:val="525"/>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07FAA278"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2. visiooni osa: Narva on Läänemere riikide regioonis tuntud kui dünaamiliselt arenev, multikultuurne, mugav ja turvaline linn</w:t>
            </w:r>
          </w:p>
        </w:tc>
        <w:tc>
          <w:tcPr>
            <w:tcW w:w="1090" w:type="dxa"/>
            <w:tcBorders>
              <w:top w:val="nil"/>
              <w:left w:val="nil"/>
              <w:bottom w:val="single" w:sz="4" w:space="0" w:color="auto"/>
              <w:right w:val="single" w:sz="4" w:space="0" w:color="auto"/>
            </w:tcBorders>
            <w:shd w:val="clear" w:color="000000" w:fill="EBF1DE"/>
            <w:noWrap/>
            <w:vAlign w:val="bottom"/>
            <w:hideMark/>
          </w:tcPr>
          <w:p w14:paraId="35379AD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361769</w:t>
            </w:r>
          </w:p>
        </w:tc>
        <w:tc>
          <w:tcPr>
            <w:tcW w:w="763" w:type="dxa"/>
            <w:tcBorders>
              <w:top w:val="nil"/>
              <w:left w:val="nil"/>
              <w:bottom w:val="single" w:sz="4" w:space="0" w:color="auto"/>
              <w:right w:val="single" w:sz="4" w:space="0" w:color="auto"/>
            </w:tcBorders>
            <w:shd w:val="clear" w:color="000000" w:fill="EBF1DE"/>
            <w:noWrap/>
            <w:vAlign w:val="bottom"/>
            <w:hideMark/>
          </w:tcPr>
          <w:p w14:paraId="313B8A9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2.6%</w:t>
            </w:r>
          </w:p>
        </w:tc>
        <w:tc>
          <w:tcPr>
            <w:tcW w:w="925" w:type="dxa"/>
            <w:tcBorders>
              <w:top w:val="nil"/>
              <w:left w:val="nil"/>
              <w:bottom w:val="single" w:sz="4" w:space="0" w:color="auto"/>
              <w:right w:val="single" w:sz="4" w:space="0" w:color="auto"/>
            </w:tcBorders>
            <w:shd w:val="clear" w:color="000000" w:fill="EBF1DE"/>
            <w:noWrap/>
            <w:vAlign w:val="bottom"/>
            <w:hideMark/>
          </w:tcPr>
          <w:p w14:paraId="543F7E1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639074</w:t>
            </w:r>
          </w:p>
        </w:tc>
        <w:tc>
          <w:tcPr>
            <w:tcW w:w="763" w:type="dxa"/>
            <w:tcBorders>
              <w:top w:val="nil"/>
              <w:left w:val="nil"/>
              <w:bottom w:val="single" w:sz="4" w:space="0" w:color="auto"/>
              <w:right w:val="single" w:sz="4" w:space="0" w:color="auto"/>
            </w:tcBorders>
            <w:shd w:val="clear" w:color="000000" w:fill="EBF1DE"/>
            <w:noWrap/>
            <w:vAlign w:val="bottom"/>
            <w:hideMark/>
          </w:tcPr>
          <w:p w14:paraId="22D5390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3.1%</w:t>
            </w:r>
          </w:p>
        </w:tc>
        <w:tc>
          <w:tcPr>
            <w:tcW w:w="925" w:type="dxa"/>
            <w:tcBorders>
              <w:top w:val="nil"/>
              <w:left w:val="nil"/>
              <w:bottom w:val="single" w:sz="4" w:space="0" w:color="auto"/>
              <w:right w:val="single" w:sz="4" w:space="0" w:color="auto"/>
            </w:tcBorders>
            <w:shd w:val="clear" w:color="000000" w:fill="EBF1DE"/>
            <w:noWrap/>
            <w:vAlign w:val="bottom"/>
            <w:hideMark/>
          </w:tcPr>
          <w:p w14:paraId="68F8D6D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380083</w:t>
            </w:r>
          </w:p>
        </w:tc>
        <w:tc>
          <w:tcPr>
            <w:tcW w:w="763" w:type="dxa"/>
            <w:tcBorders>
              <w:top w:val="nil"/>
              <w:left w:val="nil"/>
              <w:bottom w:val="single" w:sz="4" w:space="0" w:color="auto"/>
              <w:right w:val="single" w:sz="4" w:space="0" w:color="auto"/>
            </w:tcBorders>
            <w:shd w:val="clear" w:color="000000" w:fill="EBF1DE"/>
            <w:noWrap/>
            <w:vAlign w:val="bottom"/>
            <w:hideMark/>
          </w:tcPr>
          <w:p w14:paraId="2D57037F"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1.8%</w:t>
            </w:r>
          </w:p>
        </w:tc>
        <w:tc>
          <w:tcPr>
            <w:tcW w:w="925" w:type="dxa"/>
            <w:tcBorders>
              <w:top w:val="nil"/>
              <w:left w:val="nil"/>
              <w:bottom w:val="single" w:sz="4" w:space="0" w:color="auto"/>
              <w:right w:val="single" w:sz="4" w:space="0" w:color="auto"/>
            </w:tcBorders>
            <w:shd w:val="clear" w:color="000000" w:fill="EBF1DE"/>
            <w:noWrap/>
            <w:vAlign w:val="bottom"/>
            <w:hideMark/>
          </w:tcPr>
          <w:p w14:paraId="7E2DEF9B"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419083</w:t>
            </w:r>
          </w:p>
        </w:tc>
        <w:tc>
          <w:tcPr>
            <w:tcW w:w="763" w:type="dxa"/>
            <w:tcBorders>
              <w:top w:val="nil"/>
              <w:left w:val="nil"/>
              <w:bottom w:val="single" w:sz="4" w:space="0" w:color="auto"/>
              <w:right w:val="single" w:sz="4" w:space="0" w:color="auto"/>
            </w:tcBorders>
            <w:shd w:val="clear" w:color="000000" w:fill="EBF1DE"/>
            <w:noWrap/>
            <w:vAlign w:val="bottom"/>
            <w:hideMark/>
          </w:tcPr>
          <w:p w14:paraId="434E10A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2.1%</w:t>
            </w:r>
          </w:p>
        </w:tc>
        <w:tc>
          <w:tcPr>
            <w:tcW w:w="925" w:type="dxa"/>
            <w:tcBorders>
              <w:top w:val="nil"/>
              <w:left w:val="nil"/>
              <w:bottom w:val="single" w:sz="4" w:space="0" w:color="auto"/>
              <w:right w:val="single" w:sz="4" w:space="0" w:color="auto"/>
            </w:tcBorders>
            <w:shd w:val="clear" w:color="000000" w:fill="EBF1DE"/>
            <w:noWrap/>
            <w:vAlign w:val="bottom"/>
            <w:hideMark/>
          </w:tcPr>
          <w:p w14:paraId="24E1E6E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380083</w:t>
            </w:r>
          </w:p>
        </w:tc>
        <w:tc>
          <w:tcPr>
            <w:tcW w:w="763" w:type="dxa"/>
            <w:tcBorders>
              <w:top w:val="nil"/>
              <w:left w:val="nil"/>
              <w:bottom w:val="single" w:sz="4" w:space="0" w:color="auto"/>
              <w:right w:val="single" w:sz="8" w:space="0" w:color="auto"/>
            </w:tcBorders>
            <w:shd w:val="clear" w:color="000000" w:fill="EBF1DE"/>
            <w:noWrap/>
            <w:vAlign w:val="bottom"/>
            <w:hideMark/>
          </w:tcPr>
          <w:p w14:paraId="09641F0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3.6%</w:t>
            </w:r>
          </w:p>
        </w:tc>
      </w:tr>
      <w:tr w:rsidR="006630CD" w:rsidRPr="00572C5B" w14:paraId="25C57CF4" w14:textId="77777777" w:rsidTr="00101436">
        <w:trPr>
          <w:trHeight w:val="270"/>
        </w:trPr>
        <w:tc>
          <w:tcPr>
            <w:tcW w:w="5377" w:type="dxa"/>
            <w:tcBorders>
              <w:top w:val="nil"/>
              <w:left w:val="single" w:sz="8" w:space="0" w:color="auto"/>
              <w:bottom w:val="single" w:sz="8" w:space="0" w:color="auto"/>
              <w:right w:val="single" w:sz="4" w:space="0" w:color="auto"/>
            </w:tcBorders>
            <w:shd w:val="clear" w:color="000000" w:fill="FFFFFF"/>
            <w:vAlign w:val="bottom"/>
            <w:hideMark/>
          </w:tcPr>
          <w:p w14:paraId="4E0CB159"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strateegiline eesmärk 2.1: linna kuvand on arendatud</w:t>
            </w:r>
          </w:p>
        </w:tc>
        <w:tc>
          <w:tcPr>
            <w:tcW w:w="1090" w:type="dxa"/>
            <w:tcBorders>
              <w:top w:val="nil"/>
              <w:left w:val="nil"/>
              <w:bottom w:val="single" w:sz="4" w:space="0" w:color="auto"/>
              <w:right w:val="single" w:sz="4" w:space="0" w:color="auto"/>
            </w:tcBorders>
            <w:shd w:val="clear" w:color="auto" w:fill="auto"/>
            <w:noWrap/>
            <w:vAlign w:val="bottom"/>
            <w:hideMark/>
          </w:tcPr>
          <w:p w14:paraId="57FC7CB8"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361769</w:t>
            </w:r>
          </w:p>
        </w:tc>
        <w:tc>
          <w:tcPr>
            <w:tcW w:w="763" w:type="dxa"/>
            <w:tcBorders>
              <w:top w:val="nil"/>
              <w:left w:val="nil"/>
              <w:bottom w:val="single" w:sz="8" w:space="0" w:color="auto"/>
              <w:right w:val="single" w:sz="4" w:space="0" w:color="auto"/>
            </w:tcBorders>
            <w:shd w:val="clear" w:color="000000" w:fill="FFFFFF"/>
            <w:noWrap/>
            <w:vAlign w:val="bottom"/>
            <w:hideMark/>
          </w:tcPr>
          <w:p w14:paraId="0C499370"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2.6%</w:t>
            </w:r>
          </w:p>
        </w:tc>
        <w:tc>
          <w:tcPr>
            <w:tcW w:w="925" w:type="dxa"/>
            <w:tcBorders>
              <w:top w:val="nil"/>
              <w:left w:val="nil"/>
              <w:bottom w:val="single" w:sz="4" w:space="0" w:color="auto"/>
              <w:right w:val="single" w:sz="4" w:space="0" w:color="auto"/>
            </w:tcBorders>
            <w:shd w:val="clear" w:color="auto" w:fill="auto"/>
            <w:noWrap/>
            <w:vAlign w:val="bottom"/>
            <w:hideMark/>
          </w:tcPr>
          <w:p w14:paraId="7DA9D513"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639074</w:t>
            </w:r>
          </w:p>
        </w:tc>
        <w:tc>
          <w:tcPr>
            <w:tcW w:w="763" w:type="dxa"/>
            <w:tcBorders>
              <w:top w:val="nil"/>
              <w:left w:val="nil"/>
              <w:bottom w:val="single" w:sz="8" w:space="0" w:color="auto"/>
              <w:right w:val="single" w:sz="4" w:space="0" w:color="auto"/>
            </w:tcBorders>
            <w:shd w:val="clear" w:color="000000" w:fill="FFFFFF"/>
            <w:noWrap/>
            <w:vAlign w:val="bottom"/>
            <w:hideMark/>
          </w:tcPr>
          <w:p w14:paraId="77602C3D"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3.1%</w:t>
            </w:r>
          </w:p>
        </w:tc>
        <w:tc>
          <w:tcPr>
            <w:tcW w:w="925" w:type="dxa"/>
            <w:tcBorders>
              <w:top w:val="nil"/>
              <w:left w:val="nil"/>
              <w:bottom w:val="single" w:sz="4" w:space="0" w:color="auto"/>
              <w:right w:val="single" w:sz="4" w:space="0" w:color="auto"/>
            </w:tcBorders>
            <w:shd w:val="clear" w:color="auto" w:fill="auto"/>
            <w:noWrap/>
            <w:vAlign w:val="bottom"/>
            <w:hideMark/>
          </w:tcPr>
          <w:p w14:paraId="3F8E278E"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380083</w:t>
            </w:r>
          </w:p>
        </w:tc>
        <w:tc>
          <w:tcPr>
            <w:tcW w:w="763" w:type="dxa"/>
            <w:tcBorders>
              <w:top w:val="nil"/>
              <w:left w:val="nil"/>
              <w:bottom w:val="single" w:sz="8" w:space="0" w:color="auto"/>
              <w:right w:val="single" w:sz="4" w:space="0" w:color="auto"/>
            </w:tcBorders>
            <w:shd w:val="clear" w:color="000000" w:fill="FFFFFF"/>
            <w:noWrap/>
            <w:vAlign w:val="bottom"/>
            <w:hideMark/>
          </w:tcPr>
          <w:p w14:paraId="4B90551E"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1.8%</w:t>
            </w:r>
          </w:p>
        </w:tc>
        <w:tc>
          <w:tcPr>
            <w:tcW w:w="925" w:type="dxa"/>
            <w:tcBorders>
              <w:top w:val="nil"/>
              <w:left w:val="nil"/>
              <w:bottom w:val="single" w:sz="4" w:space="0" w:color="auto"/>
              <w:right w:val="single" w:sz="4" w:space="0" w:color="auto"/>
            </w:tcBorders>
            <w:shd w:val="clear" w:color="auto" w:fill="auto"/>
            <w:noWrap/>
            <w:vAlign w:val="bottom"/>
            <w:hideMark/>
          </w:tcPr>
          <w:p w14:paraId="7B1E3444"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419083</w:t>
            </w:r>
          </w:p>
        </w:tc>
        <w:tc>
          <w:tcPr>
            <w:tcW w:w="763" w:type="dxa"/>
            <w:tcBorders>
              <w:top w:val="nil"/>
              <w:left w:val="nil"/>
              <w:bottom w:val="single" w:sz="8" w:space="0" w:color="auto"/>
              <w:right w:val="single" w:sz="4" w:space="0" w:color="auto"/>
            </w:tcBorders>
            <w:shd w:val="clear" w:color="000000" w:fill="FFFFFF"/>
            <w:noWrap/>
            <w:vAlign w:val="bottom"/>
            <w:hideMark/>
          </w:tcPr>
          <w:p w14:paraId="50C802C6"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2.1%</w:t>
            </w:r>
          </w:p>
        </w:tc>
        <w:tc>
          <w:tcPr>
            <w:tcW w:w="925" w:type="dxa"/>
            <w:tcBorders>
              <w:top w:val="nil"/>
              <w:left w:val="nil"/>
              <w:bottom w:val="single" w:sz="4" w:space="0" w:color="auto"/>
              <w:right w:val="single" w:sz="4" w:space="0" w:color="auto"/>
            </w:tcBorders>
            <w:shd w:val="clear" w:color="auto" w:fill="auto"/>
            <w:noWrap/>
            <w:vAlign w:val="bottom"/>
            <w:hideMark/>
          </w:tcPr>
          <w:p w14:paraId="241F3954"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380083</w:t>
            </w:r>
          </w:p>
        </w:tc>
        <w:tc>
          <w:tcPr>
            <w:tcW w:w="763" w:type="dxa"/>
            <w:tcBorders>
              <w:top w:val="nil"/>
              <w:left w:val="nil"/>
              <w:bottom w:val="single" w:sz="8" w:space="0" w:color="auto"/>
              <w:right w:val="single" w:sz="8" w:space="0" w:color="auto"/>
            </w:tcBorders>
            <w:shd w:val="clear" w:color="000000" w:fill="FFFFFF"/>
            <w:noWrap/>
            <w:vAlign w:val="bottom"/>
            <w:hideMark/>
          </w:tcPr>
          <w:p w14:paraId="5CE7055C"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3.6%</w:t>
            </w:r>
          </w:p>
        </w:tc>
      </w:tr>
      <w:tr w:rsidR="006630CD" w:rsidRPr="00572C5B" w14:paraId="2ED9F3F8" w14:textId="77777777" w:rsidTr="00101436">
        <w:trPr>
          <w:trHeight w:val="525"/>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24577103"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3. visiooni osa: Mitmekülgne ja efektiivne sotsiaalkaitse süsteem võimaldab linnaelanike vajadusi maksimaalselt katta</w:t>
            </w:r>
          </w:p>
        </w:tc>
        <w:tc>
          <w:tcPr>
            <w:tcW w:w="1090" w:type="dxa"/>
            <w:tcBorders>
              <w:top w:val="single" w:sz="8" w:space="0" w:color="auto"/>
              <w:left w:val="nil"/>
              <w:bottom w:val="single" w:sz="4" w:space="0" w:color="auto"/>
              <w:right w:val="single" w:sz="4" w:space="0" w:color="auto"/>
            </w:tcBorders>
            <w:shd w:val="clear" w:color="000000" w:fill="EBF1DE"/>
            <w:noWrap/>
            <w:vAlign w:val="bottom"/>
            <w:hideMark/>
          </w:tcPr>
          <w:p w14:paraId="499747C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718400</w:t>
            </w:r>
          </w:p>
        </w:tc>
        <w:tc>
          <w:tcPr>
            <w:tcW w:w="763" w:type="dxa"/>
            <w:tcBorders>
              <w:top w:val="nil"/>
              <w:left w:val="nil"/>
              <w:bottom w:val="single" w:sz="4" w:space="0" w:color="auto"/>
              <w:right w:val="single" w:sz="4" w:space="0" w:color="auto"/>
            </w:tcBorders>
            <w:shd w:val="clear" w:color="000000" w:fill="EBF1DE"/>
            <w:noWrap/>
            <w:vAlign w:val="bottom"/>
            <w:hideMark/>
          </w:tcPr>
          <w:p w14:paraId="4BAA306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5.1%</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5B10C53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1676900</w:t>
            </w:r>
          </w:p>
        </w:tc>
        <w:tc>
          <w:tcPr>
            <w:tcW w:w="763" w:type="dxa"/>
            <w:tcBorders>
              <w:top w:val="nil"/>
              <w:left w:val="nil"/>
              <w:bottom w:val="single" w:sz="4" w:space="0" w:color="auto"/>
              <w:right w:val="single" w:sz="4" w:space="0" w:color="auto"/>
            </w:tcBorders>
            <w:shd w:val="clear" w:color="000000" w:fill="EBF1DE"/>
            <w:noWrap/>
            <w:vAlign w:val="bottom"/>
            <w:hideMark/>
          </w:tcPr>
          <w:p w14:paraId="2D6A1C2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8.2%</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5AC7E4B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2007900</w:t>
            </w:r>
          </w:p>
        </w:tc>
        <w:tc>
          <w:tcPr>
            <w:tcW w:w="763" w:type="dxa"/>
            <w:tcBorders>
              <w:top w:val="nil"/>
              <w:left w:val="nil"/>
              <w:bottom w:val="single" w:sz="4" w:space="0" w:color="auto"/>
              <w:right w:val="single" w:sz="4" w:space="0" w:color="auto"/>
            </w:tcBorders>
            <w:shd w:val="clear" w:color="000000" w:fill="EBF1DE"/>
            <w:noWrap/>
            <w:vAlign w:val="bottom"/>
            <w:hideMark/>
          </w:tcPr>
          <w:p w14:paraId="419DBEFB"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9.2%</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5BB48B1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1609900</w:t>
            </w:r>
          </w:p>
        </w:tc>
        <w:tc>
          <w:tcPr>
            <w:tcW w:w="763" w:type="dxa"/>
            <w:tcBorders>
              <w:top w:val="nil"/>
              <w:left w:val="nil"/>
              <w:bottom w:val="single" w:sz="4" w:space="0" w:color="auto"/>
              <w:right w:val="single" w:sz="4" w:space="0" w:color="auto"/>
            </w:tcBorders>
            <w:shd w:val="clear" w:color="000000" w:fill="EBF1DE"/>
            <w:noWrap/>
            <w:vAlign w:val="bottom"/>
            <w:hideMark/>
          </w:tcPr>
          <w:p w14:paraId="3849888A"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8.0%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7807E80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589900</w:t>
            </w:r>
          </w:p>
        </w:tc>
        <w:tc>
          <w:tcPr>
            <w:tcW w:w="763" w:type="dxa"/>
            <w:tcBorders>
              <w:top w:val="nil"/>
              <w:left w:val="nil"/>
              <w:bottom w:val="single" w:sz="4" w:space="0" w:color="auto"/>
              <w:right w:val="single" w:sz="8" w:space="0" w:color="auto"/>
            </w:tcBorders>
            <w:shd w:val="clear" w:color="000000" w:fill="EBF1DE"/>
            <w:noWrap/>
            <w:vAlign w:val="bottom"/>
            <w:hideMark/>
          </w:tcPr>
          <w:p w14:paraId="625D42D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5.6%</w:t>
            </w:r>
          </w:p>
        </w:tc>
      </w:tr>
      <w:tr w:rsidR="006630CD" w:rsidRPr="00572C5B" w14:paraId="371ECDC9" w14:textId="77777777" w:rsidTr="00101436">
        <w:trPr>
          <w:trHeight w:val="270"/>
        </w:trPr>
        <w:tc>
          <w:tcPr>
            <w:tcW w:w="5377" w:type="dxa"/>
            <w:tcBorders>
              <w:top w:val="nil"/>
              <w:left w:val="single" w:sz="8" w:space="0" w:color="auto"/>
              <w:bottom w:val="single" w:sz="8" w:space="0" w:color="auto"/>
              <w:right w:val="single" w:sz="4" w:space="0" w:color="auto"/>
            </w:tcBorders>
            <w:shd w:val="clear" w:color="000000" w:fill="FFFFFF"/>
            <w:vAlign w:val="bottom"/>
            <w:hideMark/>
          </w:tcPr>
          <w:p w14:paraId="7A713DF8"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strateegiline eesmärk 3.1: linnas on loodud efektiivne ja mitmekülgne sotsiaalkaitse süsteem</w:t>
            </w:r>
          </w:p>
        </w:tc>
        <w:tc>
          <w:tcPr>
            <w:tcW w:w="1090" w:type="dxa"/>
            <w:tcBorders>
              <w:top w:val="nil"/>
              <w:left w:val="nil"/>
              <w:bottom w:val="single" w:sz="4" w:space="0" w:color="auto"/>
              <w:right w:val="single" w:sz="4" w:space="0" w:color="auto"/>
            </w:tcBorders>
            <w:shd w:val="clear" w:color="auto" w:fill="auto"/>
            <w:noWrap/>
            <w:vAlign w:val="bottom"/>
            <w:hideMark/>
          </w:tcPr>
          <w:p w14:paraId="65633ADE"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718400</w:t>
            </w:r>
          </w:p>
        </w:tc>
        <w:tc>
          <w:tcPr>
            <w:tcW w:w="763" w:type="dxa"/>
            <w:tcBorders>
              <w:top w:val="nil"/>
              <w:left w:val="nil"/>
              <w:bottom w:val="single" w:sz="8" w:space="0" w:color="auto"/>
              <w:right w:val="single" w:sz="4" w:space="0" w:color="auto"/>
            </w:tcBorders>
            <w:shd w:val="clear" w:color="000000" w:fill="FFFFFF"/>
            <w:noWrap/>
            <w:vAlign w:val="bottom"/>
            <w:hideMark/>
          </w:tcPr>
          <w:p w14:paraId="2AD64685"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5.1%</w:t>
            </w:r>
          </w:p>
        </w:tc>
        <w:tc>
          <w:tcPr>
            <w:tcW w:w="925" w:type="dxa"/>
            <w:tcBorders>
              <w:top w:val="nil"/>
              <w:left w:val="nil"/>
              <w:bottom w:val="single" w:sz="4" w:space="0" w:color="auto"/>
              <w:right w:val="single" w:sz="4" w:space="0" w:color="auto"/>
            </w:tcBorders>
            <w:shd w:val="clear" w:color="auto" w:fill="auto"/>
            <w:noWrap/>
            <w:vAlign w:val="bottom"/>
            <w:hideMark/>
          </w:tcPr>
          <w:p w14:paraId="795C170F"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1676900</w:t>
            </w:r>
          </w:p>
        </w:tc>
        <w:tc>
          <w:tcPr>
            <w:tcW w:w="763" w:type="dxa"/>
            <w:tcBorders>
              <w:top w:val="nil"/>
              <w:left w:val="nil"/>
              <w:bottom w:val="single" w:sz="8" w:space="0" w:color="auto"/>
              <w:right w:val="single" w:sz="4" w:space="0" w:color="auto"/>
            </w:tcBorders>
            <w:shd w:val="clear" w:color="000000" w:fill="FFFFFF"/>
            <w:noWrap/>
            <w:vAlign w:val="bottom"/>
            <w:hideMark/>
          </w:tcPr>
          <w:p w14:paraId="5CED83DF"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8.2%</w:t>
            </w:r>
          </w:p>
        </w:tc>
        <w:tc>
          <w:tcPr>
            <w:tcW w:w="925" w:type="dxa"/>
            <w:tcBorders>
              <w:top w:val="nil"/>
              <w:left w:val="nil"/>
              <w:bottom w:val="single" w:sz="4" w:space="0" w:color="auto"/>
              <w:right w:val="single" w:sz="4" w:space="0" w:color="auto"/>
            </w:tcBorders>
            <w:shd w:val="clear" w:color="auto" w:fill="auto"/>
            <w:noWrap/>
            <w:vAlign w:val="bottom"/>
            <w:hideMark/>
          </w:tcPr>
          <w:p w14:paraId="1EE8F1BB"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2007900</w:t>
            </w:r>
          </w:p>
        </w:tc>
        <w:tc>
          <w:tcPr>
            <w:tcW w:w="763" w:type="dxa"/>
            <w:tcBorders>
              <w:top w:val="nil"/>
              <w:left w:val="nil"/>
              <w:bottom w:val="single" w:sz="8" w:space="0" w:color="auto"/>
              <w:right w:val="single" w:sz="4" w:space="0" w:color="auto"/>
            </w:tcBorders>
            <w:shd w:val="clear" w:color="000000" w:fill="FFFFFF"/>
            <w:noWrap/>
            <w:vAlign w:val="bottom"/>
            <w:hideMark/>
          </w:tcPr>
          <w:p w14:paraId="698E661A"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9.2%</w:t>
            </w:r>
          </w:p>
        </w:tc>
        <w:tc>
          <w:tcPr>
            <w:tcW w:w="925" w:type="dxa"/>
            <w:tcBorders>
              <w:top w:val="nil"/>
              <w:left w:val="nil"/>
              <w:bottom w:val="single" w:sz="4" w:space="0" w:color="auto"/>
              <w:right w:val="single" w:sz="4" w:space="0" w:color="auto"/>
            </w:tcBorders>
            <w:shd w:val="clear" w:color="auto" w:fill="auto"/>
            <w:noWrap/>
            <w:vAlign w:val="bottom"/>
            <w:hideMark/>
          </w:tcPr>
          <w:p w14:paraId="16EFE51D"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1609900</w:t>
            </w:r>
          </w:p>
        </w:tc>
        <w:tc>
          <w:tcPr>
            <w:tcW w:w="763" w:type="dxa"/>
            <w:tcBorders>
              <w:top w:val="nil"/>
              <w:left w:val="nil"/>
              <w:bottom w:val="single" w:sz="8" w:space="0" w:color="auto"/>
              <w:right w:val="single" w:sz="4" w:space="0" w:color="auto"/>
            </w:tcBorders>
            <w:shd w:val="clear" w:color="000000" w:fill="FFFFFF"/>
            <w:noWrap/>
            <w:vAlign w:val="bottom"/>
            <w:hideMark/>
          </w:tcPr>
          <w:p w14:paraId="0C355212"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8.0%</w:t>
            </w:r>
          </w:p>
        </w:tc>
        <w:tc>
          <w:tcPr>
            <w:tcW w:w="925" w:type="dxa"/>
            <w:tcBorders>
              <w:top w:val="nil"/>
              <w:left w:val="nil"/>
              <w:bottom w:val="single" w:sz="4" w:space="0" w:color="auto"/>
              <w:right w:val="single" w:sz="4" w:space="0" w:color="auto"/>
            </w:tcBorders>
            <w:shd w:val="clear" w:color="auto" w:fill="auto"/>
            <w:noWrap/>
            <w:vAlign w:val="bottom"/>
            <w:hideMark/>
          </w:tcPr>
          <w:p w14:paraId="749A296B"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589900</w:t>
            </w:r>
          </w:p>
        </w:tc>
        <w:tc>
          <w:tcPr>
            <w:tcW w:w="763" w:type="dxa"/>
            <w:tcBorders>
              <w:top w:val="nil"/>
              <w:left w:val="nil"/>
              <w:bottom w:val="single" w:sz="8" w:space="0" w:color="auto"/>
              <w:right w:val="single" w:sz="8" w:space="0" w:color="auto"/>
            </w:tcBorders>
            <w:shd w:val="clear" w:color="000000" w:fill="FFFFFF"/>
            <w:noWrap/>
            <w:vAlign w:val="bottom"/>
            <w:hideMark/>
          </w:tcPr>
          <w:p w14:paraId="5933E681"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5.6%</w:t>
            </w:r>
          </w:p>
        </w:tc>
      </w:tr>
      <w:tr w:rsidR="006630CD" w:rsidRPr="00572C5B" w14:paraId="080E33B3" w14:textId="77777777" w:rsidTr="00101436">
        <w:trPr>
          <w:trHeight w:val="780"/>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33C97994"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 xml:space="preserve">4. visiooni osa: Linnas toimib konkurentsivõimeline üldhariduskoolide, koolieelsete lasteasutuste ja huvikoolide süsteem, mis toetub õpetamise kõrgele tasemele ja kaasaegsele materiaal-tehnilisele baasile </w:t>
            </w:r>
          </w:p>
        </w:tc>
        <w:tc>
          <w:tcPr>
            <w:tcW w:w="1090" w:type="dxa"/>
            <w:tcBorders>
              <w:top w:val="single" w:sz="8" w:space="0" w:color="auto"/>
              <w:left w:val="nil"/>
              <w:bottom w:val="single" w:sz="4" w:space="0" w:color="auto"/>
              <w:right w:val="single" w:sz="4" w:space="0" w:color="auto"/>
            </w:tcBorders>
            <w:shd w:val="clear" w:color="000000" w:fill="EBF1DE"/>
            <w:noWrap/>
            <w:vAlign w:val="bottom"/>
            <w:hideMark/>
          </w:tcPr>
          <w:p w14:paraId="5349E94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3810291</w:t>
            </w:r>
          </w:p>
        </w:tc>
        <w:tc>
          <w:tcPr>
            <w:tcW w:w="763" w:type="dxa"/>
            <w:tcBorders>
              <w:top w:val="nil"/>
              <w:left w:val="nil"/>
              <w:bottom w:val="single" w:sz="4" w:space="0" w:color="auto"/>
              <w:right w:val="single" w:sz="4" w:space="0" w:color="auto"/>
            </w:tcBorders>
            <w:shd w:val="clear" w:color="000000" w:fill="EBF1DE"/>
            <w:noWrap/>
            <w:vAlign w:val="bottom"/>
            <w:hideMark/>
          </w:tcPr>
          <w:p w14:paraId="5586F95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27.0%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361899C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7174075</w:t>
            </w:r>
          </w:p>
        </w:tc>
        <w:tc>
          <w:tcPr>
            <w:tcW w:w="763" w:type="dxa"/>
            <w:tcBorders>
              <w:top w:val="nil"/>
              <w:left w:val="nil"/>
              <w:bottom w:val="single" w:sz="4" w:space="0" w:color="auto"/>
              <w:right w:val="single" w:sz="4" w:space="0" w:color="auto"/>
            </w:tcBorders>
            <w:shd w:val="clear" w:color="000000" w:fill="EBF1DE"/>
            <w:noWrap/>
            <w:vAlign w:val="bottom"/>
            <w:hideMark/>
          </w:tcPr>
          <w:p w14:paraId="68D06E5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35.3%</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1F24D90B"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10057235</w:t>
            </w:r>
          </w:p>
        </w:tc>
        <w:tc>
          <w:tcPr>
            <w:tcW w:w="763" w:type="dxa"/>
            <w:tcBorders>
              <w:top w:val="nil"/>
              <w:left w:val="nil"/>
              <w:bottom w:val="single" w:sz="4" w:space="0" w:color="auto"/>
              <w:right w:val="single" w:sz="4" w:space="0" w:color="auto"/>
            </w:tcBorders>
            <w:shd w:val="clear" w:color="000000" w:fill="EBF1DE"/>
            <w:noWrap/>
            <w:vAlign w:val="bottom"/>
            <w:hideMark/>
          </w:tcPr>
          <w:p w14:paraId="63A736A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46.3%</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20E7FB89"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7902340</w:t>
            </w:r>
          </w:p>
        </w:tc>
        <w:tc>
          <w:tcPr>
            <w:tcW w:w="763" w:type="dxa"/>
            <w:tcBorders>
              <w:top w:val="nil"/>
              <w:left w:val="nil"/>
              <w:bottom w:val="single" w:sz="4" w:space="0" w:color="auto"/>
              <w:right w:val="single" w:sz="4" w:space="0" w:color="auto"/>
            </w:tcBorders>
            <w:shd w:val="clear" w:color="000000" w:fill="EBF1DE"/>
            <w:noWrap/>
            <w:vAlign w:val="bottom"/>
            <w:hideMark/>
          </w:tcPr>
          <w:p w14:paraId="7EA974F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39.3%</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45F8D21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5304385</w:t>
            </w:r>
          </w:p>
        </w:tc>
        <w:tc>
          <w:tcPr>
            <w:tcW w:w="763" w:type="dxa"/>
            <w:tcBorders>
              <w:top w:val="nil"/>
              <w:left w:val="nil"/>
              <w:bottom w:val="single" w:sz="4" w:space="0" w:color="auto"/>
              <w:right w:val="single" w:sz="8" w:space="0" w:color="auto"/>
            </w:tcBorders>
            <w:shd w:val="clear" w:color="000000" w:fill="EBF1DE"/>
            <w:noWrap/>
            <w:vAlign w:val="bottom"/>
            <w:hideMark/>
          </w:tcPr>
          <w:p w14:paraId="759FA1C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50.2%</w:t>
            </w:r>
          </w:p>
        </w:tc>
      </w:tr>
      <w:tr w:rsidR="006630CD" w:rsidRPr="00572C5B" w14:paraId="1AA8B6D2" w14:textId="77777777" w:rsidTr="00101436">
        <w:trPr>
          <w:trHeight w:val="525"/>
        </w:trPr>
        <w:tc>
          <w:tcPr>
            <w:tcW w:w="5377" w:type="dxa"/>
            <w:tcBorders>
              <w:top w:val="nil"/>
              <w:left w:val="single" w:sz="8" w:space="0" w:color="auto"/>
              <w:bottom w:val="single" w:sz="8" w:space="0" w:color="auto"/>
              <w:right w:val="single" w:sz="4" w:space="0" w:color="auto"/>
            </w:tcBorders>
            <w:shd w:val="clear" w:color="000000" w:fill="FFFFFF"/>
            <w:vAlign w:val="bottom"/>
            <w:hideMark/>
          </w:tcPr>
          <w:p w14:paraId="23E21CCA"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xml:space="preserve">strateegiline eesmärk 4.1: linnas on loodud konkurentsivõimeline  üldhariduskoolide, koolieelsete lasteasutuste ja huvikoolide süsteem </w:t>
            </w:r>
          </w:p>
        </w:tc>
        <w:tc>
          <w:tcPr>
            <w:tcW w:w="1090" w:type="dxa"/>
            <w:tcBorders>
              <w:top w:val="nil"/>
              <w:left w:val="nil"/>
              <w:bottom w:val="single" w:sz="4" w:space="0" w:color="auto"/>
              <w:right w:val="single" w:sz="4" w:space="0" w:color="auto"/>
            </w:tcBorders>
            <w:shd w:val="clear" w:color="auto" w:fill="auto"/>
            <w:noWrap/>
            <w:vAlign w:val="bottom"/>
            <w:hideMark/>
          </w:tcPr>
          <w:p w14:paraId="34774527"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3810291</w:t>
            </w:r>
          </w:p>
        </w:tc>
        <w:tc>
          <w:tcPr>
            <w:tcW w:w="763" w:type="dxa"/>
            <w:tcBorders>
              <w:top w:val="nil"/>
              <w:left w:val="nil"/>
              <w:bottom w:val="single" w:sz="8" w:space="0" w:color="auto"/>
              <w:right w:val="single" w:sz="4" w:space="0" w:color="auto"/>
            </w:tcBorders>
            <w:shd w:val="clear" w:color="000000" w:fill="FFFFFF"/>
            <w:noWrap/>
            <w:vAlign w:val="bottom"/>
            <w:hideMark/>
          </w:tcPr>
          <w:p w14:paraId="5EA4C5DA"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27.0%</w:t>
            </w:r>
          </w:p>
        </w:tc>
        <w:tc>
          <w:tcPr>
            <w:tcW w:w="925" w:type="dxa"/>
            <w:tcBorders>
              <w:top w:val="nil"/>
              <w:left w:val="nil"/>
              <w:bottom w:val="single" w:sz="4" w:space="0" w:color="auto"/>
              <w:right w:val="single" w:sz="4" w:space="0" w:color="auto"/>
            </w:tcBorders>
            <w:shd w:val="clear" w:color="auto" w:fill="auto"/>
            <w:noWrap/>
            <w:vAlign w:val="bottom"/>
            <w:hideMark/>
          </w:tcPr>
          <w:p w14:paraId="7247307B"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7174075</w:t>
            </w:r>
          </w:p>
        </w:tc>
        <w:tc>
          <w:tcPr>
            <w:tcW w:w="763" w:type="dxa"/>
            <w:tcBorders>
              <w:top w:val="nil"/>
              <w:left w:val="nil"/>
              <w:bottom w:val="single" w:sz="8" w:space="0" w:color="auto"/>
              <w:right w:val="single" w:sz="4" w:space="0" w:color="auto"/>
            </w:tcBorders>
            <w:shd w:val="clear" w:color="000000" w:fill="FFFFFF"/>
            <w:noWrap/>
            <w:vAlign w:val="bottom"/>
            <w:hideMark/>
          </w:tcPr>
          <w:p w14:paraId="301BDB4A"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35.3%</w:t>
            </w:r>
          </w:p>
        </w:tc>
        <w:tc>
          <w:tcPr>
            <w:tcW w:w="925" w:type="dxa"/>
            <w:tcBorders>
              <w:top w:val="nil"/>
              <w:left w:val="nil"/>
              <w:bottom w:val="single" w:sz="4" w:space="0" w:color="auto"/>
              <w:right w:val="single" w:sz="4" w:space="0" w:color="auto"/>
            </w:tcBorders>
            <w:shd w:val="clear" w:color="auto" w:fill="auto"/>
            <w:noWrap/>
            <w:vAlign w:val="bottom"/>
            <w:hideMark/>
          </w:tcPr>
          <w:p w14:paraId="37B8826C"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10057235</w:t>
            </w:r>
          </w:p>
        </w:tc>
        <w:tc>
          <w:tcPr>
            <w:tcW w:w="763" w:type="dxa"/>
            <w:tcBorders>
              <w:top w:val="nil"/>
              <w:left w:val="nil"/>
              <w:bottom w:val="single" w:sz="8" w:space="0" w:color="auto"/>
              <w:right w:val="single" w:sz="4" w:space="0" w:color="auto"/>
            </w:tcBorders>
            <w:shd w:val="clear" w:color="000000" w:fill="FFFFFF"/>
            <w:noWrap/>
            <w:vAlign w:val="bottom"/>
            <w:hideMark/>
          </w:tcPr>
          <w:p w14:paraId="3C702939"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46.3%</w:t>
            </w:r>
          </w:p>
        </w:tc>
        <w:tc>
          <w:tcPr>
            <w:tcW w:w="925" w:type="dxa"/>
            <w:tcBorders>
              <w:top w:val="nil"/>
              <w:left w:val="nil"/>
              <w:bottom w:val="single" w:sz="4" w:space="0" w:color="auto"/>
              <w:right w:val="single" w:sz="4" w:space="0" w:color="auto"/>
            </w:tcBorders>
            <w:shd w:val="clear" w:color="auto" w:fill="auto"/>
            <w:noWrap/>
            <w:vAlign w:val="bottom"/>
            <w:hideMark/>
          </w:tcPr>
          <w:p w14:paraId="35EA4E31"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7902340</w:t>
            </w:r>
          </w:p>
        </w:tc>
        <w:tc>
          <w:tcPr>
            <w:tcW w:w="763" w:type="dxa"/>
            <w:tcBorders>
              <w:top w:val="nil"/>
              <w:left w:val="nil"/>
              <w:bottom w:val="single" w:sz="8" w:space="0" w:color="auto"/>
              <w:right w:val="single" w:sz="4" w:space="0" w:color="auto"/>
            </w:tcBorders>
            <w:shd w:val="clear" w:color="000000" w:fill="FFFFFF"/>
            <w:noWrap/>
            <w:vAlign w:val="bottom"/>
            <w:hideMark/>
          </w:tcPr>
          <w:p w14:paraId="78C68983"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39.3%</w:t>
            </w:r>
          </w:p>
        </w:tc>
        <w:tc>
          <w:tcPr>
            <w:tcW w:w="925" w:type="dxa"/>
            <w:tcBorders>
              <w:top w:val="nil"/>
              <w:left w:val="nil"/>
              <w:bottom w:val="single" w:sz="4" w:space="0" w:color="auto"/>
              <w:right w:val="single" w:sz="4" w:space="0" w:color="auto"/>
            </w:tcBorders>
            <w:shd w:val="clear" w:color="auto" w:fill="auto"/>
            <w:noWrap/>
            <w:vAlign w:val="bottom"/>
            <w:hideMark/>
          </w:tcPr>
          <w:p w14:paraId="73964D04"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5304385</w:t>
            </w:r>
          </w:p>
        </w:tc>
        <w:tc>
          <w:tcPr>
            <w:tcW w:w="763" w:type="dxa"/>
            <w:tcBorders>
              <w:top w:val="nil"/>
              <w:left w:val="nil"/>
              <w:bottom w:val="single" w:sz="8" w:space="0" w:color="auto"/>
              <w:right w:val="single" w:sz="8" w:space="0" w:color="auto"/>
            </w:tcBorders>
            <w:shd w:val="clear" w:color="000000" w:fill="FFFFFF"/>
            <w:noWrap/>
            <w:vAlign w:val="bottom"/>
            <w:hideMark/>
          </w:tcPr>
          <w:p w14:paraId="681577FB"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50.2%</w:t>
            </w:r>
          </w:p>
        </w:tc>
      </w:tr>
      <w:tr w:rsidR="006630CD" w:rsidRPr="00572C5B" w14:paraId="00FB3BA0" w14:textId="77777777" w:rsidTr="00101436">
        <w:trPr>
          <w:trHeight w:val="525"/>
        </w:trPr>
        <w:tc>
          <w:tcPr>
            <w:tcW w:w="5377" w:type="dxa"/>
            <w:tcBorders>
              <w:top w:val="nil"/>
              <w:left w:val="single" w:sz="8" w:space="0" w:color="auto"/>
              <w:bottom w:val="single" w:sz="4" w:space="0" w:color="auto"/>
              <w:right w:val="single" w:sz="4" w:space="0" w:color="auto"/>
            </w:tcBorders>
            <w:shd w:val="clear" w:color="000000" w:fill="EBF1DE"/>
            <w:vAlign w:val="bottom"/>
            <w:hideMark/>
          </w:tcPr>
          <w:p w14:paraId="557A5993"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5. visiooni osa: Narva elanikkonna tööhõive ja keskmise palga tase on Ida-Virumaa keskmisest kõrgem</w:t>
            </w:r>
          </w:p>
        </w:tc>
        <w:tc>
          <w:tcPr>
            <w:tcW w:w="1090" w:type="dxa"/>
            <w:tcBorders>
              <w:top w:val="single" w:sz="8" w:space="0" w:color="auto"/>
              <w:left w:val="nil"/>
              <w:bottom w:val="single" w:sz="4" w:space="0" w:color="auto"/>
              <w:right w:val="single" w:sz="4" w:space="0" w:color="auto"/>
            </w:tcBorders>
            <w:shd w:val="clear" w:color="000000" w:fill="EBF1DE"/>
            <w:noWrap/>
            <w:vAlign w:val="bottom"/>
            <w:hideMark/>
          </w:tcPr>
          <w:p w14:paraId="51CB3A9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4300</w:t>
            </w:r>
          </w:p>
        </w:tc>
        <w:tc>
          <w:tcPr>
            <w:tcW w:w="763" w:type="dxa"/>
            <w:tcBorders>
              <w:top w:val="nil"/>
              <w:left w:val="nil"/>
              <w:bottom w:val="single" w:sz="4" w:space="0" w:color="auto"/>
              <w:right w:val="single" w:sz="4" w:space="0" w:color="auto"/>
            </w:tcBorders>
            <w:shd w:val="clear" w:color="000000" w:fill="EBF1DE"/>
            <w:noWrap/>
            <w:vAlign w:val="bottom"/>
            <w:hideMark/>
          </w:tcPr>
          <w:p w14:paraId="7C9372B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0.0%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3FA3E73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4300</w:t>
            </w:r>
          </w:p>
        </w:tc>
        <w:tc>
          <w:tcPr>
            <w:tcW w:w="763" w:type="dxa"/>
            <w:tcBorders>
              <w:top w:val="nil"/>
              <w:left w:val="nil"/>
              <w:bottom w:val="single" w:sz="4" w:space="0" w:color="auto"/>
              <w:right w:val="single" w:sz="4" w:space="0" w:color="auto"/>
            </w:tcBorders>
            <w:shd w:val="clear" w:color="000000" w:fill="EBF1DE"/>
            <w:noWrap/>
            <w:vAlign w:val="bottom"/>
            <w:hideMark/>
          </w:tcPr>
          <w:p w14:paraId="0DE9E6A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0.0%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6142349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4300</w:t>
            </w:r>
          </w:p>
        </w:tc>
        <w:tc>
          <w:tcPr>
            <w:tcW w:w="763" w:type="dxa"/>
            <w:tcBorders>
              <w:top w:val="nil"/>
              <w:left w:val="nil"/>
              <w:bottom w:val="single" w:sz="4" w:space="0" w:color="auto"/>
              <w:right w:val="single" w:sz="4" w:space="0" w:color="auto"/>
            </w:tcBorders>
            <w:shd w:val="clear" w:color="000000" w:fill="EBF1DE"/>
            <w:noWrap/>
            <w:vAlign w:val="bottom"/>
            <w:hideMark/>
          </w:tcPr>
          <w:p w14:paraId="43E846D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0.0%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40F38D7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4300</w:t>
            </w:r>
          </w:p>
        </w:tc>
        <w:tc>
          <w:tcPr>
            <w:tcW w:w="763" w:type="dxa"/>
            <w:tcBorders>
              <w:top w:val="nil"/>
              <w:left w:val="nil"/>
              <w:bottom w:val="single" w:sz="4" w:space="0" w:color="auto"/>
              <w:right w:val="single" w:sz="4" w:space="0" w:color="auto"/>
            </w:tcBorders>
            <w:shd w:val="clear" w:color="000000" w:fill="EBF1DE"/>
            <w:noWrap/>
            <w:vAlign w:val="bottom"/>
            <w:hideMark/>
          </w:tcPr>
          <w:p w14:paraId="5A86C76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0.0%</w:t>
            </w:r>
          </w:p>
        </w:tc>
        <w:tc>
          <w:tcPr>
            <w:tcW w:w="925" w:type="dxa"/>
            <w:tcBorders>
              <w:top w:val="single" w:sz="8" w:space="0" w:color="auto"/>
              <w:left w:val="nil"/>
              <w:bottom w:val="single" w:sz="4" w:space="0" w:color="auto"/>
              <w:right w:val="single" w:sz="4" w:space="0" w:color="auto"/>
            </w:tcBorders>
            <w:shd w:val="clear" w:color="000000" w:fill="EBF1DE"/>
            <w:noWrap/>
            <w:vAlign w:val="bottom"/>
            <w:hideMark/>
          </w:tcPr>
          <w:p w14:paraId="7F9C849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4300</w:t>
            </w:r>
          </w:p>
        </w:tc>
        <w:tc>
          <w:tcPr>
            <w:tcW w:w="763" w:type="dxa"/>
            <w:tcBorders>
              <w:top w:val="nil"/>
              <w:left w:val="nil"/>
              <w:bottom w:val="single" w:sz="4" w:space="0" w:color="auto"/>
              <w:right w:val="single" w:sz="8" w:space="0" w:color="auto"/>
            </w:tcBorders>
            <w:shd w:val="clear" w:color="000000" w:fill="EBF1DE"/>
            <w:noWrap/>
            <w:vAlign w:val="bottom"/>
            <w:hideMark/>
          </w:tcPr>
          <w:p w14:paraId="3297B4A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0.0%</w:t>
            </w:r>
          </w:p>
        </w:tc>
      </w:tr>
      <w:tr w:rsidR="006630CD" w:rsidRPr="00572C5B" w14:paraId="020C9EC1" w14:textId="77777777" w:rsidTr="00101436">
        <w:trPr>
          <w:trHeight w:val="270"/>
        </w:trPr>
        <w:tc>
          <w:tcPr>
            <w:tcW w:w="5377" w:type="dxa"/>
            <w:tcBorders>
              <w:top w:val="nil"/>
              <w:left w:val="single" w:sz="8" w:space="0" w:color="auto"/>
              <w:bottom w:val="nil"/>
              <w:right w:val="single" w:sz="4" w:space="0" w:color="auto"/>
            </w:tcBorders>
            <w:shd w:val="clear" w:color="000000" w:fill="FFFFFF"/>
            <w:vAlign w:val="bottom"/>
            <w:hideMark/>
          </w:tcPr>
          <w:p w14:paraId="412B1662"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xml:space="preserve">strateegiline eesmärk 5.1: linnas on loodud elanikkonna tööhõiveks kõik vajalikud tingimused </w:t>
            </w:r>
          </w:p>
        </w:tc>
        <w:tc>
          <w:tcPr>
            <w:tcW w:w="1090" w:type="dxa"/>
            <w:tcBorders>
              <w:top w:val="nil"/>
              <w:left w:val="nil"/>
              <w:bottom w:val="single" w:sz="4" w:space="0" w:color="auto"/>
              <w:right w:val="single" w:sz="4" w:space="0" w:color="auto"/>
            </w:tcBorders>
            <w:shd w:val="clear" w:color="auto" w:fill="auto"/>
            <w:noWrap/>
            <w:vAlign w:val="bottom"/>
            <w:hideMark/>
          </w:tcPr>
          <w:p w14:paraId="2D067C5B"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4300</w:t>
            </w:r>
          </w:p>
        </w:tc>
        <w:tc>
          <w:tcPr>
            <w:tcW w:w="763" w:type="dxa"/>
            <w:tcBorders>
              <w:top w:val="nil"/>
              <w:left w:val="nil"/>
              <w:bottom w:val="nil"/>
              <w:right w:val="single" w:sz="4" w:space="0" w:color="auto"/>
            </w:tcBorders>
            <w:shd w:val="clear" w:color="000000" w:fill="FFFFFF"/>
            <w:noWrap/>
            <w:vAlign w:val="bottom"/>
            <w:hideMark/>
          </w:tcPr>
          <w:p w14:paraId="6CDD6A53"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0544E5FF"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4300</w:t>
            </w:r>
          </w:p>
        </w:tc>
        <w:tc>
          <w:tcPr>
            <w:tcW w:w="763" w:type="dxa"/>
            <w:tcBorders>
              <w:top w:val="nil"/>
              <w:left w:val="nil"/>
              <w:bottom w:val="nil"/>
              <w:right w:val="single" w:sz="4" w:space="0" w:color="auto"/>
            </w:tcBorders>
            <w:shd w:val="clear" w:color="000000" w:fill="FFFFFF"/>
            <w:noWrap/>
            <w:vAlign w:val="bottom"/>
            <w:hideMark/>
          </w:tcPr>
          <w:p w14:paraId="3F381438"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656C851A"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4300</w:t>
            </w:r>
          </w:p>
        </w:tc>
        <w:tc>
          <w:tcPr>
            <w:tcW w:w="763" w:type="dxa"/>
            <w:tcBorders>
              <w:top w:val="nil"/>
              <w:left w:val="nil"/>
              <w:bottom w:val="nil"/>
              <w:right w:val="single" w:sz="4" w:space="0" w:color="auto"/>
            </w:tcBorders>
            <w:shd w:val="clear" w:color="000000" w:fill="FFFFFF"/>
            <w:noWrap/>
            <w:vAlign w:val="bottom"/>
            <w:hideMark/>
          </w:tcPr>
          <w:p w14:paraId="0F3B31B5"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6CEE9882"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4300</w:t>
            </w:r>
          </w:p>
        </w:tc>
        <w:tc>
          <w:tcPr>
            <w:tcW w:w="763" w:type="dxa"/>
            <w:tcBorders>
              <w:top w:val="nil"/>
              <w:left w:val="nil"/>
              <w:bottom w:val="nil"/>
              <w:right w:val="single" w:sz="4" w:space="0" w:color="auto"/>
            </w:tcBorders>
            <w:shd w:val="clear" w:color="000000" w:fill="FFFFFF"/>
            <w:noWrap/>
            <w:vAlign w:val="bottom"/>
            <w:hideMark/>
          </w:tcPr>
          <w:p w14:paraId="185DB66E"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0.0%</w:t>
            </w:r>
          </w:p>
        </w:tc>
        <w:tc>
          <w:tcPr>
            <w:tcW w:w="925" w:type="dxa"/>
            <w:tcBorders>
              <w:top w:val="nil"/>
              <w:left w:val="nil"/>
              <w:bottom w:val="single" w:sz="4" w:space="0" w:color="auto"/>
              <w:right w:val="single" w:sz="4" w:space="0" w:color="auto"/>
            </w:tcBorders>
            <w:shd w:val="clear" w:color="auto" w:fill="auto"/>
            <w:noWrap/>
            <w:vAlign w:val="bottom"/>
            <w:hideMark/>
          </w:tcPr>
          <w:p w14:paraId="5E2C4F88" w14:textId="77777777" w:rsidR="006630CD" w:rsidRPr="00572C5B" w:rsidRDefault="006630CD" w:rsidP="00101436">
            <w:pPr>
              <w:spacing w:after="0" w:line="240" w:lineRule="auto"/>
              <w:jc w:val="right"/>
              <w:rPr>
                <w:rFonts w:ascii="Times New Roman" w:eastAsia="Times New Roman" w:hAnsi="Times New Roman" w:cs="Times New Roman"/>
                <w:color w:val="1F1812"/>
                <w:sz w:val="16"/>
                <w:szCs w:val="16"/>
                <w:lang w:eastAsia="en-GB"/>
              </w:rPr>
            </w:pPr>
            <w:r w:rsidRPr="00572C5B">
              <w:rPr>
                <w:rFonts w:ascii="Times New Roman" w:eastAsia="Times New Roman" w:hAnsi="Times New Roman" w:cs="Times New Roman"/>
                <w:color w:val="1F1812"/>
                <w:sz w:val="16"/>
                <w:szCs w:val="16"/>
                <w:lang w:eastAsia="en-GB"/>
              </w:rPr>
              <w:t>4300</w:t>
            </w:r>
          </w:p>
        </w:tc>
        <w:tc>
          <w:tcPr>
            <w:tcW w:w="763" w:type="dxa"/>
            <w:tcBorders>
              <w:top w:val="nil"/>
              <w:left w:val="nil"/>
              <w:bottom w:val="nil"/>
              <w:right w:val="single" w:sz="8" w:space="0" w:color="auto"/>
            </w:tcBorders>
            <w:shd w:val="clear" w:color="000000" w:fill="FFFFFF"/>
            <w:noWrap/>
            <w:vAlign w:val="bottom"/>
            <w:hideMark/>
          </w:tcPr>
          <w:p w14:paraId="64F40FBC"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0.0%</w:t>
            </w:r>
          </w:p>
        </w:tc>
      </w:tr>
      <w:tr w:rsidR="006630CD" w:rsidRPr="00572C5B" w14:paraId="11E0FF2B" w14:textId="77777777" w:rsidTr="00101436">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9330477"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Kokku</w:t>
            </w:r>
          </w:p>
        </w:tc>
        <w:tc>
          <w:tcPr>
            <w:tcW w:w="1090" w:type="dxa"/>
            <w:tcBorders>
              <w:top w:val="single" w:sz="8" w:space="0" w:color="auto"/>
              <w:left w:val="nil"/>
              <w:bottom w:val="single" w:sz="8" w:space="0" w:color="auto"/>
              <w:right w:val="single" w:sz="4" w:space="0" w:color="auto"/>
            </w:tcBorders>
            <w:shd w:val="clear" w:color="auto" w:fill="auto"/>
            <w:noWrap/>
            <w:vAlign w:val="bottom"/>
            <w:hideMark/>
          </w:tcPr>
          <w:p w14:paraId="753F257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14135774</w:t>
            </w:r>
          </w:p>
        </w:tc>
        <w:tc>
          <w:tcPr>
            <w:tcW w:w="763" w:type="dxa"/>
            <w:tcBorders>
              <w:top w:val="single" w:sz="8" w:space="0" w:color="auto"/>
              <w:left w:val="nil"/>
              <w:bottom w:val="single" w:sz="8" w:space="0" w:color="auto"/>
              <w:right w:val="single" w:sz="4" w:space="0" w:color="auto"/>
            </w:tcBorders>
            <w:shd w:val="clear" w:color="auto" w:fill="auto"/>
            <w:noWrap/>
            <w:vAlign w:val="bottom"/>
            <w:hideMark/>
          </w:tcPr>
          <w:p w14:paraId="128D4E14"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100.0%</w:t>
            </w:r>
          </w:p>
        </w:tc>
        <w:tc>
          <w:tcPr>
            <w:tcW w:w="925" w:type="dxa"/>
            <w:tcBorders>
              <w:top w:val="single" w:sz="8" w:space="0" w:color="auto"/>
              <w:left w:val="nil"/>
              <w:bottom w:val="single" w:sz="8" w:space="0" w:color="auto"/>
              <w:right w:val="single" w:sz="4" w:space="0" w:color="auto"/>
            </w:tcBorders>
            <w:shd w:val="clear" w:color="auto" w:fill="auto"/>
            <w:noWrap/>
            <w:vAlign w:val="bottom"/>
            <w:hideMark/>
          </w:tcPr>
          <w:p w14:paraId="51F914E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20328800</w:t>
            </w:r>
          </w:p>
        </w:tc>
        <w:tc>
          <w:tcPr>
            <w:tcW w:w="763" w:type="dxa"/>
            <w:tcBorders>
              <w:top w:val="single" w:sz="8" w:space="0" w:color="auto"/>
              <w:left w:val="nil"/>
              <w:bottom w:val="single" w:sz="8" w:space="0" w:color="auto"/>
              <w:right w:val="single" w:sz="4" w:space="0" w:color="auto"/>
            </w:tcBorders>
            <w:shd w:val="clear" w:color="auto" w:fill="auto"/>
            <w:noWrap/>
            <w:vAlign w:val="bottom"/>
            <w:hideMark/>
          </w:tcPr>
          <w:p w14:paraId="5BA2DDBE"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100.0%</w:t>
            </w:r>
          </w:p>
        </w:tc>
        <w:tc>
          <w:tcPr>
            <w:tcW w:w="925" w:type="dxa"/>
            <w:tcBorders>
              <w:top w:val="single" w:sz="8" w:space="0" w:color="auto"/>
              <w:left w:val="nil"/>
              <w:bottom w:val="single" w:sz="8" w:space="0" w:color="auto"/>
              <w:right w:val="single" w:sz="4" w:space="0" w:color="auto"/>
            </w:tcBorders>
            <w:shd w:val="clear" w:color="auto" w:fill="auto"/>
            <w:noWrap/>
            <w:vAlign w:val="bottom"/>
            <w:hideMark/>
          </w:tcPr>
          <w:p w14:paraId="1221B25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21711539</w:t>
            </w:r>
          </w:p>
        </w:tc>
        <w:tc>
          <w:tcPr>
            <w:tcW w:w="763" w:type="dxa"/>
            <w:tcBorders>
              <w:top w:val="single" w:sz="8" w:space="0" w:color="auto"/>
              <w:left w:val="nil"/>
              <w:bottom w:val="single" w:sz="8" w:space="0" w:color="auto"/>
              <w:right w:val="single" w:sz="4" w:space="0" w:color="auto"/>
            </w:tcBorders>
            <w:shd w:val="clear" w:color="auto" w:fill="auto"/>
            <w:noWrap/>
            <w:vAlign w:val="bottom"/>
            <w:hideMark/>
          </w:tcPr>
          <w:p w14:paraId="31C39829"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100.0%</w:t>
            </w:r>
          </w:p>
        </w:tc>
        <w:tc>
          <w:tcPr>
            <w:tcW w:w="925" w:type="dxa"/>
            <w:tcBorders>
              <w:top w:val="single" w:sz="8" w:space="0" w:color="auto"/>
              <w:left w:val="nil"/>
              <w:bottom w:val="single" w:sz="8" w:space="0" w:color="auto"/>
              <w:right w:val="single" w:sz="4" w:space="0" w:color="auto"/>
            </w:tcBorders>
            <w:shd w:val="clear" w:color="auto" w:fill="auto"/>
            <w:noWrap/>
            <w:vAlign w:val="bottom"/>
            <w:hideMark/>
          </w:tcPr>
          <w:p w14:paraId="37B12D9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20090126</w:t>
            </w:r>
          </w:p>
        </w:tc>
        <w:tc>
          <w:tcPr>
            <w:tcW w:w="763" w:type="dxa"/>
            <w:tcBorders>
              <w:top w:val="single" w:sz="8" w:space="0" w:color="auto"/>
              <w:left w:val="nil"/>
              <w:bottom w:val="single" w:sz="8" w:space="0" w:color="auto"/>
              <w:right w:val="single" w:sz="4" w:space="0" w:color="auto"/>
            </w:tcBorders>
            <w:shd w:val="clear" w:color="auto" w:fill="auto"/>
            <w:noWrap/>
            <w:vAlign w:val="bottom"/>
            <w:hideMark/>
          </w:tcPr>
          <w:p w14:paraId="232EEBC0"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100.0%</w:t>
            </w:r>
          </w:p>
        </w:tc>
        <w:tc>
          <w:tcPr>
            <w:tcW w:w="925" w:type="dxa"/>
            <w:tcBorders>
              <w:top w:val="single" w:sz="8" w:space="0" w:color="auto"/>
              <w:left w:val="nil"/>
              <w:bottom w:val="single" w:sz="8" w:space="0" w:color="auto"/>
              <w:right w:val="single" w:sz="4" w:space="0" w:color="auto"/>
            </w:tcBorders>
            <w:shd w:val="clear" w:color="auto" w:fill="auto"/>
            <w:noWrap/>
            <w:vAlign w:val="bottom"/>
            <w:hideMark/>
          </w:tcPr>
          <w:p w14:paraId="5A16DBD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6"/>
                <w:szCs w:val="16"/>
                <w:lang w:eastAsia="en-GB"/>
              </w:rPr>
            </w:pPr>
            <w:r w:rsidRPr="00572C5B">
              <w:rPr>
                <w:rFonts w:ascii="Times New Roman" w:eastAsia="Times New Roman" w:hAnsi="Times New Roman" w:cs="Times New Roman"/>
                <w:b/>
                <w:bCs/>
                <w:color w:val="000000"/>
                <w:sz w:val="16"/>
                <w:szCs w:val="16"/>
                <w:lang w:eastAsia="en-GB"/>
              </w:rPr>
              <w:t>10562884</w:t>
            </w:r>
          </w:p>
        </w:tc>
        <w:tc>
          <w:tcPr>
            <w:tcW w:w="763" w:type="dxa"/>
            <w:tcBorders>
              <w:top w:val="single" w:sz="8" w:space="0" w:color="auto"/>
              <w:left w:val="nil"/>
              <w:bottom w:val="single" w:sz="8" w:space="0" w:color="auto"/>
              <w:right w:val="single" w:sz="8" w:space="0" w:color="auto"/>
            </w:tcBorders>
            <w:shd w:val="clear" w:color="auto" w:fill="auto"/>
            <w:noWrap/>
            <w:vAlign w:val="bottom"/>
            <w:hideMark/>
          </w:tcPr>
          <w:p w14:paraId="39FBF489" w14:textId="77777777" w:rsidR="006630CD" w:rsidRPr="00572C5B" w:rsidRDefault="006630CD" w:rsidP="00101436">
            <w:pPr>
              <w:spacing w:after="0" w:line="240" w:lineRule="auto"/>
              <w:jc w:val="right"/>
              <w:rPr>
                <w:rFonts w:ascii="Times New Roman" w:eastAsia="Times New Roman" w:hAnsi="Times New Roman" w:cs="Times New Roman"/>
                <w:color w:val="000000"/>
                <w:sz w:val="16"/>
                <w:szCs w:val="16"/>
                <w:lang w:eastAsia="en-GB"/>
              </w:rPr>
            </w:pPr>
            <w:r w:rsidRPr="00572C5B">
              <w:rPr>
                <w:rFonts w:ascii="Times New Roman" w:eastAsia="Times New Roman" w:hAnsi="Times New Roman" w:cs="Times New Roman"/>
                <w:color w:val="000000"/>
                <w:sz w:val="16"/>
                <w:szCs w:val="16"/>
                <w:lang w:eastAsia="en-GB"/>
              </w:rPr>
              <w:t>100.0%</w:t>
            </w:r>
          </w:p>
        </w:tc>
      </w:tr>
    </w:tbl>
    <w:p w14:paraId="62E4EF74" w14:textId="77777777" w:rsidR="00DC51E5" w:rsidRPr="00572C5B" w:rsidRDefault="00DC51E5" w:rsidP="00B32900">
      <w:pPr>
        <w:spacing w:after="0" w:line="240" w:lineRule="auto"/>
        <w:rPr>
          <w:rFonts w:ascii="Times New Roman" w:eastAsia="Times New Roman" w:hAnsi="Times New Roman" w:cs="Times New Roman"/>
          <w:color w:val="FF0000"/>
          <w:sz w:val="24"/>
          <w:szCs w:val="24"/>
          <w:highlight w:val="yellow"/>
          <w:lang w:eastAsia="ru-RU"/>
        </w:rPr>
        <w:sectPr w:rsidR="00DC51E5" w:rsidRPr="00572C5B" w:rsidSect="00F43C1E">
          <w:footerReference w:type="default" r:id="rId18"/>
          <w:pgSz w:w="16838" w:h="11906" w:orient="landscape"/>
          <w:pgMar w:top="1438" w:right="1418" w:bottom="1079" w:left="1418" w:header="709" w:footer="709" w:gutter="0"/>
          <w:cols w:space="708"/>
          <w:docGrid w:linePitch="360"/>
        </w:sectPr>
      </w:pPr>
    </w:p>
    <w:p w14:paraId="317E4857" w14:textId="022AD5A6" w:rsidR="006630CD" w:rsidRPr="00572C5B" w:rsidRDefault="006630CD" w:rsidP="006630CD">
      <w:pPr>
        <w:spacing w:after="0"/>
        <w:rPr>
          <w:rFonts w:ascii="Times New Roman" w:eastAsia="Times New Roman" w:hAnsi="Times New Roman" w:cs="Times New Roman"/>
          <w:color w:val="FF0000"/>
          <w:sz w:val="14"/>
          <w:szCs w:val="14"/>
          <w:highlight w:val="yellow"/>
          <w:lang w:eastAsia="ru-RU"/>
        </w:rPr>
      </w:pPr>
      <w:r w:rsidRPr="00572C5B">
        <w:rPr>
          <w:rFonts w:ascii="Times New Roman" w:eastAsia="Times New Roman" w:hAnsi="Times New Roman" w:cs="Times New Roman"/>
          <w:b/>
          <w:sz w:val="24"/>
          <w:szCs w:val="24"/>
          <w:lang w:eastAsia="ru-RU"/>
        </w:rPr>
        <w:lastRenderedPageBreak/>
        <w:t xml:space="preserve">Narva Linnavalitsuse 2019 aasta eelarve täitmine, 2020 aasta täpsustatud eelarve ja eelarvestrateegia perioodil 2021-2024 </w:t>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i/>
          <w:sz w:val="20"/>
          <w:szCs w:val="20"/>
          <w:lang w:eastAsia="ru-RU"/>
        </w:rPr>
        <w:t>eurodes</w:t>
      </w:r>
    </w:p>
    <w:tbl>
      <w:tblPr>
        <w:tblW w:w="10457" w:type="dxa"/>
        <w:tblInd w:w="-1003" w:type="dxa"/>
        <w:tblLook w:val="04A0" w:firstRow="1" w:lastRow="0" w:firstColumn="1" w:lastColumn="0" w:noHBand="0" w:noVBand="1"/>
      </w:tblPr>
      <w:tblGrid>
        <w:gridCol w:w="3941"/>
        <w:gridCol w:w="1086"/>
        <w:gridCol w:w="1086"/>
        <w:gridCol w:w="1086"/>
        <w:gridCol w:w="1086"/>
        <w:gridCol w:w="1086"/>
        <w:gridCol w:w="1086"/>
      </w:tblGrid>
      <w:tr w:rsidR="006630CD" w:rsidRPr="00572C5B" w14:paraId="30BE5F85" w14:textId="77777777" w:rsidTr="00572C5B">
        <w:trPr>
          <w:trHeight w:val="469"/>
        </w:trPr>
        <w:tc>
          <w:tcPr>
            <w:tcW w:w="3941"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54A9F843"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Linnavalitsus</w:t>
            </w:r>
          </w:p>
        </w:tc>
        <w:tc>
          <w:tcPr>
            <w:tcW w:w="1086" w:type="dxa"/>
            <w:tcBorders>
              <w:top w:val="single" w:sz="8" w:space="0" w:color="auto"/>
              <w:left w:val="nil"/>
              <w:bottom w:val="single" w:sz="8" w:space="0" w:color="auto"/>
              <w:right w:val="single" w:sz="4" w:space="0" w:color="auto"/>
            </w:tcBorders>
            <w:shd w:val="clear" w:color="000000" w:fill="CCFFCC"/>
            <w:vAlign w:val="bottom"/>
            <w:hideMark/>
          </w:tcPr>
          <w:p w14:paraId="17A60732"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2019 täitmine</w:t>
            </w:r>
          </w:p>
        </w:tc>
        <w:tc>
          <w:tcPr>
            <w:tcW w:w="1086" w:type="dxa"/>
            <w:tcBorders>
              <w:top w:val="single" w:sz="8" w:space="0" w:color="auto"/>
              <w:left w:val="nil"/>
              <w:bottom w:val="single" w:sz="8" w:space="0" w:color="auto"/>
              <w:right w:val="single" w:sz="4" w:space="0" w:color="auto"/>
            </w:tcBorders>
            <w:shd w:val="clear" w:color="000000" w:fill="CCFFCC"/>
            <w:vAlign w:val="bottom"/>
            <w:hideMark/>
          </w:tcPr>
          <w:p w14:paraId="576ECF5F"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2020 eelarve</w:t>
            </w:r>
          </w:p>
        </w:tc>
        <w:tc>
          <w:tcPr>
            <w:tcW w:w="1086" w:type="dxa"/>
            <w:tcBorders>
              <w:top w:val="single" w:sz="8" w:space="0" w:color="auto"/>
              <w:left w:val="nil"/>
              <w:bottom w:val="single" w:sz="8" w:space="0" w:color="auto"/>
              <w:right w:val="single" w:sz="4" w:space="0" w:color="auto"/>
            </w:tcBorders>
            <w:shd w:val="clear" w:color="000000" w:fill="CCFFCC"/>
            <w:vAlign w:val="bottom"/>
            <w:hideMark/>
          </w:tcPr>
          <w:p w14:paraId="511650EB"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2021 eelarve  </w:t>
            </w:r>
          </w:p>
        </w:tc>
        <w:tc>
          <w:tcPr>
            <w:tcW w:w="1086" w:type="dxa"/>
            <w:tcBorders>
              <w:top w:val="single" w:sz="8" w:space="0" w:color="auto"/>
              <w:left w:val="nil"/>
              <w:bottom w:val="single" w:sz="8" w:space="0" w:color="auto"/>
              <w:right w:val="single" w:sz="4" w:space="0" w:color="auto"/>
            </w:tcBorders>
            <w:shd w:val="clear" w:color="000000" w:fill="CCFFCC"/>
            <w:vAlign w:val="bottom"/>
            <w:hideMark/>
          </w:tcPr>
          <w:p w14:paraId="602B264E"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2022 eelarve  </w:t>
            </w:r>
          </w:p>
        </w:tc>
        <w:tc>
          <w:tcPr>
            <w:tcW w:w="1086" w:type="dxa"/>
            <w:tcBorders>
              <w:top w:val="single" w:sz="8" w:space="0" w:color="auto"/>
              <w:left w:val="nil"/>
              <w:bottom w:val="single" w:sz="8" w:space="0" w:color="auto"/>
              <w:right w:val="single" w:sz="4" w:space="0" w:color="auto"/>
            </w:tcBorders>
            <w:shd w:val="clear" w:color="000000" w:fill="CCFFCC"/>
            <w:vAlign w:val="bottom"/>
            <w:hideMark/>
          </w:tcPr>
          <w:p w14:paraId="72695D7E"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2023 eelarve  </w:t>
            </w:r>
          </w:p>
        </w:tc>
        <w:tc>
          <w:tcPr>
            <w:tcW w:w="1086" w:type="dxa"/>
            <w:tcBorders>
              <w:top w:val="single" w:sz="8" w:space="0" w:color="auto"/>
              <w:left w:val="nil"/>
              <w:bottom w:val="single" w:sz="8" w:space="0" w:color="auto"/>
              <w:right w:val="single" w:sz="8" w:space="0" w:color="auto"/>
            </w:tcBorders>
            <w:shd w:val="clear" w:color="000000" w:fill="CCFFCC"/>
            <w:vAlign w:val="bottom"/>
            <w:hideMark/>
          </w:tcPr>
          <w:p w14:paraId="4F349ED6"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2024 eelarve  </w:t>
            </w:r>
          </w:p>
        </w:tc>
      </w:tr>
      <w:tr w:rsidR="006630CD" w:rsidRPr="00572C5B" w14:paraId="45DDC187" w14:textId="77777777" w:rsidTr="00572C5B">
        <w:trPr>
          <w:trHeight w:val="288"/>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12633AC0"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Põhitegevuse tulud kokku</w:t>
            </w:r>
          </w:p>
        </w:tc>
        <w:tc>
          <w:tcPr>
            <w:tcW w:w="1086" w:type="dxa"/>
            <w:tcBorders>
              <w:top w:val="nil"/>
              <w:left w:val="nil"/>
              <w:bottom w:val="single" w:sz="4" w:space="0" w:color="auto"/>
              <w:right w:val="single" w:sz="4" w:space="0" w:color="auto"/>
            </w:tcBorders>
            <w:shd w:val="clear" w:color="auto" w:fill="auto"/>
            <w:vAlign w:val="bottom"/>
            <w:hideMark/>
          </w:tcPr>
          <w:p w14:paraId="03D18B8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70 618 032</w:t>
            </w:r>
          </w:p>
        </w:tc>
        <w:tc>
          <w:tcPr>
            <w:tcW w:w="1086" w:type="dxa"/>
            <w:tcBorders>
              <w:top w:val="nil"/>
              <w:left w:val="nil"/>
              <w:bottom w:val="single" w:sz="4" w:space="0" w:color="auto"/>
              <w:right w:val="single" w:sz="4" w:space="0" w:color="auto"/>
            </w:tcBorders>
            <w:shd w:val="clear" w:color="auto" w:fill="auto"/>
            <w:vAlign w:val="bottom"/>
            <w:hideMark/>
          </w:tcPr>
          <w:p w14:paraId="18E2813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67 943 569</w:t>
            </w:r>
          </w:p>
        </w:tc>
        <w:tc>
          <w:tcPr>
            <w:tcW w:w="1086" w:type="dxa"/>
            <w:tcBorders>
              <w:top w:val="nil"/>
              <w:left w:val="nil"/>
              <w:bottom w:val="single" w:sz="4" w:space="0" w:color="auto"/>
              <w:right w:val="single" w:sz="4" w:space="0" w:color="auto"/>
            </w:tcBorders>
            <w:shd w:val="clear" w:color="auto" w:fill="auto"/>
            <w:vAlign w:val="bottom"/>
            <w:hideMark/>
          </w:tcPr>
          <w:p w14:paraId="448456F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68 521 815</w:t>
            </w:r>
          </w:p>
        </w:tc>
        <w:tc>
          <w:tcPr>
            <w:tcW w:w="1086" w:type="dxa"/>
            <w:tcBorders>
              <w:top w:val="nil"/>
              <w:left w:val="nil"/>
              <w:bottom w:val="single" w:sz="4" w:space="0" w:color="auto"/>
              <w:right w:val="single" w:sz="4" w:space="0" w:color="auto"/>
            </w:tcBorders>
            <w:shd w:val="clear" w:color="auto" w:fill="auto"/>
            <w:vAlign w:val="bottom"/>
            <w:hideMark/>
          </w:tcPr>
          <w:p w14:paraId="2409848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68 455 642</w:t>
            </w:r>
          </w:p>
        </w:tc>
        <w:tc>
          <w:tcPr>
            <w:tcW w:w="1086" w:type="dxa"/>
            <w:tcBorders>
              <w:top w:val="nil"/>
              <w:left w:val="nil"/>
              <w:bottom w:val="single" w:sz="4" w:space="0" w:color="auto"/>
              <w:right w:val="single" w:sz="4" w:space="0" w:color="auto"/>
            </w:tcBorders>
            <w:shd w:val="clear" w:color="auto" w:fill="auto"/>
            <w:vAlign w:val="bottom"/>
            <w:hideMark/>
          </w:tcPr>
          <w:p w14:paraId="1C2EAC8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67 764 109</w:t>
            </w:r>
          </w:p>
        </w:tc>
        <w:tc>
          <w:tcPr>
            <w:tcW w:w="1086" w:type="dxa"/>
            <w:tcBorders>
              <w:top w:val="nil"/>
              <w:left w:val="nil"/>
              <w:bottom w:val="single" w:sz="4" w:space="0" w:color="auto"/>
              <w:right w:val="single" w:sz="8" w:space="0" w:color="auto"/>
            </w:tcBorders>
            <w:shd w:val="clear" w:color="auto" w:fill="auto"/>
            <w:vAlign w:val="bottom"/>
            <w:hideMark/>
          </w:tcPr>
          <w:p w14:paraId="459D7D5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66 565 619</w:t>
            </w:r>
          </w:p>
        </w:tc>
      </w:tr>
      <w:tr w:rsidR="006630CD" w:rsidRPr="00572C5B" w14:paraId="6D7479AE" w14:textId="77777777" w:rsidTr="00572C5B">
        <w:trPr>
          <w:trHeight w:val="200"/>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675632D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Maksutulud</w:t>
            </w:r>
          </w:p>
        </w:tc>
        <w:tc>
          <w:tcPr>
            <w:tcW w:w="1086" w:type="dxa"/>
            <w:tcBorders>
              <w:top w:val="nil"/>
              <w:left w:val="nil"/>
              <w:bottom w:val="single" w:sz="4" w:space="0" w:color="auto"/>
              <w:right w:val="single" w:sz="4" w:space="0" w:color="auto"/>
            </w:tcBorders>
            <w:shd w:val="clear" w:color="auto" w:fill="auto"/>
            <w:vAlign w:val="bottom"/>
            <w:hideMark/>
          </w:tcPr>
          <w:p w14:paraId="70E9DB1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31 073 917</w:t>
            </w:r>
          </w:p>
        </w:tc>
        <w:tc>
          <w:tcPr>
            <w:tcW w:w="1086" w:type="dxa"/>
            <w:tcBorders>
              <w:top w:val="nil"/>
              <w:left w:val="nil"/>
              <w:bottom w:val="single" w:sz="4" w:space="0" w:color="auto"/>
              <w:right w:val="single" w:sz="4" w:space="0" w:color="auto"/>
            </w:tcBorders>
            <w:shd w:val="clear" w:color="auto" w:fill="auto"/>
            <w:vAlign w:val="bottom"/>
            <w:hideMark/>
          </w:tcPr>
          <w:p w14:paraId="5686F1E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28 656 625</w:t>
            </w:r>
          </w:p>
        </w:tc>
        <w:tc>
          <w:tcPr>
            <w:tcW w:w="1086" w:type="dxa"/>
            <w:tcBorders>
              <w:top w:val="nil"/>
              <w:left w:val="nil"/>
              <w:bottom w:val="single" w:sz="4" w:space="0" w:color="auto"/>
              <w:right w:val="single" w:sz="4" w:space="0" w:color="auto"/>
            </w:tcBorders>
            <w:shd w:val="clear" w:color="auto" w:fill="auto"/>
            <w:vAlign w:val="bottom"/>
            <w:hideMark/>
          </w:tcPr>
          <w:p w14:paraId="11FAD7C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29 750 994</w:t>
            </w:r>
          </w:p>
        </w:tc>
        <w:tc>
          <w:tcPr>
            <w:tcW w:w="1086" w:type="dxa"/>
            <w:tcBorders>
              <w:top w:val="nil"/>
              <w:left w:val="nil"/>
              <w:bottom w:val="single" w:sz="4" w:space="0" w:color="auto"/>
              <w:right w:val="single" w:sz="4" w:space="0" w:color="auto"/>
            </w:tcBorders>
            <w:shd w:val="clear" w:color="auto" w:fill="auto"/>
            <w:vAlign w:val="bottom"/>
            <w:hideMark/>
          </w:tcPr>
          <w:p w14:paraId="5F35A5B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29 750 994</w:t>
            </w:r>
          </w:p>
        </w:tc>
        <w:tc>
          <w:tcPr>
            <w:tcW w:w="1086" w:type="dxa"/>
            <w:tcBorders>
              <w:top w:val="nil"/>
              <w:left w:val="nil"/>
              <w:bottom w:val="single" w:sz="4" w:space="0" w:color="auto"/>
              <w:right w:val="single" w:sz="4" w:space="0" w:color="auto"/>
            </w:tcBorders>
            <w:shd w:val="clear" w:color="auto" w:fill="auto"/>
            <w:vAlign w:val="bottom"/>
            <w:hideMark/>
          </w:tcPr>
          <w:p w14:paraId="282454C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29 750 994</w:t>
            </w:r>
          </w:p>
        </w:tc>
        <w:tc>
          <w:tcPr>
            <w:tcW w:w="1086" w:type="dxa"/>
            <w:tcBorders>
              <w:top w:val="nil"/>
              <w:left w:val="nil"/>
              <w:bottom w:val="single" w:sz="4" w:space="0" w:color="auto"/>
              <w:right w:val="single" w:sz="8" w:space="0" w:color="auto"/>
            </w:tcBorders>
            <w:shd w:val="clear" w:color="auto" w:fill="auto"/>
            <w:vAlign w:val="bottom"/>
            <w:hideMark/>
          </w:tcPr>
          <w:p w14:paraId="14D5E9B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29 750 994</w:t>
            </w:r>
          </w:p>
        </w:tc>
      </w:tr>
      <w:tr w:rsidR="006630CD" w:rsidRPr="00572C5B" w14:paraId="01755D92"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286D04B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tulumaks</w:t>
            </w:r>
          </w:p>
        </w:tc>
        <w:tc>
          <w:tcPr>
            <w:tcW w:w="1086" w:type="dxa"/>
            <w:tcBorders>
              <w:top w:val="nil"/>
              <w:left w:val="nil"/>
              <w:bottom w:val="single" w:sz="4" w:space="0" w:color="auto"/>
              <w:right w:val="nil"/>
            </w:tcBorders>
            <w:shd w:val="clear" w:color="auto" w:fill="auto"/>
            <w:vAlign w:val="bottom"/>
            <w:hideMark/>
          </w:tcPr>
          <w:p w14:paraId="795BC2A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30 675 619</w:t>
            </w:r>
          </w:p>
        </w:tc>
        <w:tc>
          <w:tcPr>
            <w:tcW w:w="1086" w:type="dxa"/>
            <w:tcBorders>
              <w:top w:val="nil"/>
              <w:left w:val="single" w:sz="4" w:space="0" w:color="auto"/>
              <w:bottom w:val="single" w:sz="4" w:space="0" w:color="auto"/>
              <w:right w:val="nil"/>
            </w:tcBorders>
            <w:shd w:val="clear" w:color="auto" w:fill="auto"/>
            <w:vAlign w:val="bottom"/>
            <w:hideMark/>
          </w:tcPr>
          <w:p w14:paraId="5047E53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28 314 523</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7130AFAA"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29 388 892</w:t>
            </w:r>
          </w:p>
        </w:tc>
        <w:tc>
          <w:tcPr>
            <w:tcW w:w="1086" w:type="dxa"/>
            <w:tcBorders>
              <w:top w:val="nil"/>
              <w:left w:val="nil"/>
              <w:bottom w:val="single" w:sz="4" w:space="0" w:color="auto"/>
              <w:right w:val="single" w:sz="4" w:space="0" w:color="auto"/>
            </w:tcBorders>
            <w:shd w:val="clear" w:color="auto" w:fill="auto"/>
            <w:noWrap/>
            <w:vAlign w:val="bottom"/>
            <w:hideMark/>
          </w:tcPr>
          <w:p w14:paraId="73CFFA4D"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29 388 892</w:t>
            </w:r>
          </w:p>
        </w:tc>
        <w:tc>
          <w:tcPr>
            <w:tcW w:w="1086" w:type="dxa"/>
            <w:tcBorders>
              <w:top w:val="nil"/>
              <w:left w:val="nil"/>
              <w:bottom w:val="single" w:sz="4" w:space="0" w:color="auto"/>
              <w:right w:val="single" w:sz="4" w:space="0" w:color="auto"/>
            </w:tcBorders>
            <w:shd w:val="clear" w:color="auto" w:fill="auto"/>
            <w:noWrap/>
            <w:vAlign w:val="bottom"/>
            <w:hideMark/>
          </w:tcPr>
          <w:p w14:paraId="0CC24B65"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29 388 892</w:t>
            </w:r>
          </w:p>
        </w:tc>
        <w:tc>
          <w:tcPr>
            <w:tcW w:w="1086" w:type="dxa"/>
            <w:tcBorders>
              <w:top w:val="nil"/>
              <w:left w:val="nil"/>
              <w:bottom w:val="single" w:sz="4" w:space="0" w:color="auto"/>
              <w:right w:val="single" w:sz="8" w:space="0" w:color="auto"/>
            </w:tcBorders>
            <w:shd w:val="clear" w:color="auto" w:fill="auto"/>
            <w:noWrap/>
            <w:vAlign w:val="bottom"/>
            <w:hideMark/>
          </w:tcPr>
          <w:p w14:paraId="14D31911"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29 388 892</w:t>
            </w:r>
          </w:p>
        </w:tc>
      </w:tr>
      <w:tr w:rsidR="006630CD" w:rsidRPr="00572C5B" w14:paraId="3F214537"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0E936CF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maamaks</w:t>
            </w:r>
          </w:p>
        </w:tc>
        <w:tc>
          <w:tcPr>
            <w:tcW w:w="1086" w:type="dxa"/>
            <w:tcBorders>
              <w:top w:val="nil"/>
              <w:left w:val="nil"/>
              <w:bottom w:val="single" w:sz="4" w:space="0" w:color="auto"/>
              <w:right w:val="nil"/>
            </w:tcBorders>
            <w:shd w:val="clear" w:color="auto" w:fill="auto"/>
            <w:vAlign w:val="bottom"/>
            <w:hideMark/>
          </w:tcPr>
          <w:p w14:paraId="48C787F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254 088</w:t>
            </w:r>
          </w:p>
        </w:tc>
        <w:tc>
          <w:tcPr>
            <w:tcW w:w="1086" w:type="dxa"/>
            <w:tcBorders>
              <w:top w:val="nil"/>
              <w:left w:val="single" w:sz="4" w:space="0" w:color="auto"/>
              <w:bottom w:val="single" w:sz="4" w:space="0" w:color="auto"/>
              <w:right w:val="nil"/>
            </w:tcBorders>
            <w:shd w:val="clear" w:color="auto" w:fill="auto"/>
            <w:vAlign w:val="bottom"/>
            <w:hideMark/>
          </w:tcPr>
          <w:p w14:paraId="29B8AE7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250 602</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2D0AF52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250 602</w:t>
            </w:r>
          </w:p>
        </w:tc>
        <w:tc>
          <w:tcPr>
            <w:tcW w:w="1086" w:type="dxa"/>
            <w:tcBorders>
              <w:top w:val="nil"/>
              <w:left w:val="nil"/>
              <w:bottom w:val="single" w:sz="4" w:space="0" w:color="auto"/>
              <w:right w:val="single" w:sz="4" w:space="0" w:color="auto"/>
            </w:tcBorders>
            <w:shd w:val="clear" w:color="auto" w:fill="auto"/>
            <w:noWrap/>
            <w:vAlign w:val="bottom"/>
            <w:hideMark/>
          </w:tcPr>
          <w:p w14:paraId="186AFFA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250 602</w:t>
            </w:r>
          </w:p>
        </w:tc>
        <w:tc>
          <w:tcPr>
            <w:tcW w:w="1086" w:type="dxa"/>
            <w:tcBorders>
              <w:top w:val="nil"/>
              <w:left w:val="nil"/>
              <w:bottom w:val="single" w:sz="4" w:space="0" w:color="auto"/>
              <w:right w:val="single" w:sz="4" w:space="0" w:color="auto"/>
            </w:tcBorders>
            <w:shd w:val="clear" w:color="auto" w:fill="auto"/>
            <w:noWrap/>
            <w:vAlign w:val="bottom"/>
            <w:hideMark/>
          </w:tcPr>
          <w:p w14:paraId="5BDD9B0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250 602</w:t>
            </w:r>
          </w:p>
        </w:tc>
        <w:tc>
          <w:tcPr>
            <w:tcW w:w="1086" w:type="dxa"/>
            <w:tcBorders>
              <w:top w:val="nil"/>
              <w:left w:val="nil"/>
              <w:bottom w:val="single" w:sz="4" w:space="0" w:color="auto"/>
              <w:right w:val="single" w:sz="8" w:space="0" w:color="auto"/>
            </w:tcBorders>
            <w:shd w:val="clear" w:color="auto" w:fill="auto"/>
            <w:noWrap/>
            <w:vAlign w:val="bottom"/>
            <w:hideMark/>
          </w:tcPr>
          <w:p w14:paraId="5F90553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250 602</w:t>
            </w:r>
          </w:p>
        </w:tc>
      </w:tr>
      <w:tr w:rsidR="006630CD" w:rsidRPr="00572C5B" w14:paraId="0BCE30FE"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7A6937F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muud maksutulud</w:t>
            </w:r>
          </w:p>
        </w:tc>
        <w:tc>
          <w:tcPr>
            <w:tcW w:w="1086" w:type="dxa"/>
            <w:tcBorders>
              <w:top w:val="nil"/>
              <w:left w:val="nil"/>
              <w:bottom w:val="single" w:sz="4" w:space="0" w:color="auto"/>
              <w:right w:val="nil"/>
            </w:tcBorders>
            <w:shd w:val="clear" w:color="auto" w:fill="auto"/>
            <w:vAlign w:val="bottom"/>
            <w:hideMark/>
          </w:tcPr>
          <w:p w14:paraId="319477D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144 210</w:t>
            </w:r>
          </w:p>
        </w:tc>
        <w:tc>
          <w:tcPr>
            <w:tcW w:w="1086" w:type="dxa"/>
            <w:tcBorders>
              <w:top w:val="nil"/>
              <w:left w:val="single" w:sz="4" w:space="0" w:color="auto"/>
              <w:bottom w:val="single" w:sz="4" w:space="0" w:color="auto"/>
              <w:right w:val="nil"/>
            </w:tcBorders>
            <w:shd w:val="clear" w:color="auto" w:fill="auto"/>
            <w:vAlign w:val="bottom"/>
            <w:hideMark/>
          </w:tcPr>
          <w:p w14:paraId="27C631A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91 500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796C60A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111 500</w:t>
            </w:r>
          </w:p>
        </w:tc>
        <w:tc>
          <w:tcPr>
            <w:tcW w:w="1086" w:type="dxa"/>
            <w:tcBorders>
              <w:top w:val="nil"/>
              <w:left w:val="nil"/>
              <w:bottom w:val="single" w:sz="4" w:space="0" w:color="auto"/>
              <w:right w:val="single" w:sz="4" w:space="0" w:color="auto"/>
            </w:tcBorders>
            <w:shd w:val="clear" w:color="auto" w:fill="auto"/>
            <w:noWrap/>
            <w:vAlign w:val="bottom"/>
            <w:hideMark/>
          </w:tcPr>
          <w:p w14:paraId="4DC510A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111 500</w:t>
            </w:r>
          </w:p>
        </w:tc>
        <w:tc>
          <w:tcPr>
            <w:tcW w:w="1086" w:type="dxa"/>
            <w:tcBorders>
              <w:top w:val="nil"/>
              <w:left w:val="nil"/>
              <w:bottom w:val="single" w:sz="4" w:space="0" w:color="auto"/>
              <w:right w:val="single" w:sz="4" w:space="0" w:color="auto"/>
            </w:tcBorders>
            <w:shd w:val="clear" w:color="auto" w:fill="auto"/>
            <w:noWrap/>
            <w:vAlign w:val="bottom"/>
            <w:hideMark/>
          </w:tcPr>
          <w:p w14:paraId="1C1DC29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111 500</w:t>
            </w:r>
          </w:p>
        </w:tc>
        <w:tc>
          <w:tcPr>
            <w:tcW w:w="1086" w:type="dxa"/>
            <w:tcBorders>
              <w:top w:val="nil"/>
              <w:left w:val="nil"/>
              <w:bottom w:val="single" w:sz="4" w:space="0" w:color="auto"/>
              <w:right w:val="single" w:sz="8" w:space="0" w:color="auto"/>
            </w:tcBorders>
            <w:shd w:val="clear" w:color="auto" w:fill="auto"/>
            <w:noWrap/>
            <w:vAlign w:val="bottom"/>
            <w:hideMark/>
          </w:tcPr>
          <w:p w14:paraId="3CBF23D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111 500</w:t>
            </w:r>
          </w:p>
        </w:tc>
      </w:tr>
      <w:tr w:rsidR="006630CD" w:rsidRPr="00572C5B" w14:paraId="7AC6BDAB" w14:textId="77777777" w:rsidTr="00572C5B">
        <w:trPr>
          <w:trHeight w:val="244"/>
        </w:trPr>
        <w:tc>
          <w:tcPr>
            <w:tcW w:w="3941" w:type="dxa"/>
            <w:tcBorders>
              <w:top w:val="nil"/>
              <w:left w:val="single" w:sz="8" w:space="0" w:color="auto"/>
              <w:bottom w:val="single" w:sz="4" w:space="0" w:color="auto"/>
              <w:right w:val="single" w:sz="4" w:space="0" w:color="000000"/>
            </w:tcBorders>
            <w:shd w:val="clear" w:color="auto" w:fill="auto"/>
            <w:noWrap/>
            <w:vAlign w:val="bottom"/>
            <w:hideMark/>
          </w:tcPr>
          <w:p w14:paraId="003A43D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Tulud kaupade ja teenuste müügist</w:t>
            </w:r>
          </w:p>
        </w:tc>
        <w:tc>
          <w:tcPr>
            <w:tcW w:w="1086" w:type="dxa"/>
            <w:tcBorders>
              <w:top w:val="nil"/>
              <w:left w:val="nil"/>
              <w:bottom w:val="single" w:sz="4" w:space="0" w:color="auto"/>
              <w:right w:val="nil"/>
            </w:tcBorders>
            <w:shd w:val="clear" w:color="auto" w:fill="auto"/>
            <w:vAlign w:val="bottom"/>
            <w:hideMark/>
          </w:tcPr>
          <w:p w14:paraId="564A229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4 769 422</w:t>
            </w:r>
          </w:p>
        </w:tc>
        <w:tc>
          <w:tcPr>
            <w:tcW w:w="1086" w:type="dxa"/>
            <w:tcBorders>
              <w:top w:val="nil"/>
              <w:left w:val="single" w:sz="4" w:space="0" w:color="auto"/>
              <w:bottom w:val="single" w:sz="4" w:space="0" w:color="auto"/>
              <w:right w:val="nil"/>
            </w:tcBorders>
            <w:shd w:val="clear" w:color="auto" w:fill="auto"/>
            <w:vAlign w:val="bottom"/>
            <w:hideMark/>
          </w:tcPr>
          <w:p w14:paraId="751EDD1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4 439 293</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3C15A85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4 905 317</w:t>
            </w:r>
          </w:p>
        </w:tc>
        <w:tc>
          <w:tcPr>
            <w:tcW w:w="1086" w:type="dxa"/>
            <w:tcBorders>
              <w:top w:val="nil"/>
              <w:left w:val="nil"/>
              <w:bottom w:val="single" w:sz="4" w:space="0" w:color="auto"/>
              <w:right w:val="single" w:sz="4" w:space="0" w:color="auto"/>
            </w:tcBorders>
            <w:shd w:val="clear" w:color="auto" w:fill="auto"/>
            <w:noWrap/>
            <w:vAlign w:val="bottom"/>
            <w:hideMark/>
          </w:tcPr>
          <w:p w14:paraId="25E7960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4 839 144</w:t>
            </w:r>
          </w:p>
        </w:tc>
        <w:tc>
          <w:tcPr>
            <w:tcW w:w="1086" w:type="dxa"/>
            <w:tcBorders>
              <w:top w:val="nil"/>
              <w:left w:val="nil"/>
              <w:bottom w:val="single" w:sz="4" w:space="0" w:color="auto"/>
              <w:right w:val="single" w:sz="4" w:space="0" w:color="auto"/>
            </w:tcBorders>
            <w:shd w:val="clear" w:color="auto" w:fill="auto"/>
            <w:noWrap/>
            <w:vAlign w:val="bottom"/>
            <w:hideMark/>
          </w:tcPr>
          <w:p w14:paraId="4073598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4 743 895</w:t>
            </w:r>
          </w:p>
        </w:tc>
        <w:tc>
          <w:tcPr>
            <w:tcW w:w="1086" w:type="dxa"/>
            <w:tcBorders>
              <w:top w:val="nil"/>
              <w:left w:val="nil"/>
              <w:bottom w:val="single" w:sz="4" w:space="0" w:color="auto"/>
              <w:right w:val="single" w:sz="8" w:space="0" w:color="auto"/>
            </w:tcBorders>
            <w:shd w:val="clear" w:color="auto" w:fill="auto"/>
            <w:noWrap/>
            <w:vAlign w:val="bottom"/>
            <w:hideMark/>
          </w:tcPr>
          <w:p w14:paraId="243E080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4 695 493</w:t>
            </w:r>
          </w:p>
        </w:tc>
      </w:tr>
      <w:tr w:rsidR="006630CD" w:rsidRPr="00572C5B" w14:paraId="436FD34C" w14:textId="77777777" w:rsidTr="00572C5B">
        <w:trPr>
          <w:trHeight w:val="244"/>
        </w:trPr>
        <w:tc>
          <w:tcPr>
            <w:tcW w:w="3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67541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Saadavad toetused tegevuskuludeks</w:t>
            </w:r>
          </w:p>
        </w:tc>
        <w:tc>
          <w:tcPr>
            <w:tcW w:w="1086" w:type="dxa"/>
            <w:tcBorders>
              <w:top w:val="nil"/>
              <w:left w:val="single" w:sz="4" w:space="0" w:color="auto"/>
              <w:bottom w:val="single" w:sz="4" w:space="0" w:color="auto"/>
              <w:right w:val="nil"/>
            </w:tcBorders>
            <w:shd w:val="clear" w:color="auto" w:fill="auto"/>
            <w:vAlign w:val="bottom"/>
            <w:hideMark/>
          </w:tcPr>
          <w:p w14:paraId="5812B44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34 658 287</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609AD62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34 813 079</w:t>
            </w:r>
          </w:p>
        </w:tc>
        <w:tc>
          <w:tcPr>
            <w:tcW w:w="1086" w:type="dxa"/>
            <w:tcBorders>
              <w:top w:val="nil"/>
              <w:left w:val="nil"/>
              <w:bottom w:val="single" w:sz="4" w:space="0" w:color="auto"/>
              <w:right w:val="single" w:sz="4" w:space="0" w:color="auto"/>
            </w:tcBorders>
            <w:shd w:val="clear" w:color="auto" w:fill="auto"/>
            <w:vAlign w:val="bottom"/>
            <w:hideMark/>
          </w:tcPr>
          <w:p w14:paraId="2F17095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33 853 354</w:t>
            </w:r>
          </w:p>
        </w:tc>
        <w:tc>
          <w:tcPr>
            <w:tcW w:w="1086" w:type="dxa"/>
            <w:tcBorders>
              <w:top w:val="nil"/>
              <w:left w:val="nil"/>
              <w:bottom w:val="single" w:sz="4" w:space="0" w:color="auto"/>
              <w:right w:val="single" w:sz="4" w:space="0" w:color="auto"/>
            </w:tcBorders>
            <w:shd w:val="clear" w:color="auto" w:fill="auto"/>
            <w:vAlign w:val="bottom"/>
            <w:hideMark/>
          </w:tcPr>
          <w:p w14:paraId="21CD05C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33 853 354</w:t>
            </w:r>
          </w:p>
        </w:tc>
        <w:tc>
          <w:tcPr>
            <w:tcW w:w="1086" w:type="dxa"/>
            <w:tcBorders>
              <w:top w:val="nil"/>
              <w:left w:val="nil"/>
              <w:bottom w:val="single" w:sz="4" w:space="0" w:color="auto"/>
              <w:right w:val="single" w:sz="4" w:space="0" w:color="auto"/>
            </w:tcBorders>
            <w:shd w:val="clear" w:color="auto" w:fill="auto"/>
            <w:vAlign w:val="bottom"/>
            <w:hideMark/>
          </w:tcPr>
          <w:p w14:paraId="516444B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33 257 070</w:t>
            </w:r>
          </w:p>
        </w:tc>
        <w:tc>
          <w:tcPr>
            <w:tcW w:w="1086" w:type="dxa"/>
            <w:tcBorders>
              <w:top w:val="nil"/>
              <w:left w:val="nil"/>
              <w:bottom w:val="single" w:sz="4" w:space="0" w:color="auto"/>
              <w:right w:val="single" w:sz="8" w:space="0" w:color="auto"/>
            </w:tcBorders>
            <w:shd w:val="clear" w:color="auto" w:fill="auto"/>
            <w:vAlign w:val="bottom"/>
            <w:hideMark/>
          </w:tcPr>
          <w:p w14:paraId="0EADFA8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32 106 982</w:t>
            </w:r>
          </w:p>
        </w:tc>
      </w:tr>
      <w:tr w:rsidR="006630CD" w:rsidRPr="00572C5B" w14:paraId="4400CAE2" w14:textId="77777777" w:rsidTr="00572C5B">
        <w:trPr>
          <w:trHeight w:val="244"/>
        </w:trPr>
        <w:tc>
          <w:tcPr>
            <w:tcW w:w="3941" w:type="dxa"/>
            <w:tcBorders>
              <w:top w:val="single" w:sz="4" w:space="0" w:color="auto"/>
              <w:left w:val="single" w:sz="8" w:space="0" w:color="auto"/>
              <w:bottom w:val="single" w:sz="4" w:space="0" w:color="000000"/>
              <w:right w:val="single" w:sz="4" w:space="0" w:color="000000"/>
            </w:tcBorders>
            <w:shd w:val="clear" w:color="auto" w:fill="auto"/>
            <w:noWrap/>
            <w:vAlign w:val="bottom"/>
            <w:hideMark/>
          </w:tcPr>
          <w:p w14:paraId="3409D96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tasandusfond </w:t>
            </w:r>
          </w:p>
        </w:tc>
        <w:tc>
          <w:tcPr>
            <w:tcW w:w="1086" w:type="dxa"/>
            <w:tcBorders>
              <w:top w:val="nil"/>
              <w:left w:val="nil"/>
              <w:bottom w:val="single" w:sz="4" w:space="0" w:color="auto"/>
              <w:right w:val="nil"/>
            </w:tcBorders>
            <w:shd w:val="clear" w:color="auto" w:fill="auto"/>
            <w:vAlign w:val="bottom"/>
            <w:hideMark/>
          </w:tcPr>
          <w:p w14:paraId="78E7547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15 798 060</w:t>
            </w:r>
          </w:p>
        </w:tc>
        <w:tc>
          <w:tcPr>
            <w:tcW w:w="1086" w:type="dxa"/>
            <w:tcBorders>
              <w:top w:val="nil"/>
              <w:left w:val="single" w:sz="4" w:space="0" w:color="auto"/>
              <w:bottom w:val="single" w:sz="4" w:space="0" w:color="auto"/>
              <w:right w:val="nil"/>
            </w:tcBorders>
            <w:shd w:val="clear" w:color="auto" w:fill="auto"/>
            <w:vAlign w:val="bottom"/>
            <w:hideMark/>
          </w:tcPr>
          <w:p w14:paraId="5DA0043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15 652 561</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5ECF7C3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15 334 624</w:t>
            </w:r>
          </w:p>
        </w:tc>
        <w:tc>
          <w:tcPr>
            <w:tcW w:w="1086" w:type="dxa"/>
            <w:tcBorders>
              <w:top w:val="nil"/>
              <w:left w:val="nil"/>
              <w:bottom w:val="single" w:sz="4" w:space="0" w:color="auto"/>
              <w:right w:val="single" w:sz="4" w:space="0" w:color="auto"/>
            </w:tcBorders>
            <w:shd w:val="clear" w:color="auto" w:fill="auto"/>
            <w:noWrap/>
            <w:vAlign w:val="bottom"/>
            <w:hideMark/>
          </w:tcPr>
          <w:p w14:paraId="58DC2A1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15 334 624</w:t>
            </w:r>
          </w:p>
        </w:tc>
        <w:tc>
          <w:tcPr>
            <w:tcW w:w="1086" w:type="dxa"/>
            <w:tcBorders>
              <w:top w:val="nil"/>
              <w:left w:val="nil"/>
              <w:bottom w:val="single" w:sz="4" w:space="0" w:color="auto"/>
              <w:right w:val="single" w:sz="4" w:space="0" w:color="auto"/>
            </w:tcBorders>
            <w:shd w:val="clear" w:color="auto" w:fill="auto"/>
            <w:noWrap/>
            <w:vAlign w:val="bottom"/>
            <w:hideMark/>
          </w:tcPr>
          <w:p w14:paraId="1147500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15 334 624</w:t>
            </w:r>
          </w:p>
        </w:tc>
        <w:tc>
          <w:tcPr>
            <w:tcW w:w="1086" w:type="dxa"/>
            <w:tcBorders>
              <w:top w:val="nil"/>
              <w:left w:val="nil"/>
              <w:bottom w:val="single" w:sz="4" w:space="0" w:color="auto"/>
              <w:right w:val="single" w:sz="8" w:space="0" w:color="auto"/>
            </w:tcBorders>
            <w:shd w:val="clear" w:color="auto" w:fill="auto"/>
            <w:noWrap/>
            <w:vAlign w:val="bottom"/>
            <w:hideMark/>
          </w:tcPr>
          <w:p w14:paraId="77D5112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15 334 624</w:t>
            </w:r>
          </w:p>
        </w:tc>
      </w:tr>
      <w:tr w:rsidR="006630CD" w:rsidRPr="00572C5B" w14:paraId="54A61334"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6D740A5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toetusfond</w:t>
            </w:r>
          </w:p>
        </w:tc>
        <w:tc>
          <w:tcPr>
            <w:tcW w:w="1086" w:type="dxa"/>
            <w:tcBorders>
              <w:top w:val="nil"/>
              <w:left w:val="nil"/>
              <w:bottom w:val="single" w:sz="4" w:space="0" w:color="auto"/>
              <w:right w:val="nil"/>
            </w:tcBorders>
            <w:shd w:val="clear" w:color="auto" w:fill="auto"/>
            <w:vAlign w:val="bottom"/>
            <w:hideMark/>
          </w:tcPr>
          <w:p w14:paraId="17BE1F2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16 862 869</w:t>
            </w:r>
          </w:p>
        </w:tc>
        <w:tc>
          <w:tcPr>
            <w:tcW w:w="1086" w:type="dxa"/>
            <w:tcBorders>
              <w:top w:val="nil"/>
              <w:left w:val="single" w:sz="4" w:space="0" w:color="auto"/>
              <w:bottom w:val="single" w:sz="4" w:space="0" w:color="auto"/>
              <w:right w:val="nil"/>
            </w:tcBorders>
            <w:shd w:val="clear" w:color="auto" w:fill="auto"/>
            <w:vAlign w:val="bottom"/>
            <w:hideMark/>
          </w:tcPr>
          <w:p w14:paraId="73BCCEF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17 831 488</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2D5D9AE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16 793 604</w:t>
            </w:r>
          </w:p>
        </w:tc>
        <w:tc>
          <w:tcPr>
            <w:tcW w:w="1086" w:type="dxa"/>
            <w:tcBorders>
              <w:top w:val="nil"/>
              <w:left w:val="nil"/>
              <w:bottom w:val="single" w:sz="4" w:space="0" w:color="auto"/>
              <w:right w:val="single" w:sz="4" w:space="0" w:color="auto"/>
            </w:tcBorders>
            <w:shd w:val="clear" w:color="auto" w:fill="auto"/>
            <w:noWrap/>
            <w:vAlign w:val="bottom"/>
            <w:hideMark/>
          </w:tcPr>
          <w:p w14:paraId="7B0B4AA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16 793 604</w:t>
            </w:r>
          </w:p>
        </w:tc>
        <w:tc>
          <w:tcPr>
            <w:tcW w:w="1086" w:type="dxa"/>
            <w:tcBorders>
              <w:top w:val="nil"/>
              <w:left w:val="nil"/>
              <w:bottom w:val="single" w:sz="4" w:space="0" w:color="auto"/>
              <w:right w:val="single" w:sz="4" w:space="0" w:color="auto"/>
            </w:tcBorders>
            <w:shd w:val="clear" w:color="auto" w:fill="auto"/>
            <w:noWrap/>
            <w:vAlign w:val="bottom"/>
            <w:hideMark/>
          </w:tcPr>
          <w:p w14:paraId="7B3AF8B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16 197 320</w:t>
            </w:r>
          </w:p>
        </w:tc>
        <w:tc>
          <w:tcPr>
            <w:tcW w:w="1086" w:type="dxa"/>
            <w:tcBorders>
              <w:top w:val="nil"/>
              <w:left w:val="nil"/>
              <w:bottom w:val="single" w:sz="4" w:space="0" w:color="auto"/>
              <w:right w:val="single" w:sz="8" w:space="0" w:color="auto"/>
            </w:tcBorders>
            <w:shd w:val="clear" w:color="auto" w:fill="auto"/>
            <w:noWrap/>
            <w:vAlign w:val="bottom"/>
            <w:hideMark/>
          </w:tcPr>
          <w:p w14:paraId="2064C35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15 047 232</w:t>
            </w:r>
          </w:p>
        </w:tc>
      </w:tr>
      <w:tr w:rsidR="006630CD" w:rsidRPr="00572C5B" w14:paraId="3F37EC15"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023B99B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muud saadud toetused tegevuskuludeks</w:t>
            </w:r>
          </w:p>
        </w:tc>
        <w:tc>
          <w:tcPr>
            <w:tcW w:w="1086" w:type="dxa"/>
            <w:tcBorders>
              <w:top w:val="nil"/>
              <w:left w:val="nil"/>
              <w:bottom w:val="single" w:sz="4" w:space="0" w:color="auto"/>
              <w:right w:val="nil"/>
            </w:tcBorders>
            <w:shd w:val="clear" w:color="auto" w:fill="auto"/>
            <w:vAlign w:val="bottom"/>
            <w:hideMark/>
          </w:tcPr>
          <w:p w14:paraId="4385DE6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1 997 358</w:t>
            </w:r>
          </w:p>
        </w:tc>
        <w:tc>
          <w:tcPr>
            <w:tcW w:w="1086" w:type="dxa"/>
            <w:tcBorders>
              <w:top w:val="nil"/>
              <w:left w:val="single" w:sz="4" w:space="0" w:color="auto"/>
              <w:bottom w:val="single" w:sz="4" w:space="0" w:color="auto"/>
              <w:right w:val="nil"/>
            </w:tcBorders>
            <w:shd w:val="clear" w:color="auto" w:fill="auto"/>
            <w:vAlign w:val="bottom"/>
            <w:hideMark/>
          </w:tcPr>
          <w:p w14:paraId="01B2AB4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1 329 030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3E60BB2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1 725 126</w:t>
            </w:r>
          </w:p>
        </w:tc>
        <w:tc>
          <w:tcPr>
            <w:tcW w:w="1086" w:type="dxa"/>
            <w:tcBorders>
              <w:top w:val="nil"/>
              <w:left w:val="nil"/>
              <w:bottom w:val="single" w:sz="4" w:space="0" w:color="auto"/>
              <w:right w:val="single" w:sz="4" w:space="0" w:color="auto"/>
            </w:tcBorders>
            <w:shd w:val="clear" w:color="auto" w:fill="auto"/>
            <w:noWrap/>
            <w:vAlign w:val="bottom"/>
            <w:hideMark/>
          </w:tcPr>
          <w:p w14:paraId="1FF969A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1 725 126</w:t>
            </w:r>
          </w:p>
        </w:tc>
        <w:tc>
          <w:tcPr>
            <w:tcW w:w="1086" w:type="dxa"/>
            <w:tcBorders>
              <w:top w:val="nil"/>
              <w:left w:val="nil"/>
              <w:bottom w:val="single" w:sz="4" w:space="0" w:color="auto"/>
              <w:right w:val="single" w:sz="4" w:space="0" w:color="auto"/>
            </w:tcBorders>
            <w:shd w:val="clear" w:color="auto" w:fill="auto"/>
            <w:noWrap/>
            <w:vAlign w:val="bottom"/>
            <w:hideMark/>
          </w:tcPr>
          <w:p w14:paraId="3E57981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1 725 126</w:t>
            </w:r>
          </w:p>
        </w:tc>
        <w:tc>
          <w:tcPr>
            <w:tcW w:w="1086" w:type="dxa"/>
            <w:tcBorders>
              <w:top w:val="nil"/>
              <w:left w:val="nil"/>
              <w:bottom w:val="single" w:sz="4" w:space="0" w:color="auto"/>
              <w:right w:val="single" w:sz="8" w:space="0" w:color="auto"/>
            </w:tcBorders>
            <w:shd w:val="clear" w:color="auto" w:fill="auto"/>
            <w:noWrap/>
            <w:vAlign w:val="bottom"/>
            <w:hideMark/>
          </w:tcPr>
          <w:p w14:paraId="4171A0F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1 725 126</w:t>
            </w:r>
          </w:p>
        </w:tc>
      </w:tr>
      <w:tr w:rsidR="006630CD" w:rsidRPr="00572C5B" w14:paraId="4013032C"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5F68B3C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Muud tegevustulud</w:t>
            </w:r>
          </w:p>
        </w:tc>
        <w:tc>
          <w:tcPr>
            <w:tcW w:w="1086" w:type="dxa"/>
            <w:tcBorders>
              <w:top w:val="nil"/>
              <w:left w:val="nil"/>
              <w:bottom w:val="single" w:sz="4" w:space="0" w:color="auto"/>
              <w:right w:val="nil"/>
            </w:tcBorders>
            <w:shd w:val="clear" w:color="auto" w:fill="auto"/>
            <w:vAlign w:val="bottom"/>
            <w:hideMark/>
          </w:tcPr>
          <w:p w14:paraId="4EC4A99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116 406</w:t>
            </w:r>
          </w:p>
        </w:tc>
        <w:tc>
          <w:tcPr>
            <w:tcW w:w="1086" w:type="dxa"/>
            <w:tcBorders>
              <w:top w:val="nil"/>
              <w:left w:val="single" w:sz="4" w:space="0" w:color="auto"/>
              <w:bottom w:val="single" w:sz="4" w:space="0" w:color="auto"/>
              <w:right w:val="nil"/>
            </w:tcBorders>
            <w:shd w:val="clear" w:color="auto" w:fill="auto"/>
            <w:vAlign w:val="bottom"/>
            <w:hideMark/>
          </w:tcPr>
          <w:p w14:paraId="69AABB5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34 572</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55E2600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12 150</w:t>
            </w:r>
          </w:p>
        </w:tc>
        <w:tc>
          <w:tcPr>
            <w:tcW w:w="1086" w:type="dxa"/>
            <w:tcBorders>
              <w:top w:val="nil"/>
              <w:left w:val="nil"/>
              <w:bottom w:val="single" w:sz="4" w:space="0" w:color="auto"/>
              <w:right w:val="single" w:sz="4" w:space="0" w:color="auto"/>
            </w:tcBorders>
            <w:shd w:val="clear" w:color="auto" w:fill="auto"/>
            <w:noWrap/>
            <w:vAlign w:val="bottom"/>
            <w:hideMark/>
          </w:tcPr>
          <w:p w14:paraId="688BFCA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12 150</w:t>
            </w:r>
          </w:p>
        </w:tc>
        <w:tc>
          <w:tcPr>
            <w:tcW w:w="1086" w:type="dxa"/>
            <w:tcBorders>
              <w:top w:val="nil"/>
              <w:left w:val="nil"/>
              <w:bottom w:val="single" w:sz="4" w:space="0" w:color="auto"/>
              <w:right w:val="single" w:sz="4" w:space="0" w:color="auto"/>
            </w:tcBorders>
            <w:shd w:val="clear" w:color="auto" w:fill="auto"/>
            <w:noWrap/>
            <w:vAlign w:val="bottom"/>
            <w:hideMark/>
          </w:tcPr>
          <w:p w14:paraId="5D68B7B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12 150</w:t>
            </w:r>
          </w:p>
        </w:tc>
        <w:tc>
          <w:tcPr>
            <w:tcW w:w="1086" w:type="dxa"/>
            <w:tcBorders>
              <w:top w:val="nil"/>
              <w:left w:val="nil"/>
              <w:bottom w:val="single" w:sz="4" w:space="0" w:color="auto"/>
              <w:right w:val="single" w:sz="8" w:space="0" w:color="auto"/>
            </w:tcBorders>
            <w:shd w:val="clear" w:color="auto" w:fill="auto"/>
            <w:noWrap/>
            <w:vAlign w:val="bottom"/>
            <w:hideMark/>
          </w:tcPr>
          <w:p w14:paraId="155D870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12 150</w:t>
            </w:r>
          </w:p>
        </w:tc>
      </w:tr>
      <w:tr w:rsidR="006630CD" w:rsidRPr="00572C5B" w14:paraId="64084452"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346D75B8"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Põhitegevuse kulud kokku</w:t>
            </w:r>
          </w:p>
        </w:tc>
        <w:tc>
          <w:tcPr>
            <w:tcW w:w="1086" w:type="dxa"/>
            <w:tcBorders>
              <w:top w:val="nil"/>
              <w:left w:val="nil"/>
              <w:bottom w:val="single" w:sz="4" w:space="0" w:color="auto"/>
              <w:right w:val="nil"/>
            </w:tcBorders>
            <w:shd w:val="clear" w:color="auto" w:fill="auto"/>
            <w:vAlign w:val="bottom"/>
            <w:hideMark/>
          </w:tcPr>
          <w:p w14:paraId="6649D94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60 633 342</w:t>
            </w:r>
          </w:p>
        </w:tc>
        <w:tc>
          <w:tcPr>
            <w:tcW w:w="1086" w:type="dxa"/>
            <w:tcBorders>
              <w:top w:val="nil"/>
              <w:left w:val="single" w:sz="4" w:space="0" w:color="auto"/>
              <w:bottom w:val="single" w:sz="4" w:space="0" w:color="auto"/>
              <w:right w:val="nil"/>
            </w:tcBorders>
            <w:shd w:val="clear" w:color="auto" w:fill="auto"/>
            <w:vAlign w:val="bottom"/>
            <w:hideMark/>
          </w:tcPr>
          <w:p w14:paraId="3A22476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62 448 423</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501ADC0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58 560 948</w:t>
            </w:r>
          </w:p>
        </w:tc>
        <w:tc>
          <w:tcPr>
            <w:tcW w:w="1086" w:type="dxa"/>
            <w:tcBorders>
              <w:top w:val="nil"/>
              <w:left w:val="nil"/>
              <w:bottom w:val="single" w:sz="4" w:space="0" w:color="auto"/>
              <w:right w:val="single" w:sz="4" w:space="0" w:color="auto"/>
            </w:tcBorders>
            <w:shd w:val="clear" w:color="auto" w:fill="auto"/>
            <w:vAlign w:val="bottom"/>
            <w:hideMark/>
          </w:tcPr>
          <w:p w14:paraId="317760D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56 712 919</w:t>
            </w:r>
          </w:p>
        </w:tc>
        <w:tc>
          <w:tcPr>
            <w:tcW w:w="1086" w:type="dxa"/>
            <w:tcBorders>
              <w:top w:val="nil"/>
              <w:left w:val="nil"/>
              <w:bottom w:val="single" w:sz="4" w:space="0" w:color="auto"/>
              <w:right w:val="single" w:sz="4" w:space="0" w:color="auto"/>
            </w:tcBorders>
            <w:shd w:val="clear" w:color="auto" w:fill="auto"/>
            <w:vAlign w:val="bottom"/>
            <w:hideMark/>
          </w:tcPr>
          <w:p w14:paraId="4BCBEF3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55 920 193</w:t>
            </w:r>
          </w:p>
        </w:tc>
        <w:tc>
          <w:tcPr>
            <w:tcW w:w="1086" w:type="dxa"/>
            <w:tcBorders>
              <w:top w:val="nil"/>
              <w:left w:val="nil"/>
              <w:bottom w:val="single" w:sz="4" w:space="0" w:color="auto"/>
              <w:right w:val="single" w:sz="8" w:space="0" w:color="auto"/>
            </w:tcBorders>
            <w:shd w:val="clear" w:color="auto" w:fill="auto"/>
            <w:vAlign w:val="bottom"/>
            <w:hideMark/>
          </w:tcPr>
          <w:p w14:paraId="69A46D76"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54 756 784</w:t>
            </w:r>
          </w:p>
        </w:tc>
      </w:tr>
      <w:tr w:rsidR="006630CD" w:rsidRPr="00572C5B" w14:paraId="4E2F45B9"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2C31F2A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Antavad toetused tegevuskuludeks</w:t>
            </w:r>
          </w:p>
        </w:tc>
        <w:tc>
          <w:tcPr>
            <w:tcW w:w="1086" w:type="dxa"/>
            <w:tcBorders>
              <w:top w:val="nil"/>
              <w:left w:val="nil"/>
              <w:bottom w:val="single" w:sz="4" w:space="0" w:color="auto"/>
              <w:right w:val="nil"/>
            </w:tcBorders>
            <w:shd w:val="clear" w:color="auto" w:fill="auto"/>
            <w:vAlign w:val="bottom"/>
            <w:hideMark/>
          </w:tcPr>
          <w:p w14:paraId="1337BE7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5 502 734</w:t>
            </w:r>
          </w:p>
        </w:tc>
        <w:tc>
          <w:tcPr>
            <w:tcW w:w="1086" w:type="dxa"/>
            <w:tcBorders>
              <w:top w:val="nil"/>
              <w:left w:val="single" w:sz="4" w:space="0" w:color="auto"/>
              <w:bottom w:val="single" w:sz="4" w:space="0" w:color="auto"/>
              <w:right w:val="nil"/>
            </w:tcBorders>
            <w:shd w:val="clear" w:color="auto" w:fill="auto"/>
            <w:vAlign w:val="bottom"/>
            <w:hideMark/>
          </w:tcPr>
          <w:p w14:paraId="5C9309D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5 971 606</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0FEC52F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4 985 283</w:t>
            </w:r>
          </w:p>
        </w:tc>
        <w:tc>
          <w:tcPr>
            <w:tcW w:w="1086" w:type="dxa"/>
            <w:tcBorders>
              <w:top w:val="nil"/>
              <w:left w:val="nil"/>
              <w:bottom w:val="single" w:sz="4" w:space="0" w:color="auto"/>
              <w:right w:val="single" w:sz="4" w:space="0" w:color="auto"/>
            </w:tcBorders>
            <w:shd w:val="clear" w:color="auto" w:fill="auto"/>
            <w:vAlign w:val="bottom"/>
            <w:hideMark/>
          </w:tcPr>
          <w:p w14:paraId="7836D45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4 646 764</w:t>
            </w:r>
          </w:p>
        </w:tc>
        <w:tc>
          <w:tcPr>
            <w:tcW w:w="1086" w:type="dxa"/>
            <w:tcBorders>
              <w:top w:val="nil"/>
              <w:left w:val="nil"/>
              <w:bottom w:val="single" w:sz="4" w:space="0" w:color="auto"/>
              <w:right w:val="single" w:sz="4" w:space="0" w:color="auto"/>
            </w:tcBorders>
            <w:shd w:val="clear" w:color="auto" w:fill="auto"/>
            <w:vAlign w:val="bottom"/>
            <w:hideMark/>
          </w:tcPr>
          <w:p w14:paraId="6A7D2A4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4 500 025</w:t>
            </w:r>
          </w:p>
        </w:tc>
        <w:tc>
          <w:tcPr>
            <w:tcW w:w="1086" w:type="dxa"/>
            <w:tcBorders>
              <w:top w:val="nil"/>
              <w:left w:val="nil"/>
              <w:bottom w:val="single" w:sz="4" w:space="0" w:color="auto"/>
              <w:right w:val="single" w:sz="4" w:space="0" w:color="auto"/>
            </w:tcBorders>
            <w:shd w:val="clear" w:color="auto" w:fill="auto"/>
            <w:vAlign w:val="bottom"/>
            <w:hideMark/>
          </w:tcPr>
          <w:p w14:paraId="5ECBDEC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4 492 407</w:t>
            </w:r>
          </w:p>
        </w:tc>
      </w:tr>
      <w:tr w:rsidR="006630CD" w:rsidRPr="00572C5B" w14:paraId="3E055C8C"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0692AF9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Muud tegevuskulud</w:t>
            </w:r>
          </w:p>
        </w:tc>
        <w:tc>
          <w:tcPr>
            <w:tcW w:w="1086" w:type="dxa"/>
            <w:tcBorders>
              <w:top w:val="nil"/>
              <w:left w:val="nil"/>
              <w:bottom w:val="single" w:sz="4" w:space="0" w:color="auto"/>
              <w:right w:val="nil"/>
            </w:tcBorders>
            <w:shd w:val="clear" w:color="auto" w:fill="auto"/>
            <w:vAlign w:val="bottom"/>
            <w:hideMark/>
          </w:tcPr>
          <w:p w14:paraId="4466DE1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55 130 608</w:t>
            </w:r>
          </w:p>
        </w:tc>
        <w:tc>
          <w:tcPr>
            <w:tcW w:w="1086" w:type="dxa"/>
            <w:tcBorders>
              <w:top w:val="nil"/>
              <w:left w:val="single" w:sz="4" w:space="0" w:color="auto"/>
              <w:bottom w:val="single" w:sz="4" w:space="0" w:color="auto"/>
              <w:right w:val="nil"/>
            </w:tcBorders>
            <w:shd w:val="clear" w:color="auto" w:fill="auto"/>
            <w:vAlign w:val="bottom"/>
            <w:hideMark/>
          </w:tcPr>
          <w:p w14:paraId="3963E97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56 476 817</w:t>
            </w:r>
          </w:p>
        </w:tc>
        <w:tc>
          <w:tcPr>
            <w:tcW w:w="1086" w:type="dxa"/>
            <w:tcBorders>
              <w:top w:val="nil"/>
              <w:left w:val="single" w:sz="4" w:space="0" w:color="auto"/>
              <w:bottom w:val="single" w:sz="4" w:space="0" w:color="auto"/>
              <w:right w:val="nil"/>
            </w:tcBorders>
            <w:shd w:val="clear" w:color="auto" w:fill="auto"/>
            <w:vAlign w:val="bottom"/>
            <w:hideMark/>
          </w:tcPr>
          <w:p w14:paraId="49000F0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53 575 665</w:t>
            </w:r>
          </w:p>
        </w:tc>
        <w:tc>
          <w:tcPr>
            <w:tcW w:w="1086" w:type="dxa"/>
            <w:tcBorders>
              <w:top w:val="nil"/>
              <w:left w:val="single" w:sz="4" w:space="0" w:color="auto"/>
              <w:bottom w:val="single" w:sz="4" w:space="0" w:color="auto"/>
              <w:right w:val="nil"/>
            </w:tcBorders>
            <w:shd w:val="clear" w:color="auto" w:fill="auto"/>
            <w:vAlign w:val="bottom"/>
            <w:hideMark/>
          </w:tcPr>
          <w:p w14:paraId="224E9F5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52 066 155</w:t>
            </w:r>
          </w:p>
        </w:tc>
        <w:tc>
          <w:tcPr>
            <w:tcW w:w="1086" w:type="dxa"/>
            <w:tcBorders>
              <w:top w:val="nil"/>
              <w:left w:val="single" w:sz="4" w:space="0" w:color="auto"/>
              <w:bottom w:val="single" w:sz="4" w:space="0" w:color="auto"/>
              <w:right w:val="nil"/>
            </w:tcBorders>
            <w:shd w:val="clear" w:color="auto" w:fill="auto"/>
            <w:vAlign w:val="bottom"/>
            <w:hideMark/>
          </w:tcPr>
          <w:p w14:paraId="3D42E3B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51 420 168</w:t>
            </w:r>
          </w:p>
        </w:tc>
        <w:tc>
          <w:tcPr>
            <w:tcW w:w="1086" w:type="dxa"/>
            <w:tcBorders>
              <w:top w:val="nil"/>
              <w:left w:val="single" w:sz="4" w:space="0" w:color="auto"/>
              <w:bottom w:val="single" w:sz="4" w:space="0" w:color="auto"/>
              <w:right w:val="single" w:sz="8" w:space="0" w:color="auto"/>
            </w:tcBorders>
            <w:shd w:val="clear" w:color="auto" w:fill="auto"/>
            <w:vAlign w:val="bottom"/>
            <w:hideMark/>
          </w:tcPr>
          <w:p w14:paraId="4A26653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50 264 377</w:t>
            </w:r>
          </w:p>
        </w:tc>
      </w:tr>
      <w:tr w:rsidR="006630CD" w:rsidRPr="00572C5B" w14:paraId="0BC426A3"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6EBC4CD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personalikulud</w:t>
            </w:r>
          </w:p>
        </w:tc>
        <w:tc>
          <w:tcPr>
            <w:tcW w:w="1086" w:type="dxa"/>
            <w:tcBorders>
              <w:top w:val="nil"/>
              <w:left w:val="nil"/>
              <w:bottom w:val="single" w:sz="4" w:space="0" w:color="auto"/>
              <w:right w:val="nil"/>
            </w:tcBorders>
            <w:shd w:val="clear" w:color="auto" w:fill="auto"/>
            <w:vAlign w:val="bottom"/>
            <w:hideMark/>
          </w:tcPr>
          <w:p w14:paraId="48DC8FC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39 806 089</w:t>
            </w:r>
          </w:p>
        </w:tc>
        <w:tc>
          <w:tcPr>
            <w:tcW w:w="1086" w:type="dxa"/>
            <w:tcBorders>
              <w:top w:val="nil"/>
              <w:left w:val="single" w:sz="4" w:space="0" w:color="auto"/>
              <w:bottom w:val="single" w:sz="4" w:space="0" w:color="auto"/>
              <w:right w:val="nil"/>
            </w:tcBorders>
            <w:shd w:val="clear" w:color="auto" w:fill="auto"/>
            <w:vAlign w:val="bottom"/>
            <w:hideMark/>
          </w:tcPr>
          <w:p w14:paraId="508382B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40 671 682</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603A17F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38 581 922</w:t>
            </w:r>
          </w:p>
        </w:tc>
        <w:tc>
          <w:tcPr>
            <w:tcW w:w="1086" w:type="dxa"/>
            <w:tcBorders>
              <w:top w:val="nil"/>
              <w:left w:val="nil"/>
              <w:bottom w:val="single" w:sz="4" w:space="0" w:color="auto"/>
              <w:right w:val="single" w:sz="4" w:space="0" w:color="auto"/>
            </w:tcBorders>
            <w:shd w:val="clear" w:color="auto" w:fill="auto"/>
            <w:vAlign w:val="bottom"/>
            <w:hideMark/>
          </w:tcPr>
          <w:p w14:paraId="2FB56F9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37 072 412</w:t>
            </w:r>
          </w:p>
        </w:tc>
        <w:tc>
          <w:tcPr>
            <w:tcW w:w="1086" w:type="dxa"/>
            <w:tcBorders>
              <w:top w:val="nil"/>
              <w:left w:val="nil"/>
              <w:bottom w:val="single" w:sz="4" w:space="0" w:color="auto"/>
              <w:right w:val="single" w:sz="4" w:space="0" w:color="auto"/>
            </w:tcBorders>
            <w:shd w:val="clear" w:color="auto" w:fill="auto"/>
            <w:vAlign w:val="bottom"/>
            <w:hideMark/>
          </w:tcPr>
          <w:p w14:paraId="5E87A59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36 532 288</w:t>
            </w:r>
          </w:p>
        </w:tc>
        <w:tc>
          <w:tcPr>
            <w:tcW w:w="1086" w:type="dxa"/>
            <w:tcBorders>
              <w:top w:val="nil"/>
              <w:left w:val="nil"/>
              <w:bottom w:val="single" w:sz="4" w:space="0" w:color="auto"/>
              <w:right w:val="single" w:sz="4" w:space="0" w:color="auto"/>
            </w:tcBorders>
            <w:shd w:val="clear" w:color="auto" w:fill="auto"/>
            <w:vAlign w:val="bottom"/>
            <w:hideMark/>
          </w:tcPr>
          <w:p w14:paraId="14E762C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35 452 040</w:t>
            </w:r>
          </w:p>
        </w:tc>
      </w:tr>
      <w:tr w:rsidR="006630CD" w:rsidRPr="00572C5B" w14:paraId="1FBA498A"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7F0AE83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majandamiskulud</w:t>
            </w:r>
          </w:p>
        </w:tc>
        <w:tc>
          <w:tcPr>
            <w:tcW w:w="1086" w:type="dxa"/>
            <w:tcBorders>
              <w:top w:val="nil"/>
              <w:left w:val="nil"/>
              <w:bottom w:val="single" w:sz="4" w:space="0" w:color="auto"/>
              <w:right w:val="nil"/>
            </w:tcBorders>
            <w:shd w:val="clear" w:color="auto" w:fill="auto"/>
            <w:vAlign w:val="bottom"/>
            <w:hideMark/>
          </w:tcPr>
          <w:p w14:paraId="607C991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15 267 490</w:t>
            </w:r>
          </w:p>
        </w:tc>
        <w:tc>
          <w:tcPr>
            <w:tcW w:w="1086" w:type="dxa"/>
            <w:tcBorders>
              <w:top w:val="nil"/>
              <w:left w:val="single" w:sz="4" w:space="0" w:color="auto"/>
              <w:bottom w:val="single" w:sz="4" w:space="0" w:color="auto"/>
              <w:right w:val="nil"/>
            </w:tcBorders>
            <w:shd w:val="clear" w:color="auto" w:fill="auto"/>
            <w:vAlign w:val="bottom"/>
            <w:hideMark/>
          </w:tcPr>
          <w:p w14:paraId="270A104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15 720 203</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481E3B9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14 991 843</w:t>
            </w:r>
          </w:p>
        </w:tc>
        <w:tc>
          <w:tcPr>
            <w:tcW w:w="1086" w:type="dxa"/>
            <w:tcBorders>
              <w:top w:val="nil"/>
              <w:left w:val="nil"/>
              <w:bottom w:val="single" w:sz="4" w:space="0" w:color="auto"/>
              <w:right w:val="single" w:sz="4" w:space="0" w:color="auto"/>
            </w:tcBorders>
            <w:shd w:val="clear" w:color="auto" w:fill="auto"/>
            <w:vAlign w:val="bottom"/>
            <w:hideMark/>
          </w:tcPr>
          <w:p w14:paraId="4AE20A7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14 991 843</w:t>
            </w:r>
          </w:p>
        </w:tc>
        <w:tc>
          <w:tcPr>
            <w:tcW w:w="1086" w:type="dxa"/>
            <w:tcBorders>
              <w:top w:val="nil"/>
              <w:left w:val="nil"/>
              <w:bottom w:val="single" w:sz="4" w:space="0" w:color="auto"/>
              <w:right w:val="single" w:sz="4" w:space="0" w:color="auto"/>
            </w:tcBorders>
            <w:shd w:val="clear" w:color="auto" w:fill="auto"/>
            <w:vAlign w:val="bottom"/>
            <w:hideMark/>
          </w:tcPr>
          <w:p w14:paraId="5CB870E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14 885 980</w:t>
            </w:r>
          </w:p>
        </w:tc>
        <w:tc>
          <w:tcPr>
            <w:tcW w:w="1086" w:type="dxa"/>
            <w:tcBorders>
              <w:top w:val="nil"/>
              <w:left w:val="nil"/>
              <w:bottom w:val="single" w:sz="4" w:space="0" w:color="auto"/>
              <w:right w:val="single" w:sz="4" w:space="0" w:color="auto"/>
            </w:tcBorders>
            <w:shd w:val="clear" w:color="auto" w:fill="auto"/>
            <w:vAlign w:val="bottom"/>
            <w:hideMark/>
          </w:tcPr>
          <w:p w14:paraId="2AD09A4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14 810 437</w:t>
            </w:r>
          </w:p>
        </w:tc>
      </w:tr>
      <w:tr w:rsidR="006630CD" w:rsidRPr="00572C5B" w14:paraId="74B8053B" w14:textId="77777777" w:rsidTr="00572C5B">
        <w:trPr>
          <w:trHeight w:val="244"/>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48A40721" w14:textId="77777777" w:rsidR="006630CD" w:rsidRPr="00572C5B" w:rsidRDefault="006630CD" w:rsidP="00101436">
            <w:pPr>
              <w:spacing w:after="0" w:line="240" w:lineRule="auto"/>
              <w:rPr>
                <w:rFonts w:ascii="Times New Roman" w:eastAsia="Times New Roman" w:hAnsi="Times New Roman" w:cs="Times New Roman"/>
                <w:i/>
                <w:sz w:val="18"/>
                <w:szCs w:val="18"/>
                <w:lang w:eastAsia="en-GB"/>
              </w:rPr>
            </w:pPr>
            <w:r w:rsidRPr="00572C5B">
              <w:rPr>
                <w:rFonts w:ascii="Times New Roman" w:eastAsia="Times New Roman" w:hAnsi="Times New Roman" w:cs="Times New Roman"/>
                <w:sz w:val="18"/>
                <w:szCs w:val="18"/>
                <w:lang w:eastAsia="en-GB"/>
              </w:rPr>
              <w:t xml:space="preserve"> </w:t>
            </w:r>
            <w:r w:rsidRPr="00572C5B">
              <w:rPr>
                <w:rFonts w:ascii="Times New Roman" w:eastAsia="Times New Roman" w:hAnsi="Times New Roman" w:cs="Times New Roman"/>
                <w:i/>
                <w:sz w:val="18"/>
                <w:szCs w:val="18"/>
                <w:lang w:eastAsia="en-GB"/>
              </w:rPr>
              <w:t xml:space="preserve">sh alates </w:t>
            </w:r>
            <w:r w:rsidRPr="00572C5B">
              <w:rPr>
                <w:rFonts w:ascii="Times New Roman" w:eastAsia="Times New Roman" w:hAnsi="Times New Roman" w:cs="Times New Roman"/>
                <w:b/>
                <w:bCs/>
                <w:i/>
                <w:sz w:val="18"/>
                <w:szCs w:val="18"/>
                <w:lang w:eastAsia="en-GB"/>
              </w:rPr>
              <w:t>2012</w:t>
            </w:r>
            <w:r w:rsidRPr="00572C5B">
              <w:rPr>
                <w:rFonts w:ascii="Times New Roman" w:eastAsia="Times New Roman" w:hAnsi="Times New Roman" w:cs="Times New Roman"/>
                <w:i/>
                <w:sz w:val="18"/>
                <w:szCs w:val="18"/>
                <w:lang w:eastAsia="en-GB"/>
              </w:rPr>
              <w:t xml:space="preserve"> sõlmitud katkestamatud kasutusrendimaksed </w:t>
            </w:r>
          </w:p>
        </w:tc>
        <w:tc>
          <w:tcPr>
            <w:tcW w:w="1086" w:type="dxa"/>
            <w:tcBorders>
              <w:top w:val="nil"/>
              <w:left w:val="nil"/>
              <w:bottom w:val="single" w:sz="4" w:space="0" w:color="auto"/>
              <w:right w:val="nil"/>
            </w:tcBorders>
            <w:shd w:val="clear" w:color="auto" w:fill="auto"/>
            <w:vAlign w:val="bottom"/>
            <w:hideMark/>
          </w:tcPr>
          <w:p w14:paraId="57B2483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4 700</w:t>
            </w:r>
          </w:p>
        </w:tc>
        <w:tc>
          <w:tcPr>
            <w:tcW w:w="1086" w:type="dxa"/>
            <w:tcBorders>
              <w:top w:val="nil"/>
              <w:left w:val="single" w:sz="4" w:space="0" w:color="auto"/>
              <w:bottom w:val="single" w:sz="4" w:space="0" w:color="auto"/>
              <w:right w:val="nil"/>
            </w:tcBorders>
            <w:shd w:val="clear" w:color="auto" w:fill="auto"/>
            <w:vAlign w:val="bottom"/>
            <w:hideMark/>
          </w:tcPr>
          <w:p w14:paraId="6D894DE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68 548</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477E94A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38 934</w:t>
            </w:r>
          </w:p>
        </w:tc>
        <w:tc>
          <w:tcPr>
            <w:tcW w:w="1086" w:type="dxa"/>
            <w:tcBorders>
              <w:top w:val="nil"/>
              <w:left w:val="nil"/>
              <w:bottom w:val="single" w:sz="4" w:space="0" w:color="auto"/>
              <w:right w:val="single" w:sz="4" w:space="0" w:color="auto"/>
            </w:tcBorders>
            <w:shd w:val="clear" w:color="auto" w:fill="auto"/>
            <w:vAlign w:val="bottom"/>
            <w:hideMark/>
          </w:tcPr>
          <w:p w14:paraId="5E19765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21 216</w:t>
            </w:r>
          </w:p>
        </w:tc>
        <w:tc>
          <w:tcPr>
            <w:tcW w:w="1086" w:type="dxa"/>
            <w:tcBorders>
              <w:top w:val="nil"/>
              <w:left w:val="nil"/>
              <w:bottom w:val="single" w:sz="4" w:space="0" w:color="auto"/>
              <w:right w:val="single" w:sz="4" w:space="0" w:color="auto"/>
            </w:tcBorders>
            <w:shd w:val="clear" w:color="auto" w:fill="auto"/>
            <w:vAlign w:val="bottom"/>
            <w:hideMark/>
          </w:tcPr>
          <w:p w14:paraId="11DE309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8 579</w:t>
            </w:r>
          </w:p>
        </w:tc>
        <w:tc>
          <w:tcPr>
            <w:tcW w:w="1086" w:type="dxa"/>
            <w:tcBorders>
              <w:top w:val="nil"/>
              <w:left w:val="nil"/>
              <w:bottom w:val="single" w:sz="4" w:space="0" w:color="auto"/>
              <w:right w:val="single" w:sz="4" w:space="0" w:color="auto"/>
            </w:tcBorders>
            <w:shd w:val="clear" w:color="auto" w:fill="auto"/>
            <w:vAlign w:val="bottom"/>
            <w:hideMark/>
          </w:tcPr>
          <w:p w14:paraId="13F9E44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909</w:t>
            </w:r>
          </w:p>
        </w:tc>
      </w:tr>
      <w:tr w:rsidR="006630CD" w:rsidRPr="00572C5B" w14:paraId="27B1E399" w14:textId="77777777" w:rsidTr="00572C5B">
        <w:trPr>
          <w:trHeight w:val="89"/>
        </w:trPr>
        <w:tc>
          <w:tcPr>
            <w:tcW w:w="3941" w:type="dxa"/>
            <w:tcBorders>
              <w:top w:val="nil"/>
              <w:left w:val="single" w:sz="8" w:space="0" w:color="auto"/>
              <w:bottom w:val="single" w:sz="4" w:space="0" w:color="000000"/>
              <w:right w:val="single" w:sz="4" w:space="0" w:color="000000"/>
            </w:tcBorders>
            <w:shd w:val="clear" w:color="auto" w:fill="auto"/>
            <w:noWrap/>
            <w:vAlign w:val="bottom"/>
            <w:hideMark/>
          </w:tcPr>
          <w:p w14:paraId="52ADAF8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muud kulud</w:t>
            </w:r>
          </w:p>
        </w:tc>
        <w:tc>
          <w:tcPr>
            <w:tcW w:w="1086" w:type="dxa"/>
            <w:tcBorders>
              <w:top w:val="nil"/>
              <w:left w:val="nil"/>
              <w:bottom w:val="single" w:sz="4" w:space="0" w:color="auto"/>
              <w:right w:val="nil"/>
            </w:tcBorders>
            <w:shd w:val="clear" w:color="auto" w:fill="auto"/>
            <w:vAlign w:val="bottom"/>
            <w:hideMark/>
          </w:tcPr>
          <w:p w14:paraId="6C33BB1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57 029</w:t>
            </w:r>
          </w:p>
        </w:tc>
        <w:tc>
          <w:tcPr>
            <w:tcW w:w="1086" w:type="dxa"/>
            <w:tcBorders>
              <w:top w:val="nil"/>
              <w:left w:val="single" w:sz="4" w:space="0" w:color="auto"/>
              <w:bottom w:val="single" w:sz="4" w:space="0" w:color="auto"/>
              <w:right w:val="nil"/>
            </w:tcBorders>
            <w:shd w:val="clear" w:color="auto" w:fill="auto"/>
            <w:vAlign w:val="bottom"/>
            <w:hideMark/>
          </w:tcPr>
          <w:p w14:paraId="179C39A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84 932</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5F5D1B7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1 900</w:t>
            </w:r>
          </w:p>
        </w:tc>
        <w:tc>
          <w:tcPr>
            <w:tcW w:w="1086" w:type="dxa"/>
            <w:tcBorders>
              <w:top w:val="nil"/>
              <w:left w:val="nil"/>
              <w:bottom w:val="single" w:sz="4" w:space="0" w:color="auto"/>
              <w:right w:val="single" w:sz="4" w:space="0" w:color="auto"/>
            </w:tcBorders>
            <w:shd w:val="clear" w:color="auto" w:fill="auto"/>
            <w:vAlign w:val="bottom"/>
            <w:hideMark/>
          </w:tcPr>
          <w:p w14:paraId="11F406A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1 900</w:t>
            </w:r>
          </w:p>
        </w:tc>
        <w:tc>
          <w:tcPr>
            <w:tcW w:w="1086" w:type="dxa"/>
            <w:tcBorders>
              <w:top w:val="nil"/>
              <w:left w:val="nil"/>
              <w:bottom w:val="single" w:sz="4" w:space="0" w:color="auto"/>
              <w:right w:val="single" w:sz="4" w:space="0" w:color="auto"/>
            </w:tcBorders>
            <w:shd w:val="clear" w:color="auto" w:fill="auto"/>
            <w:vAlign w:val="bottom"/>
            <w:hideMark/>
          </w:tcPr>
          <w:p w14:paraId="59B07E7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1 900</w:t>
            </w:r>
          </w:p>
        </w:tc>
        <w:tc>
          <w:tcPr>
            <w:tcW w:w="1086" w:type="dxa"/>
            <w:tcBorders>
              <w:top w:val="nil"/>
              <w:left w:val="nil"/>
              <w:bottom w:val="single" w:sz="4" w:space="0" w:color="auto"/>
              <w:right w:val="single" w:sz="4" w:space="0" w:color="auto"/>
            </w:tcBorders>
            <w:shd w:val="clear" w:color="auto" w:fill="auto"/>
            <w:vAlign w:val="bottom"/>
            <w:hideMark/>
          </w:tcPr>
          <w:p w14:paraId="62EFE1A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1 900</w:t>
            </w:r>
          </w:p>
        </w:tc>
      </w:tr>
      <w:tr w:rsidR="006630CD" w:rsidRPr="00572C5B" w14:paraId="5CDE563D" w14:textId="77777777" w:rsidTr="00572C5B">
        <w:trPr>
          <w:trHeight w:val="146"/>
        </w:trPr>
        <w:tc>
          <w:tcPr>
            <w:tcW w:w="3941" w:type="dxa"/>
            <w:tcBorders>
              <w:top w:val="nil"/>
              <w:left w:val="single" w:sz="8" w:space="0" w:color="auto"/>
              <w:bottom w:val="nil"/>
              <w:right w:val="nil"/>
            </w:tcBorders>
            <w:shd w:val="clear" w:color="auto" w:fill="auto"/>
            <w:noWrap/>
            <w:vAlign w:val="bottom"/>
            <w:hideMark/>
          </w:tcPr>
          <w:p w14:paraId="6E752312"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Põhitegevuse tulem</w:t>
            </w:r>
          </w:p>
        </w:tc>
        <w:tc>
          <w:tcPr>
            <w:tcW w:w="1086" w:type="dxa"/>
            <w:tcBorders>
              <w:top w:val="nil"/>
              <w:left w:val="single" w:sz="4" w:space="0" w:color="auto"/>
              <w:bottom w:val="single" w:sz="4" w:space="0" w:color="auto"/>
              <w:right w:val="nil"/>
            </w:tcBorders>
            <w:shd w:val="clear" w:color="auto" w:fill="auto"/>
            <w:vAlign w:val="bottom"/>
            <w:hideMark/>
          </w:tcPr>
          <w:p w14:paraId="1ECF561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9 984 690</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132751A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5 495 146</w:t>
            </w:r>
          </w:p>
        </w:tc>
        <w:tc>
          <w:tcPr>
            <w:tcW w:w="1086" w:type="dxa"/>
            <w:tcBorders>
              <w:top w:val="nil"/>
              <w:left w:val="nil"/>
              <w:bottom w:val="single" w:sz="4" w:space="0" w:color="auto"/>
              <w:right w:val="single" w:sz="4" w:space="0" w:color="auto"/>
            </w:tcBorders>
            <w:shd w:val="clear" w:color="auto" w:fill="auto"/>
            <w:vAlign w:val="bottom"/>
            <w:hideMark/>
          </w:tcPr>
          <w:p w14:paraId="6674599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9 960 867</w:t>
            </w:r>
          </w:p>
        </w:tc>
        <w:tc>
          <w:tcPr>
            <w:tcW w:w="1086" w:type="dxa"/>
            <w:tcBorders>
              <w:top w:val="nil"/>
              <w:left w:val="nil"/>
              <w:bottom w:val="single" w:sz="4" w:space="0" w:color="auto"/>
              <w:right w:val="single" w:sz="4" w:space="0" w:color="auto"/>
            </w:tcBorders>
            <w:shd w:val="clear" w:color="auto" w:fill="auto"/>
            <w:vAlign w:val="bottom"/>
            <w:hideMark/>
          </w:tcPr>
          <w:p w14:paraId="189D111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11 742 723</w:t>
            </w:r>
          </w:p>
        </w:tc>
        <w:tc>
          <w:tcPr>
            <w:tcW w:w="1086" w:type="dxa"/>
            <w:tcBorders>
              <w:top w:val="nil"/>
              <w:left w:val="nil"/>
              <w:bottom w:val="single" w:sz="4" w:space="0" w:color="auto"/>
              <w:right w:val="single" w:sz="4" w:space="0" w:color="auto"/>
            </w:tcBorders>
            <w:shd w:val="clear" w:color="auto" w:fill="auto"/>
            <w:vAlign w:val="bottom"/>
            <w:hideMark/>
          </w:tcPr>
          <w:p w14:paraId="5CA4FA5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11 843 916</w:t>
            </w:r>
          </w:p>
        </w:tc>
        <w:tc>
          <w:tcPr>
            <w:tcW w:w="1086" w:type="dxa"/>
            <w:tcBorders>
              <w:top w:val="nil"/>
              <w:left w:val="nil"/>
              <w:bottom w:val="single" w:sz="4" w:space="0" w:color="auto"/>
              <w:right w:val="single" w:sz="8" w:space="0" w:color="auto"/>
            </w:tcBorders>
            <w:shd w:val="clear" w:color="auto" w:fill="auto"/>
            <w:vAlign w:val="bottom"/>
            <w:hideMark/>
          </w:tcPr>
          <w:p w14:paraId="4024BFC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11 808 835</w:t>
            </w:r>
          </w:p>
        </w:tc>
      </w:tr>
      <w:tr w:rsidR="006630CD" w:rsidRPr="00572C5B" w14:paraId="6F4DCABB" w14:textId="77777777" w:rsidTr="00572C5B">
        <w:trPr>
          <w:trHeight w:val="244"/>
        </w:trPr>
        <w:tc>
          <w:tcPr>
            <w:tcW w:w="3941"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89F424B"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Investeerimistegevus kokku</w:t>
            </w:r>
          </w:p>
        </w:tc>
        <w:tc>
          <w:tcPr>
            <w:tcW w:w="1086" w:type="dxa"/>
            <w:tcBorders>
              <w:top w:val="nil"/>
              <w:left w:val="nil"/>
              <w:bottom w:val="single" w:sz="4" w:space="0" w:color="auto"/>
              <w:right w:val="nil"/>
            </w:tcBorders>
            <w:shd w:val="clear" w:color="auto" w:fill="auto"/>
            <w:vAlign w:val="bottom"/>
            <w:hideMark/>
          </w:tcPr>
          <w:p w14:paraId="70BF12C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-6 092 814</w:t>
            </w:r>
          </w:p>
        </w:tc>
        <w:tc>
          <w:tcPr>
            <w:tcW w:w="1086" w:type="dxa"/>
            <w:tcBorders>
              <w:top w:val="nil"/>
              <w:left w:val="single" w:sz="4" w:space="0" w:color="auto"/>
              <w:bottom w:val="single" w:sz="4" w:space="0" w:color="auto"/>
              <w:right w:val="nil"/>
            </w:tcBorders>
            <w:shd w:val="clear" w:color="auto" w:fill="auto"/>
            <w:vAlign w:val="bottom"/>
            <w:hideMark/>
          </w:tcPr>
          <w:p w14:paraId="6D4167B0"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-19 282 943</w:t>
            </w:r>
          </w:p>
        </w:tc>
        <w:tc>
          <w:tcPr>
            <w:tcW w:w="1086" w:type="dxa"/>
            <w:tcBorders>
              <w:top w:val="nil"/>
              <w:left w:val="single" w:sz="4" w:space="0" w:color="auto"/>
              <w:bottom w:val="single" w:sz="4" w:space="0" w:color="auto"/>
              <w:right w:val="nil"/>
            </w:tcBorders>
            <w:shd w:val="clear" w:color="auto" w:fill="auto"/>
            <w:vAlign w:val="bottom"/>
            <w:hideMark/>
          </w:tcPr>
          <w:p w14:paraId="0133B8B6"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-15 104 481</w:t>
            </w:r>
          </w:p>
        </w:tc>
        <w:tc>
          <w:tcPr>
            <w:tcW w:w="1086" w:type="dxa"/>
            <w:tcBorders>
              <w:top w:val="nil"/>
              <w:left w:val="single" w:sz="4" w:space="0" w:color="auto"/>
              <w:bottom w:val="single" w:sz="4" w:space="0" w:color="auto"/>
              <w:right w:val="nil"/>
            </w:tcBorders>
            <w:shd w:val="clear" w:color="auto" w:fill="auto"/>
            <w:vAlign w:val="bottom"/>
            <w:hideMark/>
          </w:tcPr>
          <w:p w14:paraId="3841D5A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-11 782 669</w:t>
            </w:r>
          </w:p>
        </w:tc>
        <w:tc>
          <w:tcPr>
            <w:tcW w:w="1086" w:type="dxa"/>
            <w:tcBorders>
              <w:top w:val="nil"/>
              <w:left w:val="single" w:sz="4" w:space="0" w:color="auto"/>
              <w:bottom w:val="single" w:sz="4" w:space="0" w:color="auto"/>
              <w:right w:val="nil"/>
            </w:tcBorders>
            <w:shd w:val="clear" w:color="auto" w:fill="auto"/>
            <w:vAlign w:val="bottom"/>
            <w:hideMark/>
          </w:tcPr>
          <w:p w14:paraId="50ADBEE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-11 333 003</w:t>
            </w:r>
          </w:p>
        </w:tc>
        <w:tc>
          <w:tcPr>
            <w:tcW w:w="1086" w:type="dxa"/>
            <w:tcBorders>
              <w:top w:val="nil"/>
              <w:left w:val="single" w:sz="4" w:space="0" w:color="auto"/>
              <w:bottom w:val="single" w:sz="4" w:space="0" w:color="auto"/>
              <w:right w:val="single" w:sz="8" w:space="0" w:color="auto"/>
            </w:tcBorders>
            <w:shd w:val="clear" w:color="auto" w:fill="auto"/>
            <w:vAlign w:val="bottom"/>
            <w:hideMark/>
          </w:tcPr>
          <w:p w14:paraId="3481B6C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-5 090 642</w:t>
            </w:r>
          </w:p>
        </w:tc>
      </w:tr>
      <w:tr w:rsidR="006630CD" w:rsidRPr="00572C5B" w14:paraId="2D664280"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16674AF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Põhivara müük (+)</w:t>
            </w:r>
          </w:p>
        </w:tc>
        <w:tc>
          <w:tcPr>
            <w:tcW w:w="1086" w:type="dxa"/>
            <w:tcBorders>
              <w:top w:val="nil"/>
              <w:left w:val="nil"/>
              <w:bottom w:val="single" w:sz="4" w:space="0" w:color="auto"/>
              <w:right w:val="nil"/>
            </w:tcBorders>
            <w:shd w:val="clear" w:color="auto" w:fill="auto"/>
            <w:vAlign w:val="bottom"/>
            <w:hideMark/>
          </w:tcPr>
          <w:p w14:paraId="13B4AAD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195 387</w:t>
            </w:r>
          </w:p>
        </w:tc>
        <w:tc>
          <w:tcPr>
            <w:tcW w:w="1086" w:type="dxa"/>
            <w:tcBorders>
              <w:top w:val="nil"/>
              <w:left w:val="single" w:sz="4" w:space="0" w:color="auto"/>
              <w:bottom w:val="single" w:sz="4" w:space="0" w:color="auto"/>
              <w:right w:val="nil"/>
            </w:tcBorders>
            <w:shd w:val="clear" w:color="auto" w:fill="auto"/>
            <w:vAlign w:val="bottom"/>
            <w:hideMark/>
          </w:tcPr>
          <w:p w14:paraId="150AFFA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100 000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61FD913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100 000</w:t>
            </w:r>
          </w:p>
        </w:tc>
        <w:tc>
          <w:tcPr>
            <w:tcW w:w="1086" w:type="dxa"/>
            <w:tcBorders>
              <w:top w:val="nil"/>
              <w:left w:val="nil"/>
              <w:bottom w:val="single" w:sz="4" w:space="0" w:color="auto"/>
              <w:right w:val="single" w:sz="4" w:space="0" w:color="auto"/>
            </w:tcBorders>
            <w:shd w:val="clear" w:color="auto" w:fill="auto"/>
            <w:noWrap/>
            <w:vAlign w:val="bottom"/>
            <w:hideMark/>
          </w:tcPr>
          <w:p w14:paraId="57B7C62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100 000</w:t>
            </w:r>
          </w:p>
        </w:tc>
        <w:tc>
          <w:tcPr>
            <w:tcW w:w="1086" w:type="dxa"/>
            <w:tcBorders>
              <w:top w:val="nil"/>
              <w:left w:val="nil"/>
              <w:bottom w:val="single" w:sz="4" w:space="0" w:color="auto"/>
              <w:right w:val="single" w:sz="4" w:space="0" w:color="auto"/>
            </w:tcBorders>
            <w:shd w:val="clear" w:color="auto" w:fill="auto"/>
            <w:noWrap/>
            <w:vAlign w:val="bottom"/>
            <w:hideMark/>
          </w:tcPr>
          <w:p w14:paraId="4039158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100 000</w:t>
            </w:r>
          </w:p>
        </w:tc>
        <w:tc>
          <w:tcPr>
            <w:tcW w:w="1086" w:type="dxa"/>
            <w:tcBorders>
              <w:top w:val="nil"/>
              <w:left w:val="nil"/>
              <w:bottom w:val="single" w:sz="4" w:space="0" w:color="auto"/>
              <w:right w:val="single" w:sz="8" w:space="0" w:color="auto"/>
            </w:tcBorders>
            <w:shd w:val="clear" w:color="auto" w:fill="auto"/>
            <w:noWrap/>
            <w:vAlign w:val="bottom"/>
            <w:hideMark/>
          </w:tcPr>
          <w:p w14:paraId="68FC2D6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100 000</w:t>
            </w:r>
          </w:p>
        </w:tc>
      </w:tr>
      <w:tr w:rsidR="006630CD" w:rsidRPr="00572C5B" w14:paraId="5BAD4E75"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4711F4E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Põhivara soetus (-)</w:t>
            </w:r>
          </w:p>
        </w:tc>
        <w:tc>
          <w:tcPr>
            <w:tcW w:w="1086" w:type="dxa"/>
            <w:tcBorders>
              <w:top w:val="nil"/>
              <w:left w:val="nil"/>
              <w:bottom w:val="single" w:sz="4" w:space="0" w:color="auto"/>
              <w:right w:val="nil"/>
            </w:tcBorders>
            <w:shd w:val="clear" w:color="auto" w:fill="auto"/>
            <w:vAlign w:val="bottom"/>
            <w:hideMark/>
          </w:tcPr>
          <w:p w14:paraId="16EE0C6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-7 123 597</w:t>
            </w:r>
          </w:p>
        </w:tc>
        <w:tc>
          <w:tcPr>
            <w:tcW w:w="1086" w:type="dxa"/>
            <w:tcBorders>
              <w:top w:val="nil"/>
              <w:left w:val="single" w:sz="4" w:space="0" w:color="auto"/>
              <w:bottom w:val="single" w:sz="4" w:space="0" w:color="auto"/>
              <w:right w:val="nil"/>
            </w:tcBorders>
            <w:shd w:val="clear" w:color="auto" w:fill="auto"/>
            <w:vAlign w:val="bottom"/>
            <w:hideMark/>
          </w:tcPr>
          <w:p w14:paraId="455F93C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-21 708 486</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7EB42B0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-27 507 963</w:t>
            </w:r>
          </w:p>
        </w:tc>
        <w:tc>
          <w:tcPr>
            <w:tcW w:w="1086" w:type="dxa"/>
            <w:tcBorders>
              <w:top w:val="nil"/>
              <w:left w:val="nil"/>
              <w:bottom w:val="single" w:sz="4" w:space="0" w:color="auto"/>
              <w:right w:val="single" w:sz="4" w:space="0" w:color="auto"/>
            </w:tcBorders>
            <w:shd w:val="clear" w:color="auto" w:fill="auto"/>
            <w:noWrap/>
            <w:vAlign w:val="bottom"/>
            <w:hideMark/>
          </w:tcPr>
          <w:p w14:paraId="60E2A1A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-21 603 569</w:t>
            </w:r>
          </w:p>
        </w:tc>
        <w:tc>
          <w:tcPr>
            <w:tcW w:w="1086" w:type="dxa"/>
            <w:tcBorders>
              <w:top w:val="nil"/>
              <w:left w:val="nil"/>
              <w:bottom w:val="single" w:sz="4" w:space="0" w:color="auto"/>
              <w:right w:val="single" w:sz="4" w:space="0" w:color="auto"/>
            </w:tcBorders>
            <w:shd w:val="clear" w:color="auto" w:fill="auto"/>
            <w:noWrap/>
            <w:vAlign w:val="bottom"/>
            <w:hideMark/>
          </w:tcPr>
          <w:p w14:paraId="71613B4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-17 757 408</w:t>
            </w:r>
          </w:p>
        </w:tc>
        <w:tc>
          <w:tcPr>
            <w:tcW w:w="1086" w:type="dxa"/>
            <w:tcBorders>
              <w:top w:val="nil"/>
              <w:left w:val="nil"/>
              <w:bottom w:val="single" w:sz="4" w:space="0" w:color="auto"/>
              <w:right w:val="single" w:sz="4" w:space="0" w:color="auto"/>
            </w:tcBorders>
            <w:shd w:val="clear" w:color="auto" w:fill="auto"/>
            <w:noWrap/>
            <w:vAlign w:val="bottom"/>
            <w:hideMark/>
          </w:tcPr>
          <w:p w14:paraId="3A2C971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-6 489 070</w:t>
            </w:r>
          </w:p>
        </w:tc>
      </w:tr>
      <w:tr w:rsidR="006630CD" w:rsidRPr="00572C5B" w14:paraId="3B8DD8E1"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22A7B712"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 xml:space="preserve">         sh </w:t>
            </w:r>
            <w:r w:rsidRPr="00572C5B">
              <w:rPr>
                <w:rFonts w:ascii="Times New Roman" w:eastAsia="Times New Roman" w:hAnsi="Times New Roman" w:cs="Times New Roman"/>
                <w:i/>
                <w:iCs/>
                <w:noProof/>
                <w:sz w:val="18"/>
                <w:szCs w:val="18"/>
                <w:lang w:eastAsia="en-GB"/>
              </w:rPr>
              <w:t>projektide</w:t>
            </w:r>
            <w:r w:rsidRPr="00572C5B">
              <w:rPr>
                <w:rFonts w:ascii="Times New Roman" w:eastAsia="Times New Roman" w:hAnsi="Times New Roman" w:cs="Times New Roman"/>
                <w:i/>
                <w:iCs/>
                <w:sz w:val="18"/>
                <w:szCs w:val="18"/>
                <w:lang w:eastAsia="en-GB"/>
              </w:rPr>
              <w:t xml:space="preserve"> omaosalus</w:t>
            </w:r>
          </w:p>
        </w:tc>
        <w:tc>
          <w:tcPr>
            <w:tcW w:w="1086" w:type="dxa"/>
            <w:tcBorders>
              <w:top w:val="nil"/>
              <w:left w:val="nil"/>
              <w:bottom w:val="single" w:sz="4" w:space="0" w:color="auto"/>
              <w:right w:val="nil"/>
            </w:tcBorders>
            <w:shd w:val="clear" w:color="auto" w:fill="auto"/>
            <w:vAlign w:val="bottom"/>
            <w:hideMark/>
          </w:tcPr>
          <w:p w14:paraId="1726FBD8"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-5 948 112</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4D9839D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-13 769 114</w:t>
            </w:r>
          </w:p>
        </w:tc>
        <w:tc>
          <w:tcPr>
            <w:tcW w:w="1086" w:type="dxa"/>
            <w:tcBorders>
              <w:top w:val="nil"/>
              <w:left w:val="nil"/>
              <w:bottom w:val="single" w:sz="4" w:space="0" w:color="auto"/>
              <w:right w:val="single" w:sz="4" w:space="0" w:color="auto"/>
            </w:tcBorders>
            <w:shd w:val="clear" w:color="auto" w:fill="auto"/>
            <w:noWrap/>
            <w:vAlign w:val="bottom"/>
            <w:hideMark/>
          </w:tcPr>
          <w:p w14:paraId="63EF41D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-14 654 553</w:t>
            </w:r>
          </w:p>
        </w:tc>
        <w:tc>
          <w:tcPr>
            <w:tcW w:w="1086" w:type="dxa"/>
            <w:tcBorders>
              <w:top w:val="nil"/>
              <w:left w:val="nil"/>
              <w:bottom w:val="single" w:sz="4" w:space="0" w:color="auto"/>
              <w:right w:val="single" w:sz="4" w:space="0" w:color="auto"/>
            </w:tcBorders>
            <w:shd w:val="clear" w:color="auto" w:fill="auto"/>
            <w:noWrap/>
            <w:vAlign w:val="bottom"/>
            <w:hideMark/>
          </w:tcPr>
          <w:p w14:paraId="6CBEE94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-10 933 937</w:t>
            </w:r>
          </w:p>
        </w:tc>
        <w:tc>
          <w:tcPr>
            <w:tcW w:w="1086" w:type="dxa"/>
            <w:tcBorders>
              <w:top w:val="nil"/>
              <w:left w:val="nil"/>
              <w:bottom w:val="single" w:sz="4" w:space="0" w:color="auto"/>
              <w:right w:val="single" w:sz="4" w:space="0" w:color="auto"/>
            </w:tcBorders>
            <w:shd w:val="clear" w:color="auto" w:fill="auto"/>
            <w:noWrap/>
            <w:vAlign w:val="bottom"/>
            <w:hideMark/>
          </w:tcPr>
          <w:p w14:paraId="7307CD1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-10 629 230</w:t>
            </w:r>
          </w:p>
        </w:tc>
        <w:tc>
          <w:tcPr>
            <w:tcW w:w="1086" w:type="dxa"/>
            <w:tcBorders>
              <w:top w:val="nil"/>
              <w:left w:val="nil"/>
              <w:bottom w:val="single" w:sz="4" w:space="0" w:color="auto"/>
              <w:right w:val="single" w:sz="4" w:space="0" w:color="auto"/>
            </w:tcBorders>
            <w:shd w:val="clear" w:color="auto" w:fill="auto"/>
            <w:noWrap/>
            <w:vAlign w:val="bottom"/>
            <w:hideMark/>
          </w:tcPr>
          <w:p w14:paraId="0D52C64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-4 010 216</w:t>
            </w:r>
          </w:p>
        </w:tc>
      </w:tr>
      <w:tr w:rsidR="006630CD" w:rsidRPr="00572C5B" w14:paraId="7F35CA69"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4BC5FAF7"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xml:space="preserve"> Põhivara soetuseks saadav sihtfinantseerimine (+)</w:t>
            </w:r>
          </w:p>
        </w:tc>
        <w:tc>
          <w:tcPr>
            <w:tcW w:w="1086" w:type="dxa"/>
            <w:tcBorders>
              <w:top w:val="nil"/>
              <w:left w:val="nil"/>
              <w:bottom w:val="single" w:sz="4" w:space="0" w:color="auto"/>
              <w:right w:val="nil"/>
            </w:tcBorders>
            <w:shd w:val="clear" w:color="auto" w:fill="auto"/>
            <w:vAlign w:val="bottom"/>
            <w:hideMark/>
          </w:tcPr>
          <w:p w14:paraId="0539BDA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1 636 725</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132DAD6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6 627 042</w:t>
            </w:r>
          </w:p>
        </w:tc>
        <w:tc>
          <w:tcPr>
            <w:tcW w:w="1086" w:type="dxa"/>
            <w:tcBorders>
              <w:top w:val="nil"/>
              <w:left w:val="nil"/>
              <w:bottom w:val="single" w:sz="4" w:space="0" w:color="auto"/>
              <w:right w:val="single" w:sz="4" w:space="0" w:color="auto"/>
            </w:tcBorders>
            <w:shd w:val="clear" w:color="auto" w:fill="auto"/>
            <w:noWrap/>
            <w:vAlign w:val="bottom"/>
            <w:hideMark/>
          </w:tcPr>
          <w:p w14:paraId="5A61F3F3"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14 116 908</w:t>
            </w:r>
          </w:p>
        </w:tc>
        <w:tc>
          <w:tcPr>
            <w:tcW w:w="1086" w:type="dxa"/>
            <w:tcBorders>
              <w:top w:val="nil"/>
              <w:left w:val="nil"/>
              <w:bottom w:val="single" w:sz="4" w:space="0" w:color="auto"/>
              <w:right w:val="single" w:sz="4" w:space="0" w:color="auto"/>
            </w:tcBorders>
            <w:shd w:val="clear" w:color="auto" w:fill="auto"/>
            <w:noWrap/>
            <w:vAlign w:val="bottom"/>
            <w:hideMark/>
          </w:tcPr>
          <w:p w14:paraId="7AD89F9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10 669 632</w:t>
            </w:r>
          </w:p>
        </w:tc>
        <w:tc>
          <w:tcPr>
            <w:tcW w:w="1086" w:type="dxa"/>
            <w:tcBorders>
              <w:top w:val="nil"/>
              <w:left w:val="nil"/>
              <w:bottom w:val="single" w:sz="4" w:space="0" w:color="auto"/>
              <w:right w:val="single" w:sz="4" w:space="0" w:color="auto"/>
            </w:tcBorders>
            <w:shd w:val="clear" w:color="auto" w:fill="auto"/>
            <w:noWrap/>
            <w:vAlign w:val="bottom"/>
            <w:hideMark/>
          </w:tcPr>
          <w:p w14:paraId="636E8C4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7 128 178</w:t>
            </w:r>
          </w:p>
        </w:tc>
        <w:tc>
          <w:tcPr>
            <w:tcW w:w="1086" w:type="dxa"/>
            <w:tcBorders>
              <w:top w:val="nil"/>
              <w:left w:val="nil"/>
              <w:bottom w:val="single" w:sz="4" w:space="0" w:color="auto"/>
              <w:right w:val="single" w:sz="8" w:space="0" w:color="auto"/>
            </w:tcBorders>
            <w:shd w:val="clear" w:color="auto" w:fill="auto"/>
            <w:noWrap/>
            <w:vAlign w:val="bottom"/>
            <w:hideMark/>
          </w:tcPr>
          <w:p w14:paraId="2307D9A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2 478 854</w:t>
            </w:r>
          </w:p>
        </w:tc>
      </w:tr>
      <w:tr w:rsidR="006630CD" w:rsidRPr="00572C5B" w14:paraId="1500FB2F"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4DA309D1"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Põhivara soetuseks antav sihtfinantseerimine (-)</w:t>
            </w:r>
          </w:p>
        </w:tc>
        <w:tc>
          <w:tcPr>
            <w:tcW w:w="1086" w:type="dxa"/>
            <w:tcBorders>
              <w:top w:val="nil"/>
              <w:left w:val="nil"/>
              <w:bottom w:val="single" w:sz="4" w:space="0" w:color="auto"/>
              <w:right w:val="nil"/>
            </w:tcBorders>
            <w:shd w:val="clear" w:color="auto" w:fill="auto"/>
            <w:vAlign w:val="bottom"/>
            <w:hideMark/>
          </w:tcPr>
          <w:p w14:paraId="02BC718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-151 903</w:t>
            </w:r>
          </w:p>
        </w:tc>
        <w:tc>
          <w:tcPr>
            <w:tcW w:w="1086" w:type="dxa"/>
            <w:tcBorders>
              <w:top w:val="nil"/>
              <w:left w:val="single" w:sz="4" w:space="0" w:color="auto"/>
              <w:bottom w:val="single" w:sz="4" w:space="0" w:color="auto"/>
              <w:right w:val="nil"/>
            </w:tcBorders>
            <w:shd w:val="clear" w:color="auto" w:fill="auto"/>
            <w:vAlign w:val="bottom"/>
            <w:hideMark/>
          </w:tcPr>
          <w:p w14:paraId="125B9F9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-1 660 520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6005EDA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-1 074 158</w:t>
            </w:r>
          </w:p>
        </w:tc>
        <w:tc>
          <w:tcPr>
            <w:tcW w:w="1086" w:type="dxa"/>
            <w:tcBorders>
              <w:top w:val="nil"/>
              <w:left w:val="nil"/>
              <w:bottom w:val="single" w:sz="4" w:space="0" w:color="auto"/>
              <w:right w:val="single" w:sz="4" w:space="0" w:color="auto"/>
            </w:tcBorders>
            <w:shd w:val="clear" w:color="auto" w:fill="auto"/>
            <w:noWrap/>
            <w:vAlign w:val="bottom"/>
            <w:hideMark/>
          </w:tcPr>
          <w:p w14:paraId="5E7BC87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-150 000</w:t>
            </w:r>
          </w:p>
        </w:tc>
        <w:tc>
          <w:tcPr>
            <w:tcW w:w="1086" w:type="dxa"/>
            <w:tcBorders>
              <w:top w:val="nil"/>
              <w:left w:val="nil"/>
              <w:bottom w:val="single" w:sz="4" w:space="0" w:color="auto"/>
              <w:right w:val="single" w:sz="4" w:space="0" w:color="auto"/>
            </w:tcBorders>
            <w:shd w:val="clear" w:color="auto" w:fill="auto"/>
            <w:noWrap/>
            <w:vAlign w:val="bottom"/>
            <w:hideMark/>
          </w:tcPr>
          <w:p w14:paraId="4DC61CB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nil"/>
              <w:bottom w:val="single" w:sz="4" w:space="0" w:color="auto"/>
              <w:right w:val="single" w:sz="8" w:space="0" w:color="auto"/>
            </w:tcBorders>
            <w:shd w:val="clear" w:color="auto" w:fill="auto"/>
            <w:noWrap/>
            <w:vAlign w:val="bottom"/>
            <w:hideMark/>
          </w:tcPr>
          <w:p w14:paraId="4447E3F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-400 000</w:t>
            </w:r>
          </w:p>
        </w:tc>
      </w:tr>
      <w:tr w:rsidR="006630CD" w:rsidRPr="00572C5B" w14:paraId="43F5299B"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noWrap/>
            <w:vAlign w:val="bottom"/>
            <w:hideMark/>
          </w:tcPr>
          <w:p w14:paraId="61B0F0F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Osaluste ning muude aktsiate ja osade müük (+)</w:t>
            </w:r>
          </w:p>
        </w:tc>
        <w:tc>
          <w:tcPr>
            <w:tcW w:w="1086" w:type="dxa"/>
            <w:tcBorders>
              <w:top w:val="nil"/>
              <w:left w:val="nil"/>
              <w:bottom w:val="single" w:sz="4" w:space="0" w:color="auto"/>
              <w:right w:val="nil"/>
            </w:tcBorders>
            <w:shd w:val="clear" w:color="auto" w:fill="auto"/>
            <w:vAlign w:val="bottom"/>
            <w:hideMark/>
          </w:tcPr>
          <w:p w14:paraId="5C1A45F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single" w:sz="4" w:space="0" w:color="auto"/>
              <w:bottom w:val="single" w:sz="4" w:space="0" w:color="auto"/>
              <w:right w:val="nil"/>
            </w:tcBorders>
            <w:shd w:val="clear" w:color="auto" w:fill="auto"/>
            <w:vAlign w:val="bottom"/>
            <w:hideMark/>
          </w:tcPr>
          <w:p w14:paraId="76FA308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772570A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7260ACE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01D7320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8" w:space="0" w:color="auto"/>
            </w:tcBorders>
            <w:shd w:val="clear" w:color="auto" w:fill="auto"/>
            <w:noWrap/>
            <w:vAlign w:val="bottom"/>
            <w:hideMark/>
          </w:tcPr>
          <w:p w14:paraId="37A805D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40AD693C"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noWrap/>
            <w:vAlign w:val="bottom"/>
            <w:hideMark/>
          </w:tcPr>
          <w:p w14:paraId="2F49ECA3"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Osaluste ning muude aktsiate ja osade soetus (-)</w:t>
            </w:r>
          </w:p>
        </w:tc>
        <w:tc>
          <w:tcPr>
            <w:tcW w:w="1086" w:type="dxa"/>
            <w:tcBorders>
              <w:top w:val="nil"/>
              <w:left w:val="nil"/>
              <w:bottom w:val="single" w:sz="4" w:space="0" w:color="auto"/>
              <w:right w:val="nil"/>
            </w:tcBorders>
            <w:shd w:val="clear" w:color="auto" w:fill="auto"/>
            <w:vAlign w:val="bottom"/>
            <w:hideMark/>
          </w:tcPr>
          <w:p w14:paraId="4207EE1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-241 580</w:t>
            </w:r>
          </w:p>
        </w:tc>
        <w:tc>
          <w:tcPr>
            <w:tcW w:w="1086" w:type="dxa"/>
            <w:tcBorders>
              <w:top w:val="nil"/>
              <w:left w:val="single" w:sz="4" w:space="0" w:color="auto"/>
              <w:bottom w:val="single" w:sz="4" w:space="0" w:color="auto"/>
              <w:right w:val="nil"/>
            </w:tcBorders>
            <w:shd w:val="clear" w:color="auto" w:fill="auto"/>
            <w:vAlign w:val="bottom"/>
            <w:hideMark/>
          </w:tcPr>
          <w:p w14:paraId="454525F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-2 201 166</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08CE777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73CA821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3AEDDFC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8" w:space="0" w:color="auto"/>
            </w:tcBorders>
            <w:shd w:val="clear" w:color="auto" w:fill="auto"/>
            <w:noWrap/>
            <w:vAlign w:val="bottom"/>
            <w:hideMark/>
          </w:tcPr>
          <w:p w14:paraId="52AFE33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31E06B2B" w14:textId="77777777" w:rsidTr="00572C5B">
        <w:trPr>
          <w:trHeight w:val="244"/>
        </w:trPr>
        <w:tc>
          <w:tcPr>
            <w:tcW w:w="3941" w:type="dxa"/>
            <w:tcBorders>
              <w:top w:val="nil"/>
              <w:left w:val="single" w:sz="8" w:space="0" w:color="auto"/>
              <w:bottom w:val="nil"/>
              <w:right w:val="nil"/>
            </w:tcBorders>
            <w:shd w:val="clear" w:color="auto" w:fill="auto"/>
            <w:noWrap/>
            <w:vAlign w:val="bottom"/>
            <w:hideMark/>
          </w:tcPr>
          <w:p w14:paraId="57AB06F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Tagasilaekuvad laenud (+)</w:t>
            </w:r>
          </w:p>
        </w:tc>
        <w:tc>
          <w:tcPr>
            <w:tcW w:w="1086" w:type="dxa"/>
            <w:tcBorders>
              <w:top w:val="nil"/>
              <w:left w:val="single" w:sz="4" w:space="0" w:color="auto"/>
              <w:bottom w:val="nil"/>
              <w:right w:val="nil"/>
            </w:tcBorders>
            <w:shd w:val="clear" w:color="auto" w:fill="auto"/>
            <w:vAlign w:val="bottom"/>
            <w:hideMark/>
          </w:tcPr>
          <w:p w14:paraId="5737790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767</w:t>
            </w:r>
          </w:p>
        </w:tc>
        <w:tc>
          <w:tcPr>
            <w:tcW w:w="1086" w:type="dxa"/>
            <w:tcBorders>
              <w:top w:val="nil"/>
              <w:left w:val="single" w:sz="4" w:space="0" w:color="auto"/>
              <w:bottom w:val="nil"/>
              <w:right w:val="nil"/>
            </w:tcBorders>
            <w:shd w:val="clear" w:color="auto" w:fill="auto"/>
            <w:vAlign w:val="bottom"/>
            <w:hideMark/>
          </w:tcPr>
          <w:p w14:paraId="062B54C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767</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475FBEC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767</w:t>
            </w:r>
          </w:p>
        </w:tc>
        <w:tc>
          <w:tcPr>
            <w:tcW w:w="1086" w:type="dxa"/>
            <w:tcBorders>
              <w:top w:val="nil"/>
              <w:left w:val="nil"/>
              <w:bottom w:val="single" w:sz="4" w:space="0" w:color="auto"/>
              <w:right w:val="single" w:sz="4" w:space="0" w:color="auto"/>
            </w:tcBorders>
            <w:shd w:val="clear" w:color="auto" w:fill="auto"/>
            <w:noWrap/>
            <w:vAlign w:val="bottom"/>
            <w:hideMark/>
          </w:tcPr>
          <w:p w14:paraId="3F263DB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767</w:t>
            </w:r>
          </w:p>
        </w:tc>
        <w:tc>
          <w:tcPr>
            <w:tcW w:w="1086" w:type="dxa"/>
            <w:tcBorders>
              <w:top w:val="nil"/>
              <w:left w:val="nil"/>
              <w:bottom w:val="single" w:sz="4" w:space="0" w:color="auto"/>
              <w:right w:val="single" w:sz="4" w:space="0" w:color="auto"/>
            </w:tcBorders>
            <w:shd w:val="clear" w:color="auto" w:fill="auto"/>
            <w:noWrap/>
            <w:vAlign w:val="bottom"/>
            <w:hideMark/>
          </w:tcPr>
          <w:p w14:paraId="39199CF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767</w:t>
            </w:r>
          </w:p>
        </w:tc>
        <w:tc>
          <w:tcPr>
            <w:tcW w:w="1086" w:type="dxa"/>
            <w:tcBorders>
              <w:top w:val="nil"/>
              <w:left w:val="nil"/>
              <w:bottom w:val="single" w:sz="4" w:space="0" w:color="auto"/>
              <w:right w:val="single" w:sz="8" w:space="0" w:color="auto"/>
            </w:tcBorders>
            <w:shd w:val="clear" w:color="auto" w:fill="auto"/>
            <w:noWrap/>
            <w:vAlign w:val="bottom"/>
            <w:hideMark/>
          </w:tcPr>
          <w:p w14:paraId="26A8B97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767</w:t>
            </w:r>
          </w:p>
        </w:tc>
      </w:tr>
      <w:tr w:rsidR="006630CD" w:rsidRPr="00572C5B" w14:paraId="49749078" w14:textId="77777777" w:rsidTr="00572C5B">
        <w:trPr>
          <w:trHeight w:val="244"/>
        </w:trPr>
        <w:tc>
          <w:tcPr>
            <w:tcW w:w="394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97C0F0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Antavad laenud (-)</w:t>
            </w:r>
          </w:p>
        </w:tc>
        <w:tc>
          <w:tcPr>
            <w:tcW w:w="1086" w:type="dxa"/>
            <w:tcBorders>
              <w:top w:val="single" w:sz="4" w:space="0" w:color="auto"/>
              <w:left w:val="nil"/>
              <w:bottom w:val="single" w:sz="4" w:space="0" w:color="auto"/>
              <w:right w:val="nil"/>
            </w:tcBorders>
            <w:shd w:val="clear" w:color="auto" w:fill="auto"/>
            <w:vAlign w:val="bottom"/>
            <w:hideMark/>
          </w:tcPr>
          <w:p w14:paraId="7759B1D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single" w:sz="4" w:space="0" w:color="auto"/>
              <w:left w:val="single" w:sz="4" w:space="0" w:color="auto"/>
              <w:bottom w:val="single" w:sz="4" w:space="0" w:color="auto"/>
              <w:right w:val="nil"/>
            </w:tcBorders>
            <w:shd w:val="clear" w:color="auto" w:fill="auto"/>
            <w:vAlign w:val="bottom"/>
            <w:hideMark/>
          </w:tcPr>
          <w:p w14:paraId="47099D8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56ED95C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739769D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12C4AE6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8" w:space="0" w:color="auto"/>
            </w:tcBorders>
            <w:shd w:val="clear" w:color="auto" w:fill="auto"/>
            <w:noWrap/>
            <w:vAlign w:val="bottom"/>
            <w:hideMark/>
          </w:tcPr>
          <w:p w14:paraId="1E62A58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14CFF441"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17D72B6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Finantstulud (+)</w:t>
            </w:r>
          </w:p>
        </w:tc>
        <w:tc>
          <w:tcPr>
            <w:tcW w:w="1086" w:type="dxa"/>
            <w:tcBorders>
              <w:top w:val="nil"/>
              <w:left w:val="nil"/>
              <w:bottom w:val="single" w:sz="4" w:space="0" w:color="auto"/>
              <w:right w:val="nil"/>
            </w:tcBorders>
            <w:shd w:val="clear" w:color="auto" w:fill="auto"/>
            <w:vAlign w:val="bottom"/>
            <w:hideMark/>
          </w:tcPr>
          <w:p w14:paraId="34A9DAA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1 816</w:t>
            </w:r>
          </w:p>
        </w:tc>
        <w:tc>
          <w:tcPr>
            <w:tcW w:w="1086" w:type="dxa"/>
            <w:tcBorders>
              <w:top w:val="nil"/>
              <w:left w:val="single" w:sz="4" w:space="0" w:color="auto"/>
              <w:bottom w:val="single" w:sz="4" w:space="0" w:color="auto"/>
              <w:right w:val="nil"/>
            </w:tcBorders>
            <w:shd w:val="clear" w:color="auto" w:fill="auto"/>
            <w:vAlign w:val="bottom"/>
            <w:hideMark/>
          </w:tcPr>
          <w:p w14:paraId="7335FB4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101 250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78F5BEF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1 250</w:t>
            </w:r>
          </w:p>
        </w:tc>
        <w:tc>
          <w:tcPr>
            <w:tcW w:w="1086" w:type="dxa"/>
            <w:tcBorders>
              <w:top w:val="nil"/>
              <w:left w:val="nil"/>
              <w:bottom w:val="single" w:sz="4" w:space="0" w:color="auto"/>
              <w:right w:val="single" w:sz="4" w:space="0" w:color="auto"/>
            </w:tcBorders>
            <w:shd w:val="clear" w:color="auto" w:fill="auto"/>
            <w:noWrap/>
            <w:vAlign w:val="bottom"/>
            <w:hideMark/>
          </w:tcPr>
          <w:p w14:paraId="06ACD4D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1 250</w:t>
            </w:r>
          </w:p>
        </w:tc>
        <w:tc>
          <w:tcPr>
            <w:tcW w:w="1086" w:type="dxa"/>
            <w:tcBorders>
              <w:top w:val="nil"/>
              <w:left w:val="nil"/>
              <w:bottom w:val="single" w:sz="4" w:space="0" w:color="auto"/>
              <w:right w:val="single" w:sz="4" w:space="0" w:color="auto"/>
            </w:tcBorders>
            <w:shd w:val="clear" w:color="auto" w:fill="auto"/>
            <w:noWrap/>
            <w:vAlign w:val="bottom"/>
            <w:hideMark/>
          </w:tcPr>
          <w:p w14:paraId="2F6E095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1 250</w:t>
            </w:r>
          </w:p>
        </w:tc>
        <w:tc>
          <w:tcPr>
            <w:tcW w:w="1086" w:type="dxa"/>
            <w:tcBorders>
              <w:top w:val="nil"/>
              <w:left w:val="nil"/>
              <w:bottom w:val="single" w:sz="4" w:space="0" w:color="auto"/>
              <w:right w:val="single" w:sz="8" w:space="0" w:color="auto"/>
            </w:tcBorders>
            <w:shd w:val="clear" w:color="auto" w:fill="auto"/>
            <w:noWrap/>
            <w:vAlign w:val="bottom"/>
            <w:hideMark/>
          </w:tcPr>
          <w:p w14:paraId="2B69CC5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1 250</w:t>
            </w:r>
          </w:p>
        </w:tc>
      </w:tr>
      <w:tr w:rsidR="006630CD" w:rsidRPr="00572C5B" w14:paraId="1EE8E845"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08DA174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Finantskulud (-)</w:t>
            </w:r>
          </w:p>
        </w:tc>
        <w:tc>
          <w:tcPr>
            <w:tcW w:w="1086" w:type="dxa"/>
            <w:tcBorders>
              <w:top w:val="nil"/>
              <w:left w:val="nil"/>
              <w:bottom w:val="single" w:sz="4" w:space="0" w:color="auto"/>
              <w:right w:val="nil"/>
            </w:tcBorders>
            <w:shd w:val="clear" w:color="auto" w:fill="auto"/>
            <w:vAlign w:val="bottom"/>
            <w:hideMark/>
          </w:tcPr>
          <w:p w14:paraId="31BB414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-410 429</w:t>
            </w:r>
          </w:p>
        </w:tc>
        <w:tc>
          <w:tcPr>
            <w:tcW w:w="1086" w:type="dxa"/>
            <w:tcBorders>
              <w:top w:val="nil"/>
              <w:left w:val="single" w:sz="4" w:space="0" w:color="auto"/>
              <w:bottom w:val="single" w:sz="4" w:space="0" w:color="auto"/>
              <w:right w:val="nil"/>
            </w:tcBorders>
            <w:shd w:val="clear" w:color="auto" w:fill="auto"/>
            <w:vAlign w:val="bottom"/>
            <w:hideMark/>
          </w:tcPr>
          <w:p w14:paraId="77C415C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-541 830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3883B2E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-741 285</w:t>
            </w:r>
          </w:p>
        </w:tc>
        <w:tc>
          <w:tcPr>
            <w:tcW w:w="1086" w:type="dxa"/>
            <w:tcBorders>
              <w:top w:val="nil"/>
              <w:left w:val="nil"/>
              <w:bottom w:val="single" w:sz="4" w:space="0" w:color="auto"/>
              <w:right w:val="single" w:sz="4" w:space="0" w:color="auto"/>
            </w:tcBorders>
            <w:shd w:val="clear" w:color="auto" w:fill="auto"/>
            <w:noWrap/>
            <w:vAlign w:val="bottom"/>
            <w:hideMark/>
          </w:tcPr>
          <w:p w14:paraId="2F742D4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-800 749</w:t>
            </w:r>
          </w:p>
        </w:tc>
        <w:tc>
          <w:tcPr>
            <w:tcW w:w="1086" w:type="dxa"/>
            <w:tcBorders>
              <w:top w:val="nil"/>
              <w:left w:val="nil"/>
              <w:bottom w:val="single" w:sz="4" w:space="0" w:color="auto"/>
              <w:right w:val="single" w:sz="4" w:space="0" w:color="auto"/>
            </w:tcBorders>
            <w:shd w:val="clear" w:color="auto" w:fill="auto"/>
            <w:noWrap/>
            <w:vAlign w:val="bottom"/>
            <w:hideMark/>
          </w:tcPr>
          <w:p w14:paraId="16F8D37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-805 790</w:t>
            </w:r>
          </w:p>
        </w:tc>
        <w:tc>
          <w:tcPr>
            <w:tcW w:w="1086" w:type="dxa"/>
            <w:tcBorders>
              <w:top w:val="nil"/>
              <w:left w:val="nil"/>
              <w:bottom w:val="single" w:sz="4" w:space="0" w:color="auto"/>
              <w:right w:val="single" w:sz="8" w:space="0" w:color="auto"/>
            </w:tcBorders>
            <w:shd w:val="clear" w:color="auto" w:fill="auto"/>
            <w:noWrap/>
            <w:vAlign w:val="bottom"/>
            <w:hideMark/>
          </w:tcPr>
          <w:p w14:paraId="62D4F5D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-782 443</w:t>
            </w:r>
          </w:p>
        </w:tc>
      </w:tr>
      <w:tr w:rsidR="006630CD" w:rsidRPr="00572C5B" w14:paraId="7182E2ED"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68234F65"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Eelarve tulem</w:t>
            </w:r>
          </w:p>
        </w:tc>
        <w:tc>
          <w:tcPr>
            <w:tcW w:w="1086" w:type="dxa"/>
            <w:tcBorders>
              <w:top w:val="nil"/>
              <w:left w:val="nil"/>
              <w:bottom w:val="single" w:sz="4" w:space="0" w:color="auto"/>
              <w:right w:val="nil"/>
            </w:tcBorders>
            <w:shd w:val="clear" w:color="auto" w:fill="auto"/>
            <w:vAlign w:val="bottom"/>
            <w:hideMark/>
          </w:tcPr>
          <w:p w14:paraId="2DA9B59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3 891 876</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62A89B9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-13 787 797</w:t>
            </w:r>
          </w:p>
        </w:tc>
        <w:tc>
          <w:tcPr>
            <w:tcW w:w="1086" w:type="dxa"/>
            <w:tcBorders>
              <w:top w:val="nil"/>
              <w:left w:val="nil"/>
              <w:bottom w:val="single" w:sz="4" w:space="0" w:color="auto"/>
              <w:right w:val="single" w:sz="4" w:space="0" w:color="auto"/>
            </w:tcBorders>
            <w:shd w:val="clear" w:color="auto" w:fill="auto"/>
            <w:vAlign w:val="bottom"/>
            <w:hideMark/>
          </w:tcPr>
          <w:p w14:paraId="796647C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-5 143 614</w:t>
            </w:r>
          </w:p>
        </w:tc>
        <w:tc>
          <w:tcPr>
            <w:tcW w:w="1086" w:type="dxa"/>
            <w:tcBorders>
              <w:top w:val="nil"/>
              <w:left w:val="nil"/>
              <w:bottom w:val="single" w:sz="4" w:space="0" w:color="auto"/>
              <w:right w:val="single" w:sz="4" w:space="0" w:color="auto"/>
            </w:tcBorders>
            <w:shd w:val="clear" w:color="auto" w:fill="auto"/>
            <w:vAlign w:val="bottom"/>
            <w:hideMark/>
          </w:tcPr>
          <w:p w14:paraId="63DD49A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-39 946</w:t>
            </w:r>
          </w:p>
        </w:tc>
        <w:tc>
          <w:tcPr>
            <w:tcW w:w="1086" w:type="dxa"/>
            <w:tcBorders>
              <w:top w:val="nil"/>
              <w:left w:val="nil"/>
              <w:bottom w:val="single" w:sz="4" w:space="0" w:color="auto"/>
              <w:right w:val="single" w:sz="4" w:space="0" w:color="auto"/>
            </w:tcBorders>
            <w:shd w:val="clear" w:color="auto" w:fill="auto"/>
            <w:vAlign w:val="bottom"/>
            <w:hideMark/>
          </w:tcPr>
          <w:p w14:paraId="3B6079B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510 913</w:t>
            </w:r>
          </w:p>
        </w:tc>
        <w:tc>
          <w:tcPr>
            <w:tcW w:w="1086" w:type="dxa"/>
            <w:tcBorders>
              <w:top w:val="nil"/>
              <w:left w:val="nil"/>
              <w:bottom w:val="single" w:sz="4" w:space="0" w:color="auto"/>
              <w:right w:val="single" w:sz="8" w:space="0" w:color="auto"/>
            </w:tcBorders>
            <w:shd w:val="clear" w:color="auto" w:fill="auto"/>
            <w:vAlign w:val="bottom"/>
            <w:hideMark/>
          </w:tcPr>
          <w:p w14:paraId="7F29613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6 718 193</w:t>
            </w:r>
          </w:p>
        </w:tc>
      </w:tr>
      <w:tr w:rsidR="006630CD" w:rsidRPr="00572C5B" w14:paraId="2AC64CE0"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4548929C"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Finantseerimistegevus</w:t>
            </w:r>
          </w:p>
        </w:tc>
        <w:tc>
          <w:tcPr>
            <w:tcW w:w="1086" w:type="dxa"/>
            <w:tcBorders>
              <w:top w:val="nil"/>
              <w:left w:val="nil"/>
              <w:bottom w:val="single" w:sz="4" w:space="0" w:color="auto"/>
              <w:right w:val="nil"/>
            </w:tcBorders>
            <w:shd w:val="clear" w:color="auto" w:fill="auto"/>
            <w:vAlign w:val="bottom"/>
            <w:hideMark/>
          </w:tcPr>
          <w:p w14:paraId="0C2D55E6"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-3 335 019</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4245094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3 980 931</w:t>
            </w:r>
          </w:p>
        </w:tc>
        <w:tc>
          <w:tcPr>
            <w:tcW w:w="1086" w:type="dxa"/>
            <w:tcBorders>
              <w:top w:val="nil"/>
              <w:left w:val="nil"/>
              <w:bottom w:val="single" w:sz="4" w:space="0" w:color="auto"/>
              <w:right w:val="single" w:sz="4" w:space="0" w:color="auto"/>
            </w:tcBorders>
            <w:shd w:val="clear" w:color="auto" w:fill="auto"/>
            <w:vAlign w:val="bottom"/>
            <w:hideMark/>
          </w:tcPr>
          <w:p w14:paraId="6D81055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3 985 381</w:t>
            </w:r>
          </w:p>
        </w:tc>
        <w:tc>
          <w:tcPr>
            <w:tcW w:w="1086" w:type="dxa"/>
            <w:tcBorders>
              <w:top w:val="nil"/>
              <w:left w:val="nil"/>
              <w:bottom w:val="single" w:sz="4" w:space="0" w:color="auto"/>
              <w:right w:val="single" w:sz="4" w:space="0" w:color="auto"/>
            </w:tcBorders>
            <w:shd w:val="clear" w:color="auto" w:fill="auto"/>
            <w:vAlign w:val="bottom"/>
            <w:hideMark/>
          </w:tcPr>
          <w:p w14:paraId="09B7993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39 946</w:t>
            </w:r>
          </w:p>
        </w:tc>
        <w:tc>
          <w:tcPr>
            <w:tcW w:w="1086" w:type="dxa"/>
            <w:tcBorders>
              <w:top w:val="nil"/>
              <w:left w:val="nil"/>
              <w:bottom w:val="single" w:sz="4" w:space="0" w:color="auto"/>
              <w:right w:val="single" w:sz="4" w:space="0" w:color="auto"/>
            </w:tcBorders>
            <w:shd w:val="clear" w:color="auto" w:fill="auto"/>
            <w:vAlign w:val="bottom"/>
            <w:hideMark/>
          </w:tcPr>
          <w:p w14:paraId="637D204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-510 913</w:t>
            </w:r>
          </w:p>
        </w:tc>
        <w:tc>
          <w:tcPr>
            <w:tcW w:w="1086" w:type="dxa"/>
            <w:tcBorders>
              <w:top w:val="nil"/>
              <w:left w:val="nil"/>
              <w:bottom w:val="single" w:sz="4" w:space="0" w:color="auto"/>
              <w:right w:val="single" w:sz="8" w:space="0" w:color="auto"/>
            </w:tcBorders>
            <w:shd w:val="clear" w:color="auto" w:fill="auto"/>
            <w:vAlign w:val="bottom"/>
            <w:hideMark/>
          </w:tcPr>
          <w:p w14:paraId="524B389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-6 718 193</w:t>
            </w:r>
          </w:p>
        </w:tc>
      </w:tr>
      <w:tr w:rsidR="006630CD" w:rsidRPr="00572C5B" w14:paraId="6FEE93A6"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noWrap/>
            <w:vAlign w:val="bottom"/>
            <w:hideMark/>
          </w:tcPr>
          <w:p w14:paraId="147FEF51"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Kohustiste võtmine (+)</w:t>
            </w:r>
          </w:p>
        </w:tc>
        <w:tc>
          <w:tcPr>
            <w:tcW w:w="1086" w:type="dxa"/>
            <w:tcBorders>
              <w:top w:val="nil"/>
              <w:left w:val="nil"/>
              <w:bottom w:val="single" w:sz="4" w:space="0" w:color="auto"/>
              <w:right w:val="nil"/>
            </w:tcBorders>
            <w:shd w:val="clear" w:color="auto" w:fill="auto"/>
            <w:vAlign w:val="bottom"/>
            <w:hideMark/>
          </w:tcPr>
          <w:p w14:paraId="0B0CA3E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7 653 000</w:t>
            </w:r>
          </w:p>
        </w:tc>
        <w:tc>
          <w:tcPr>
            <w:tcW w:w="1086" w:type="dxa"/>
            <w:tcBorders>
              <w:top w:val="nil"/>
              <w:left w:val="single" w:sz="4" w:space="0" w:color="auto"/>
              <w:bottom w:val="single" w:sz="4" w:space="0" w:color="auto"/>
              <w:right w:val="nil"/>
            </w:tcBorders>
            <w:shd w:val="clear" w:color="auto" w:fill="auto"/>
            <w:vAlign w:val="bottom"/>
            <w:hideMark/>
          </w:tcPr>
          <w:p w14:paraId="7EF8DEE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14 954 668</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2C8D66F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14 804 553</w:t>
            </w:r>
          </w:p>
        </w:tc>
        <w:tc>
          <w:tcPr>
            <w:tcW w:w="1086" w:type="dxa"/>
            <w:tcBorders>
              <w:top w:val="nil"/>
              <w:left w:val="nil"/>
              <w:bottom w:val="single" w:sz="4" w:space="0" w:color="auto"/>
              <w:right w:val="single" w:sz="4" w:space="0" w:color="auto"/>
            </w:tcBorders>
            <w:shd w:val="clear" w:color="auto" w:fill="auto"/>
            <w:noWrap/>
            <w:vAlign w:val="bottom"/>
            <w:hideMark/>
          </w:tcPr>
          <w:p w14:paraId="47B4F4F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11 083 937</w:t>
            </w:r>
          </w:p>
        </w:tc>
        <w:tc>
          <w:tcPr>
            <w:tcW w:w="1086" w:type="dxa"/>
            <w:tcBorders>
              <w:top w:val="nil"/>
              <w:left w:val="nil"/>
              <w:bottom w:val="single" w:sz="4" w:space="0" w:color="auto"/>
              <w:right w:val="single" w:sz="4" w:space="0" w:color="auto"/>
            </w:tcBorders>
            <w:shd w:val="clear" w:color="auto" w:fill="auto"/>
            <w:noWrap/>
            <w:vAlign w:val="bottom"/>
            <w:hideMark/>
          </w:tcPr>
          <w:p w14:paraId="042687A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10 629 230</w:t>
            </w:r>
          </w:p>
        </w:tc>
        <w:tc>
          <w:tcPr>
            <w:tcW w:w="1086" w:type="dxa"/>
            <w:tcBorders>
              <w:top w:val="nil"/>
              <w:left w:val="nil"/>
              <w:bottom w:val="single" w:sz="4" w:space="0" w:color="auto"/>
              <w:right w:val="single" w:sz="4" w:space="0" w:color="auto"/>
            </w:tcBorders>
            <w:shd w:val="clear" w:color="auto" w:fill="auto"/>
            <w:noWrap/>
            <w:vAlign w:val="bottom"/>
            <w:hideMark/>
          </w:tcPr>
          <w:p w14:paraId="552E653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4 410 216</w:t>
            </w:r>
          </w:p>
        </w:tc>
      </w:tr>
      <w:tr w:rsidR="006630CD" w:rsidRPr="00572C5B" w14:paraId="4C6FFAE9"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noWrap/>
            <w:vAlign w:val="bottom"/>
            <w:hideMark/>
          </w:tcPr>
          <w:p w14:paraId="2EA333E1"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Kohustiste tasumine (-)</w:t>
            </w:r>
          </w:p>
        </w:tc>
        <w:tc>
          <w:tcPr>
            <w:tcW w:w="1086" w:type="dxa"/>
            <w:tcBorders>
              <w:top w:val="nil"/>
              <w:left w:val="nil"/>
              <w:bottom w:val="single" w:sz="4" w:space="0" w:color="auto"/>
              <w:right w:val="nil"/>
            </w:tcBorders>
            <w:shd w:val="clear" w:color="auto" w:fill="auto"/>
            <w:vAlign w:val="bottom"/>
            <w:hideMark/>
          </w:tcPr>
          <w:p w14:paraId="4609F9D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-10 988 019</w:t>
            </w:r>
          </w:p>
        </w:tc>
        <w:tc>
          <w:tcPr>
            <w:tcW w:w="1086" w:type="dxa"/>
            <w:tcBorders>
              <w:top w:val="nil"/>
              <w:left w:val="single" w:sz="4" w:space="0" w:color="auto"/>
              <w:bottom w:val="single" w:sz="4" w:space="0" w:color="auto"/>
              <w:right w:val="nil"/>
            </w:tcBorders>
            <w:shd w:val="clear" w:color="auto" w:fill="auto"/>
            <w:vAlign w:val="bottom"/>
            <w:hideMark/>
          </w:tcPr>
          <w:p w14:paraId="07C32C7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-10 973 737</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658D85E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-10 819 172</w:t>
            </w:r>
          </w:p>
        </w:tc>
        <w:tc>
          <w:tcPr>
            <w:tcW w:w="1086" w:type="dxa"/>
            <w:tcBorders>
              <w:top w:val="nil"/>
              <w:left w:val="nil"/>
              <w:bottom w:val="single" w:sz="4" w:space="0" w:color="auto"/>
              <w:right w:val="single" w:sz="4" w:space="0" w:color="auto"/>
            </w:tcBorders>
            <w:shd w:val="clear" w:color="auto" w:fill="auto"/>
            <w:noWrap/>
            <w:vAlign w:val="bottom"/>
            <w:hideMark/>
          </w:tcPr>
          <w:p w14:paraId="0156E35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-11 043 991</w:t>
            </w:r>
          </w:p>
        </w:tc>
        <w:tc>
          <w:tcPr>
            <w:tcW w:w="1086" w:type="dxa"/>
            <w:tcBorders>
              <w:top w:val="nil"/>
              <w:left w:val="nil"/>
              <w:bottom w:val="single" w:sz="4" w:space="0" w:color="auto"/>
              <w:right w:val="single" w:sz="4" w:space="0" w:color="auto"/>
            </w:tcBorders>
            <w:shd w:val="clear" w:color="auto" w:fill="auto"/>
            <w:noWrap/>
            <w:vAlign w:val="bottom"/>
            <w:hideMark/>
          </w:tcPr>
          <w:p w14:paraId="7D5CFE3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-11 140 143</w:t>
            </w:r>
          </w:p>
        </w:tc>
        <w:tc>
          <w:tcPr>
            <w:tcW w:w="1086" w:type="dxa"/>
            <w:tcBorders>
              <w:top w:val="nil"/>
              <w:left w:val="nil"/>
              <w:bottom w:val="single" w:sz="4" w:space="0" w:color="auto"/>
              <w:right w:val="single" w:sz="8" w:space="0" w:color="auto"/>
            </w:tcBorders>
            <w:shd w:val="clear" w:color="auto" w:fill="auto"/>
            <w:noWrap/>
            <w:vAlign w:val="bottom"/>
            <w:hideMark/>
          </w:tcPr>
          <w:p w14:paraId="73923E6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-11 128 409</w:t>
            </w:r>
          </w:p>
        </w:tc>
      </w:tr>
      <w:tr w:rsidR="006630CD" w:rsidRPr="00572C5B" w14:paraId="52768ACF" w14:textId="77777777" w:rsidTr="00572C5B">
        <w:trPr>
          <w:trHeight w:val="432"/>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7EF9973B"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Likviidsete varade muutus (+ suurenemine, - vähenemine)</w:t>
            </w:r>
          </w:p>
        </w:tc>
        <w:tc>
          <w:tcPr>
            <w:tcW w:w="1086" w:type="dxa"/>
            <w:tcBorders>
              <w:top w:val="nil"/>
              <w:left w:val="nil"/>
              <w:bottom w:val="single" w:sz="4" w:space="0" w:color="auto"/>
              <w:right w:val="nil"/>
            </w:tcBorders>
            <w:shd w:val="clear" w:color="auto" w:fill="auto"/>
            <w:vAlign w:val="bottom"/>
            <w:hideMark/>
          </w:tcPr>
          <w:p w14:paraId="482BA36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2 918 886</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4D29632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-11 676 827</w:t>
            </w:r>
          </w:p>
        </w:tc>
        <w:tc>
          <w:tcPr>
            <w:tcW w:w="1086" w:type="dxa"/>
            <w:tcBorders>
              <w:top w:val="nil"/>
              <w:left w:val="nil"/>
              <w:bottom w:val="single" w:sz="4" w:space="0" w:color="auto"/>
              <w:right w:val="single" w:sz="4" w:space="0" w:color="auto"/>
            </w:tcBorders>
            <w:shd w:val="clear" w:color="auto" w:fill="auto"/>
            <w:noWrap/>
            <w:vAlign w:val="bottom"/>
            <w:hideMark/>
          </w:tcPr>
          <w:p w14:paraId="47CD2E0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-1 158 233</w:t>
            </w:r>
          </w:p>
        </w:tc>
        <w:tc>
          <w:tcPr>
            <w:tcW w:w="1086" w:type="dxa"/>
            <w:tcBorders>
              <w:top w:val="nil"/>
              <w:left w:val="nil"/>
              <w:bottom w:val="single" w:sz="4" w:space="0" w:color="auto"/>
              <w:right w:val="single" w:sz="4" w:space="0" w:color="auto"/>
            </w:tcBorders>
            <w:shd w:val="clear" w:color="auto" w:fill="auto"/>
            <w:noWrap/>
            <w:vAlign w:val="bottom"/>
            <w:hideMark/>
          </w:tcPr>
          <w:p w14:paraId="256C77A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nil"/>
              <w:bottom w:val="single" w:sz="4" w:space="0" w:color="auto"/>
              <w:right w:val="single" w:sz="4" w:space="0" w:color="auto"/>
            </w:tcBorders>
            <w:shd w:val="clear" w:color="auto" w:fill="auto"/>
            <w:noWrap/>
            <w:vAlign w:val="bottom"/>
            <w:hideMark/>
          </w:tcPr>
          <w:p w14:paraId="4D35F2D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nil"/>
              <w:bottom w:val="single" w:sz="4" w:space="0" w:color="auto"/>
              <w:right w:val="single" w:sz="8" w:space="0" w:color="auto"/>
            </w:tcBorders>
            <w:shd w:val="clear" w:color="auto" w:fill="auto"/>
            <w:noWrap/>
            <w:vAlign w:val="bottom"/>
            <w:hideMark/>
          </w:tcPr>
          <w:p w14:paraId="29B2FBE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4DBDCB9A" w14:textId="77777777" w:rsidTr="00572C5B">
        <w:trPr>
          <w:trHeight w:val="432"/>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28B80264"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Nõuete ja kohustiste saldode muutus kokku (+ /-)</w:t>
            </w:r>
          </w:p>
        </w:tc>
        <w:tc>
          <w:tcPr>
            <w:tcW w:w="1086" w:type="dxa"/>
            <w:tcBorders>
              <w:top w:val="nil"/>
              <w:left w:val="nil"/>
              <w:bottom w:val="single" w:sz="4" w:space="0" w:color="auto"/>
              <w:right w:val="nil"/>
            </w:tcBorders>
            <w:shd w:val="clear" w:color="auto" w:fill="auto"/>
            <w:vAlign w:val="bottom"/>
            <w:hideMark/>
          </w:tcPr>
          <w:p w14:paraId="36406BF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2 362 029</w:t>
            </w:r>
          </w:p>
        </w:tc>
        <w:tc>
          <w:tcPr>
            <w:tcW w:w="1086" w:type="dxa"/>
            <w:tcBorders>
              <w:top w:val="nil"/>
              <w:left w:val="single" w:sz="4" w:space="0" w:color="auto"/>
              <w:bottom w:val="single" w:sz="4" w:space="0" w:color="auto"/>
              <w:right w:val="nil"/>
            </w:tcBorders>
            <w:shd w:val="clear" w:color="auto" w:fill="auto"/>
            <w:vAlign w:val="bottom"/>
            <w:hideMark/>
          </w:tcPr>
          <w:p w14:paraId="607B31C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-1 869 961</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7130B47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nil"/>
              <w:bottom w:val="single" w:sz="4" w:space="0" w:color="auto"/>
              <w:right w:val="single" w:sz="4" w:space="0" w:color="auto"/>
            </w:tcBorders>
            <w:shd w:val="clear" w:color="auto" w:fill="auto"/>
            <w:vAlign w:val="bottom"/>
            <w:hideMark/>
          </w:tcPr>
          <w:p w14:paraId="7487528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nil"/>
              <w:bottom w:val="single" w:sz="4" w:space="0" w:color="auto"/>
              <w:right w:val="single" w:sz="4" w:space="0" w:color="auto"/>
            </w:tcBorders>
            <w:shd w:val="clear" w:color="auto" w:fill="auto"/>
            <w:vAlign w:val="bottom"/>
            <w:hideMark/>
          </w:tcPr>
          <w:p w14:paraId="0674F7A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86" w:type="dxa"/>
            <w:tcBorders>
              <w:top w:val="nil"/>
              <w:left w:val="nil"/>
              <w:bottom w:val="single" w:sz="4" w:space="0" w:color="auto"/>
              <w:right w:val="single" w:sz="8" w:space="0" w:color="auto"/>
            </w:tcBorders>
            <w:shd w:val="clear" w:color="auto" w:fill="auto"/>
            <w:vAlign w:val="bottom"/>
            <w:hideMark/>
          </w:tcPr>
          <w:p w14:paraId="504DA4F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673DEE6C" w14:textId="77777777" w:rsidTr="00572C5B">
        <w:trPr>
          <w:trHeight w:val="289"/>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0538BE2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nõuete muutus (- suurenemine/ + vähenemine)</w:t>
            </w:r>
          </w:p>
        </w:tc>
        <w:tc>
          <w:tcPr>
            <w:tcW w:w="1086" w:type="dxa"/>
            <w:tcBorders>
              <w:top w:val="nil"/>
              <w:left w:val="nil"/>
              <w:bottom w:val="single" w:sz="4" w:space="0" w:color="auto"/>
              <w:right w:val="nil"/>
            </w:tcBorders>
            <w:shd w:val="clear" w:color="auto" w:fill="auto"/>
            <w:vAlign w:val="bottom"/>
            <w:hideMark/>
          </w:tcPr>
          <w:p w14:paraId="6CE44EA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single" w:sz="4" w:space="0" w:color="auto"/>
              <w:bottom w:val="single" w:sz="4" w:space="0" w:color="auto"/>
              <w:right w:val="nil"/>
            </w:tcBorders>
            <w:shd w:val="clear" w:color="auto" w:fill="auto"/>
            <w:vAlign w:val="bottom"/>
            <w:hideMark/>
          </w:tcPr>
          <w:p w14:paraId="0DAB925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single" w:sz="4" w:space="0" w:color="000000"/>
              <w:bottom w:val="single" w:sz="4" w:space="0" w:color="000000"/>
              <w:right w:val="single" w:sz="4" w:space="0" w:color="000000"/>
            </w:tcBorders>
            <w:shd w:val="clear" w:color="auto" w:fill="auto"/>
            <w:noWrap/>
            <w:vAlign w:val="bottom"/>
            <w:hideMark/>
          </w:tcPr>
          <w:p w14:paraId="0A1952A5"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86" w:type="dxa"/>
            <w:tcBorders>
              <w:top w:val="nil"/>
              <w:left w:val="nil"/>
              <w:bottom w:val="single" w:sz="4" w:space="0" w:color="000000"/>
              <w:right w:val="single" w:sz="4" w:space="0" w:color="000000"/>
            </w:tcBorders>
            <w:shd w:val="clear" w:color="auto" w:fill="auto"/>
            <w:noWrap/>
            <w:vAlign w:val="bottom"/>
            <w:hideMark/>
          </w:tcPr>
          <w:p w14:paraId="08844B47"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86" w:type="dxa"/>
            <w:tcBorders>
              <w:top w:val="nil"/>
              <w:left w:val="nil"/>
              <w:bottom w:val="single" w:sz="4" w:space="0" w:color="000000"/>
              <w:right w:val="single" w:sz="4" w:space="0" w:color="000000"/>
            </w:tcBorders>
            <w:shd w:val="clear" w:color="auto" w:fill="auto"/>
            <w:noWrap/>
            <w:vAlign w:val="bottom"/>
            <w:hideMark/>
          </w:tcPr>
          <w:p w14:paraId="56489345"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86" w:type="dxa"/>
            <w:tcBorders>
              <w:top w:val="nil"/>
              <w:left w:val="nil"/>
              <w:bottom w:val="single" w:sz="4" w:space="0" w:color="000000"/>
              <w:right w:val="single" w:sz="8" w:space="0" w:color="auto"/>
            </w:tcBorders>
            <w:shd w:val="clear" w:color="auto" w:fill="auto"/>
            <w:noWrap/>
            <w:vAlign w:val="bottom"/>
            <w:hideMark/>
          </w:tcPr>
          <w:p w14:paraId="3946ABE9"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12FE83E5" w14:textId="77777777" w:rsidTr="00572C5B">
        <w:trPr>
          <w:trHeight w:val="244"/>
        </w:trPr>
        <w:tc>
          <w:tcPr>
            <w:tcW w:w="3941" w:type="dxa"/>
            <w:tcBorders>
              <w:top w:val="nil"/>
              <w:left w:val="single" w:sz="8" w:space="0" w:color="auto"/>
              <w:bottom w:val="nil"/>
              <w:right w:val="nil"/>
            </w:tcBorders>
            <w:shd w:val="clear" w:color="auto" w:fill="auto"/>
            <w:noWrap/>
            <w:vAlign w:val="bottom"/>
            <w:hideMark/>
          </w:tcPr>
          <w:p w14:paraId="4DF08AD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kohustiste muutus (+ suurenemine/ - vähenemine)</w:t>
            </w:r>
          </w:p>
        </w:tc>
        <w:tc>
          <w:tcPr>
            <w:tcW w:w="1086" w:type="dxa"/>
            <w:tcBorders>
              <w:top w:val="nil"/>
              <w:left w:val="single" w:sz="4" w:space="0" w:color="auto"/>
              <w:bottom w:val="single" w:sz="4" w:space="0" w:color="auto"/>
              <w:right w:val="nil"/>
            </w:tcBorders>
            <w:shd w:val="clear" w:color="auto" w:fill="auto"/>
            <w:noWrap/>
            <w:vAlign w:val="bottom"/>
            <w:hideMark/>
          </w:tcPr>
          <w:p w14:paraId="200B194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single" w:sz="4" w:space="0" w:color="auto"/>
              <w:bottom w:val="single" w:sz="4" w:space="0" w:color="auto"/>
              <w:right w:val="nil"/>
            </w:tcBorders>
            <w:shd w:val="clear" w:color="auto" w:fill="auto"/>
            <w:noWrap/>
            <w:vAlign w:val="bottom"/>
            <w:hideMark/>
          </w:tcPr>
          <w:p w14:paraId="64D54AA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659CBEC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4950C72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3AF495E8"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8" w:space="0" w:color="auto"/>
            </w:tcBorders>
            <w:shd w:val="clear" w:color="auto" w:fill="auto"/>
            <w:noWrap/>
            <w:vAlign w:val="bottom"/>
            <w:hideMark/>
          </w:tcPr>
          <w:p w14:paraId="5427B95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0A798E5C" w14:textId="77777777" w:rsidTr="00572C5B">
        <w:trPr>
          <w:trHeight w:val="258"/>
        </w:trPr>
        <w:tc>
          <w:tcPr>
            <w:tcW w:w="394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916A5A2"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Likviidsete varade suunamata jääk aasta lõpuks</w:t>
            </w:r>
          </w:p>
        </w:tc>
        <w:tc>
          <w:tcPr>
            <w:tcW w:w="1086" w:type="dxa"/>
            <w:tcBorders>
              <w:top w:val="nil"/>
              <w:left w:val="nil"/>
              <w:bottom w:val="single" w:sz="4" w:space="0" w:color="auto"/>
              <w:right w:val="nil"/>
            </w:tcBorders>
            <w:shd w:val="clear" w:color="auto" w:fill="auto"/>
            <w:vAlign w:val="bottom"/>
            <w:hideMark/>
          </w:tcPr>
          <w:p w14:paraId="04DD0F9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12 835 060</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2FAC089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1 158 233</w:t>
            </w:r>
          </w:p>
        </w:tc>
        <w:tc>
          <w:tcPr>
            <w:tcW w:w="1086" w:type="dxa"/>
            <w:tcBorders>
              <w:top w:val="nil"/>
              <w:left w:val="nil"/>
              <w:bottom w:val="single" w:sz="4" w:space="0" w:color="auto"/>
              <w:right w:val="single" w:sz="4" w:space="0" w:color="auto"/>
            </w:tcBorders>
            <w:shd w:val="clear" w:color="auto" w:fill="auto"/>
            <w:noWrap/>
            <w:vAlign w:val="bottom"/>
            <w:hideMark/>
          </w:tcPr>
          <w:p w14:paraId="75D288E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86" w:type="dxa"/>
            <w:tcBorders>
              <w:top w:val="nil"/>
              <w:left w:val="nil"/>
              <w:bottom w:val="single" w:sz="4" w:space="0" w:color="auto"/>
              <w:right w:val="single" w:sz="4" w:space="0" w:color="auto"/>
            </w:tcBorders>
            <w:shd w:val="clear" w:color="auto" w:fill="auto"/>
            <w:noWrap/>
            <w:vAlign w:val="bottom"/>
            <w:hideMark/>
          </w:tcPr>
          <w:p w14:paraId="28DB166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86" w:type="dxa"/>
            <w:tcBorders>
              <w:top w:val="nil"/>
              <w:left w:val="nil"/>
              <w:bottom w:val="single" w:sz="4" w:space="0" w:color="auto"/>
              <w:right w:val="single" w:sz="4" w:space="0" w:color="auto"/>
            </w:tcBorders>
            <w:shd w:val="clear" w:color="auto" w:fill="auto"/>
            <w:noWrap/>
            <w:vAlign w:val="bottom"/>
            <w:hideMark/>
          </w:tcPr>
          <w:p w14:paraId="77F668D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86" w:type="dxa"/>
            <w:tcBorders>
              <w:top w:val="nil"/>
              <w:left w:val="nil"/>
              <w:bottom w:val="single" w:sz="4" w:space="0" w:color="auto"/>
              <w:right w:val="single" w:sz="8" w:space="0" w:color="auto"/>
            </w:tcBorders>
            <w:shd w:val="clear" w:color="auto" w:fill="auto"/>
            <w:noWrap/>
            <w:vAlign w:val="bottom"/>
            <w:hideMark/>
          </w:tcPr>
          <w:p w14:paraId="4322007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32FC98F1"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745715D1"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Võlakohustised kokku aasta lõpu seisuga</w:t>
            </w:r>
          </w:p>
        </w:tc>
        <w:tc>
          <w:tcPr>
            <w:tcW w:w="1086" w:type="dxa"/>
            <w:tcBorders>
              <w:top w:val="nil"/>
              <w:left w:val="nil"/>
              <w:bottom w:val="single" w:sz="4" w:space="0" w:color="000000"/>
              <w:right w:val="nil"/>
            </w:tcBorders>
            <w:shd w:val="clear" w:color="auto" w:fill="auto"/>
            <w:noWrap/>
            <w:vAlign w:val="bottom"/>
            <w:hideMark/>
          </w:tcPr>
          <w:p w14:paraId="4BECEE2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25 432 368</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5B7A534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28 209 690</w:t>
            </w:r>
          </w:p>
        </w:tc>
        <w:tc>
          <w:tcPr>
            <w:tcW w:w="1086" w:type="dxa"/>
            <w:tcBorders>
              <w:top w:val="nil"/>
              <w:left w:val="nil"/>
              <w:bottom w:val="single" w:sz="4" w:space="0" w:color="auto"/>
              <w:right w:val="single" w:sz="4" w:space="0" w:color="auto"/>
            </w:tcBorders>
            <w:shd w:val="clear" w:color="auto" w:fill="auto"/>
            <w:noWrap/>
            <w:vAlign w:val="bottom"/>
            <w:hideMark/>
          </w:tcPr>
          <w:p w14:paraId="7ED961D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32 156 137</w:t>
            </w:r>
          </w:p>
        </w:tc>
        <w:tc>
          <w:tcPr>
            <w:tcW w:w="1086" w:type="dxa"/>
            <w:tcBorders>
              <w:top w:val="nil"/>
              <w:left w:val="nil"/>
              <w:bottom w:val="single" w:sz="4" w:space="0" w:color="auto"/>
              <w:right w:val="single" w:sz="4" w:space="0" w:color="auto"/>
            </w:tcBorders>
            <w:shd w:val="clear" w:color="auto" w:fill="auto"/>
            <w:noWrap/>
            <w:vAlign w:val="bottom"/>
            <w:hideMark/>
          </w:tcPr>
          <w:p w14:paraId="748C7FC0" w14:textId="77777777" w:rsidR="006630CD" w:rsidRPr="00572C5B" w:rsidRDefault="006630CD" w:rsidP="00101436">
            <w:pPr>
              <w:spacing w:after="0" w:line="240" w:lineRule="auto"/>
              <w:jc w:val="center"/>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32 174 867</w:t>
            </w:r>
          </w:p>
        </w:tc>
        <w:tc>
          <w:tcPr>
            <w:tcW w:w="1086" w:type="dxa"/>
            <w:tcBorders>
              <w:top w:val="nil"/>
              <w:left w:val="nil"/>
              <w:bottom w:val="single" w:sz="4" w:space="0" w:color="auto"/>
              <w:right w:val="single" w:sz="4" w:space="0" w:color="auto"/>
            </w:tcBorders>
            <w:shd w:val="clear" w:color="auto" w:fill="auto"/>
            <w:noWrap/>
            <w:vAlign w:val="bottom"/>
            <w:hideMark/>
          </w:tcPr>
          <w:p w14:paraId="4D0DDD9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31 655 375</w:t>
            </w:r>
          </w:p>
        </w:tc>
        <w:tc>
          <w:tcPr>
            <w:tcW w:w="1086" w:type="dxa"/>
            <w:tcBorders>
              <w:top w:val="nil"/>
              <w:left w:val="nil"/>
              <w:bottom w:val="single" w:sz="4" w:space="0" w:color="auto"/>
              <w:right w:val="single" w:sz="8" w:space="0" w:color="auto"/>
            </w:tcBorders>
            <w:shd w:val="clear" w:color="auto" w:fill="auto"/>
            <w:noWrap/>
            <w:vAlign w:val="bottom"/>
            <w:hideMark/>
          </w:tcPr>
          <w:p w14:paraId="27F9BE0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24 936 273</w:t>
            </w:r>
          </w:p>
        </w:tc>
      </w:tr>
      <w:tr w:rsidR="006630CD" w:rsidRPr="00572C5B" w14:paraId="45B66688" w14:textId="77777777" w:rsidTr="00572C5B">
        <w:trPr>
          <w:trHeight w:val="444"/>
        </w:trPr>
        <w:tc>
          <w:tcPr>
            <w:tcW w:w="3941" w:type="dxa"/>
            <w:tcBorders>
              <w:top w:val="nil"/>
              <w:left w:val="single" w:sz="8" w:space="0" w:color="auto"/>
              <w:bottom w:val="nil"/>
              <w:right w:val="single" w:sz="4" w:space="0" w:color="auto"/>
            </w:tcBorders>
            <w:shd w:val="clear" w:color="auto" w:fill="auto"/>
            <w:vAlign w:val="bottom"/>
            <w:hideMark/>
          </w:tcPr>
          <w:p w14:paraId="1F843370" w14:textId="77777777" w:rsidR="006630CD" w:rsidRPr="00572C5B" w:rsidRDefault="006630CD" w:rsidP="00101436">
            <w:pPr>
              <w:spacing w:after="0" w:line="240" w:lineRule="auto"/>
              <w:rPr>
                <w:rFonts w:ascii="Times New Roman" w:eastAsia="Times New Roman" w:hAnsi="Times New Roman" w:cs="Times New Roman"/>
                <w:sz w:val="16"/>
                <w:szCs w:val="16"/>
                <w:lang w:eastAsia="en-GB"/>
              </w:rPr>
            </w:pPr>
            <w:r w:rsidRPr="00572C5B">
              <w:rPr>
                <w:rFonts w:ascii="Times New Roman" w:eastAsia="Times New Roman" w:hAnsi="Times New Roman" w:cs="Times New Roman"/>
                <w:sz w:val="16"/>
                <w:szCs w:val="16"/>
                <w:lang w:eastAsia="en-GB"/>
              </w:rPr>
              <w:t xml:space="preserve">    sh üle 1 a perioodiga mittekatkestatav kasutusrent (konto 913100), sihtfinantseerimise kohustised (konto 253550), saadud ettemaksed (kontogrupp 2038)</w:t>
            </w:r>
          </w:p>
        </w:tc>
        <w:tc>
          <w:tcPr>
            <w:tcW w:w="1086" w:type="dxa"/>
            <w:tcBorders>
              <w:top w:val="nil"/>
              <w:left w:val="nil"/>
              <w:bottom w:val="single" w:sz="4" w:space="0" w:color="auto"/>
              <w:right w:val="nil"/>
            </w:tcBorders>
            <w:shd w:val="clear" w:color="auto" w:fill="auto"/>
            <w:vAlign w:val="bottom"/>
            <w:hideMark/>
          </w:tcPr>
          <w:p w14:paraId="2DB61A0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1 273 247</w:t>
            </w:r>
          </w:p>
        </w:tc>
        <w:tc>
          <w:tcPr>
            <w:tcW w:w="1086" w:type="dxa"/>
            <w:tcBorders>
              <w:top w:val="nil"/>
              <w:left w:val="single" w:sz="4" w:space="0" w:color="auto"/>
              <w:bottom w:val="single" w:sz="4" w:space="0" w:color="auto"/>
              <w:right w:val="nil"/>
            </w:tcBorders>
            <w:shd w:val="clear" w:color="auto" w:fill="auto"/>
            <w:vAlign w:val="bottom"/>
            <w:hideMark/>
          </w:tcPr>
          <w:p w14:paraId="3E10EC7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69 638</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2A4D338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30 704</w:t>
            </w:r>
          </w:p>
        </w:tc>
        <w:tc>
          <w:tcPr>
            <w:tcW w:w="1086" w:type="dxa"/>
            <w:tcBorders>
              <w:top w:val="nil"/>
              <w:left w:val="nil"/>
              <w:bottom w:val="single" w:sz="4" w:space="0" w:color="auto"/>
              <w:right w:val="single" w:sz="4" w:space="0" w:color="auto"/>
            </w:tcBorders>
            <w:shd w:val="clear" w:color="auto" w:fill="auto"/>
            <w:noWrap/>
            <w:vAlign w:val="bottom"/>
            <w:hideMark/>
          </w:tcPr>
          <w:p w14:paraId="6EBDA94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9 488</w:t>
            </w:r>
          </w:p>
        </w:tc>
        <w:tc>
          <w:tcPr>
            <w:tcW w:w="1086" w:type="dxa"/>
            <w:tcBorders>
              <w:top w:val="nil"/>
              <w:left w:val="nil"/>
              <w:bottom w:val="single" w:sz="4" w:space="0" w:color="auto"/>
              <w:right w:val="single" w:sz="4" w:space="0" w:color="auto"/>
            </w:tcBorders>
            <w:shd w:val="clear" w:color="auto" w:fill="auto"/>
            <w:noWrap/>
            <w:vAlign w:val="bottom"/>
            <w:hideMark/>
          </w:tcPr>
          <w:p w14:paraId="7D13618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909</w:t>
            </w:r>
          </w:p>
        </w:tc>
        <w:tc>
          <w:tcPr>
            <w:tcW w:w="1086" w:type="dxa"/>
            <w:tcBorders>
              <w:top w:val="nil"/>
              <w:left w:val="nil"/>
              <w:bottom w:val="single" w:sz="4" w:space="0" w:color="auto"/>
              <w:right w:val="single" w:sz="8" w:space="0" w:color="auto"/>
            </w:tcBorders>
            <w:shd w:val="clear" w:color="auto" w:fill="auto"/>
            <w:noWrap/>
            <w:vAlign w:val="bottom"/>
            <w:hideMark/>
          </w:tcPr>
          <w:p w14:paraId="6B91715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6B104206" w14:textId="77777777" w:rsidTr="00572C5B">
        <w:trPr>
          <w:trHeight w:val="180"/>
        </w:trPr>
        <w:tc>
          <w:tcPr>
            <w:tcW w:w="3941" w:type="dxa"/>
            <w:tcBorders>
              <w:top w:val="single" w:sz="4" w:space="0" w:color="auto"/>
              <w:left w:val="single" w:sz="8" w:space="0" w:color="auto"/>
              <w:bottom w:val="nil"/>
              <w:right w:val="single" w:sz="4" w:space="0" w:color="auto"/>
            </w:tcBorders>
            <w:shd w:val="clear" w:color="auto" w:fill="auto"/>
            <w:vAlign w:val="bottom"/>
            <w:hideMark/>
          </w:tcPr>
          <w:p w14:paraId="01884B59" w14:textId="77777777" w:rsidR="006630CD" w:rsidRPr="00572C5B" w:rsidRDefault="006630CD" w:rsidP="00101436">
            <w:pPr>
              <w:spacing w:after="0" w:line="240" w:lineRule="auto"/>
              <w:rPr>
                <w:rFonts w:ascii="Times New Roman" w:eastAsia="Times New Roman" w:hAnsi="Times New Roman" w:cs="Times New Roman"/>
                <w:sz w:val="16"/>
                <w:szCs w:val="16"/>
                <w:lang w:eastAsia="en-GB"/>
              </w:rPr>
            </w:pPr>
            <w:r w:rsidRPr="00572C5B">
              <w:rPr>
                <w:rFonts w:ascii="Times New Roman" w:eastAsia="Times New Roman" w:hAnsi="Times New Roman" w:cs="Times New Roman"/>
                <w:sz w:val="16"/>
                <w:szCs w:val="16"/>
                <w:lang w:eastAsia="en-GB"/>
              </w:rPr>
              <w:t xml:space="preserve">    sh kohustised, mille võrra võib ületada netovõlakoormuse piirmäära</w:t>
            </w:r>
          </w:p>
        </w:tc>
        <w:tc>
          <w:tcPr>
            <w:tcW w:w="1086" w:type="dxa"/>
            <w:tcBorders>
              <w:top w:val="nil"/>
              <w:left w:val="nil"/>
              <w:bottom w:val="nil"/>
              <w:right w:val="nil"/>
            </w:tcBorders>
            <w:shd w:val="clear" w:color="auto" w:fill="auto"/>
            <w:noWrap/>
            <w:vAlign w:val="bottom"/>
            <w:hideMark/>
          </w:tcPr>
          <w:p w14:paraId="64BF43E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1 127 763</w:t>
            </w:r>
          </w:p>
        </w:tc>
        <w:tc>
          <w:tcPr>
            <w:tcW w:w="1086" w:type="dxa"/>
            <w:tcBorders>
              <w:top w:val="nil"/>
              <w:left w:val="single" w:sz="4" w:space="0" w:color="000000"/>
              <w:bottom w:val="nil"/>
              <w:right w:val="nil"/>
            </w:tcBorders>
            <w:shd w:val="clear" w:color="auto" w:fill="auto"/>
            <w:noWrap/>
            <w:vAlign w:val="bottom"/>
            <w:hideMark/>
          </w:tcPr>
          <w:p w14:paraId="189E2748"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1 263 498</w:t>
            </w:r>
          </w:p>
        </w:tc>
        <w:tc>
          <w:tcPr>
            <w:tcW w:w="1086" w:type="dxa"/>
            <w:tcBorders>
              <w:top w:val="nil"/>
              <w:left w:val="single" w:sz="4" w:space="0" w:color="auto"/>
              <w:bottom w:val="single" w:sz="4" w:space="0" w:color="auto"/>
              <w:right w:val="single" w:sz="4" w:space="0" w:color="auto"/>
            </w:tcBorders>
            <w:shd w:val="clear" w:color="auto" w:fill="auto"/>
            <w:noWrap/>
            <w:vAlign w:val="bottom"/>
            <w:hideMark/>
          </w:tcPr>
          <w:p w14:paraId="0655B2F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20BFCEA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single" w:sz="4" w:space="0" w:color="auto"/>
              <w:right w:val="single" w:sz="4" w:space="0" w:color="auto"/>
            </w:tcBorders>
            <w:shd w:val="clear" w:color="auto" w:fill="auto"/>
            <w:noWrap/>
            <w:vAlign w:val="bottom"/>
            <w:hideMark/>
          </w:tcPr>
          <w:p w14:paraId="7968A2F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86" w:type="dxa"/>
            <w:tcBorders>
              <w:top w:val="nil"/>
              <w:left w:val="nil"/>
              <w:bottom w:val="nil"/>
              <w:right w:val="single" w:sz="8" w:space="0" w:color="auto"/>
            </w:tcBorders>
            <w:shd w:val="clear" w:color="auto" w:fill="auto"/>
            <w:noWrap/>
            <w:vAlign w:val="bottom"/>
            <w:hideMark/>
          </w:tcPr>
          <w:p w14:paraId="3E4152B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51831F72" w14:textId="77777777" w:rsidTr="00572C5B">
        <w:trPr>
          <w:trHeight w:val="244"/>
        </w:trPr>
        <w:tc>
          <w:tcPr>
            <w:tcW w:w="3941"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69C1DBCF"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Netovõlakoormus (</w:t>
            </w:r>
            <w:r w:rsidRPr="00572C5B">
              <w:rPr>
                <w:rFonts w:ascii="Times New Roman" w:eastAsia="Times New Roman" w:hAnsi="Times New Roman" w:cs="Times New Roman"/>
                <w:bCs/>
                <w:sz w:val="18"/>
                <w:szCs w:val="18"/>
                <w:u w:val="single"/>
                <w:lang w:eastAsia="en-GB"/>
              </w:rPr>
              <w:t>eurodes</w:t>
            </w:r>
            <w:r w:rsidRPr="00572C5B">
              <w:rPr>
                <w:rFonts w:ascii="Times New Roman" w:eastAsia="Times New Roman" w:hAnsi="Times New Roman" w:cs="Times New Roman"/>
                <w:bCs/>
                <w:sz w:val="18"/>
                <w:szCs w:val="18"/>
                <w:lang w:eastAsia="en-GB"/>
              </w:rPr>
              <w:t>)</w:t>
            </w:r>
          </w:p>
        </w:tc>
        <w:tc>
          <w:tcPr>
            <w:tcW w:w="1086" w:type="dxa"/>
            <w:tcBorders>
              <w:top w:val="single" w:sz="4" w:space="0" w:color="auto"/>
              <w:left w:val="nil"/>
              <w:bottom w:val="single" w:sz="4" w:space="0" w:color="auto"/>
              <w:right w:val="nil"/>
            </w:tcBorders>
            <w:shd w:val="clear" w:color="auto" w:fill="auto"/>
            <w:vAlign w:val="bottom"/>
            <w:hideMark/>
          </w:tcPr>
          <w:p w14:paraId="4D1A895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12 597 308</w:t>
            </w:r>
          </w:p>
        </w:tc>
        <w:tc>
          <w:tcPr>
            <w:tcW w:w="1086" w:type="dxa"/>
            <w:tcBorders>
              <w:top w:val="single" w:sz="4" w:space="0" w:color="auto"/>
              <w:left w:val="single" w:sz="4" w:space="0" w:color="auto"/>
              <w:bottom w:val="single" w:sz="4" w:space="0" w:color="auto"/>
              <w:right w:val="nil"/>
            </w:tcBorders>
            <w:shd w:val="clear" w:color="auto" w:fill="auto"/>
            <w:vAlign w:val="bottom"/>
            <w:hideMark/>
          </w:tcPr>
          <w:p w14:paraId="0E12983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27 051 456</w:t>
            </w:r>
          </w:p>
        </w:tc>
        <w:tc>
          <w:tcPr>
            <w:tcW w:w="1086" w:type="dxa"/>
            <w:tcBorders>
              <w:top w:val="nil"/>
              <w:left w:val="single" w:sz="4" w:space="0" w:color="auto"/>
              <w:bottom w:val="single" w:sz="4" w:space="0" w:color="auto"/>
              <w:right w:val="nil"/>
            </w:tcBorders>
            <w:shd w:val="clear" w:color="auto" w:fill="auto"/>
            <w:vAlign w:val="bottom"/>
            <w:hideMark/>
          </w:tcPr>
          <w:p w14:paraId="7A66E4E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32 156 136</w:t>
            </w:r>
          </w:p>
        </w:tc>
        <w:tc>
          <w:tcPr>
            <w:tcW w:w="1086" w:type="dxa"/>
            <w:tcBorders>
              <w:top w:val="nil"/>
              <w:left w:val="single" w:sz="4" w:space="0" w:color="auto"/>
              <w:bottom w:val="single" w:sz="4" w:space="0" w:color="auto"/>
              <w:right w:val="nil"/>
            </w:tcBorders>
            <w:shd w:val="clear" w:color="auto" w:fill="auto"/>
            <w:vAlign w:val="bottom"/>
            <w:hideMark/>
          </w:tcPr>
          <w:p w14:paraId="58693B9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32 174 866</w:t>
            </w:r>
          </w:p>
        </w:tc>
        <w:tc>
          <w:tcPr>
            <w:tcW w:w="1086" w:type="dxa"/>
            <w:tcBorders>
              <w:top w:val="nil"/>
              <w:left w:val="single" w:sz="4" w:space="0" w:color="auto"/>
              <w:bottom w:val="single" w:sz="4" w:space="0" w:color="auto"/>
              <w:right w:val="nil"/>
            </w:tcBorders>
            <w:shd w:val="clear" w:color="auto" w:fill="auto"/>
            <w:vAlign w:val="bottom"/>
            <w:hideMark/>
          </w:tcPr>
          <w:p w14:paraId="5820652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31 655 374</w:t>
            </w:r>
          </w:p>
        </w:tc>
        <w:tc>
          <w:tcPr>
            <w:tcW w:w="1086"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6DD64E3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24 936 272</w:t>
            </w:r>
          </w:p>
        </w:tc>
      </w:tr>
      <w:tr w:rsidR="006630CD" w:rsidRPr="00572C5B" w14:paraId="7873624B"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2E5A2A50"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Netovõlakoormus (</w:t>
            </w:r>
            <w:r w:rsidRPr="00572C5B">
              <w:rPr>
                <w:rFonts w:ascii="Times New Roman" w:eastAsia="Times New Roman" w:hAnsi="Times New Roman" w:cs="Times New Roman"/>
                <w:bCs/>
                <w:sz w:val="18"/>
                <w:szCs w:val="18"/>
                <w:u w:val="single"/>
                <w:lang w:eastAsia="en-GB"/>
              </w:rPr>
              <w:t>%</w:t>
            </w:r>
            <w:r w:rsidRPr="00572C5B">
              <w:rPr>
                <w:rFonts w:ascii="Times New Roman" w:eastAsia="Times New Roman" w:hAnsi="Times New Roman" w:cs="Times New Roman"/>
                <w:bCs/>
                <w:sz w:val="18"/>
                <w:szCs w:val="18"/>
                <w:lang w:eastAsia="en-GB"/>
              </w:rPr>
              <w:t>)</w:t>
            </w:r>
          </w:p>
        </w:tc>
        <w:tc>
          <w:tcPr>
            <w:tcW w:w="1086" w:type="dxa"/>
            <w:tcBorders>
              <w:top w:val="nil"/>
              <w:left w:val="nil"/>
              <w:bottom w:val="single" w:sz="4" w:space="0" w:color="auto"/>
              <w:right w:val="nil"/>
            </w:tcBorders>
            <w:shd w:val="clear" w:color="auto" w:fill="auto"/>
            <w:vAlign w:val="bottom"/>
            <w:hideMark/>
          </w:tcPr>
          <w:p w14:paraId="541606F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17.8%</w:t>
            </w:r>
          </w:p>
        </w:tc>
        <w:tc>
          <w:tcPr>
            <w:tcW w:w="1086" w:type="dxa"/>
            <w:tcBorders>
              <w:top w:val="nil"/>
              <w:left w:val="single" w:sz="4" w:space="0" w:color="auto"/>
              <w:bottom w:val="single" w:sz="4" w:space="0" w:color="auto"/>
              <w:right w:val="single" w:sz="4" w:space="0" w:color="auto"/>
            </w:tcBorders>
            <w:shd w:val="clear" w:color="auto" w:fill="auto"/>
            <w:vAlign w:val="bottom"/>
            <w:hideMark/>
          </w:tcPr>
          <w:p w14:paraId="6C17267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39.8%</w:t>
            </w:r>
          </w:p>
        </w:tc>
        <w:tc>
          <w:tcPr>
            <w:tcW w:w="1086" w:type="dxa"/>
            <w:tcBorders>
              <w:top w:val="nil"/>
              <w:left w:val="nil"/>
              <w:bottom w:val="single" w:sz="4" w:space="0" w:color="auto"/>
              <w:right w:val="single" w:sz="4" w:space="0" w:color="auto"/>
            </w:tcBorders>
            <w:shd w:val="clear" w:color="auto" w:fill="auto"/>
            <w:vAlign w:val="bottom"/>
            <w:hideMark/>
          </w:tcPr>
          <w:p w14:paraId="4F2CC96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46.9%</w:t>
            </w:r>
          </w:p>
        </w:tc>
        <w:tc>
          <w:tcPr>
            <w:tcW w:w="1086" w:type="dxa"/>
            <w:tcBorders>
              <w:top w:val="nil"/>
              <w:left w:val="nil"/>
              <w:bottom w:val="single" w:sz="4" w:space="0" w:color="auto"/>
              <w:right w:val="single" w:sz="4" w:space="0" w:color="auto"/>
            </w:tcBorders>
            <w:shd w:val="clear" w:color="auto" w:fill="auto"/>
            <w:vAlign w:val="bottom"/>
            <w:hideMark/>
          </w:tcPr>
          <w:p w14:paraId="04364FC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47.0%</w:t>
            </w:r>
          </w:p>
        </w:tc>
        <w:tc>
          <w:tcPr>
            <w:tcW w:w="1086" w:type="dxa"/>
            <w:tcBorders>
              <w:top w:val="nil"/>
              <w:left w:val="nil"/>
              <w:bottom w:val="single" w:sz="4" w:space="0" w:color="auto"/>
              <w:right w:val="single" w:sz="4" w:space="0" w:color="auto"/>
            </w:tcBorders>
            <w:shd w:val="clear" w:color="auto" w:fill="auto"/>
            <w:vAlign w:val="bottom"/>
            <w:hideMark/>
          </w:tcPr>
          <w:p w14:paraId="32A042D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46.7%</w:t>
            </w:r>
          </w:p>
        </w:tc>
        <w:tc>
          <w:tcPr>
            <w:tcW w:w="1086" w:type="dxa"/>
            <w:tcBorders>
              <w:top w:val="nil"/>
              <w:left w:val="nil"/>
              <w:bottom w:val="single" w:sz="4" w:space="0" w:color="auto"/>
              <w:right w:val="single" w:sz="8" w:space="0" w:color="auto"/>
            </w:tcBorders>
            <w:shd w:val="clear" w:color="auto" w:fill="auto"/>
            <w:vAlign w:val="bottom"/>
            <w:hideMark/>
          </w:tcPr>
          <w:p w14:paraId="4931040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37.5%</w:t>
            </w:r>
          </w:p>
        </w:tc>
      </w:tr>
      <w:tr w:rsidR="006630CD" w:rsidRPr="00572C5B" w14:paraId="4F873282"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7D8EBF78"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Netovõlakoormuse ülemmäär (</w:t>
            </w:r>
            <w:r w:rsidRPr="00572C5B">
              <w:rPr>
                <w:rFonts w:ascii="Times New Roman" w:eastAsia="Times New Roman" w:hAnsi="Times New Roman" w:cs="Times New Roman"/>
                <w:bCs/>
                <w:sz w:val="18"/>
                <w:szCs w:val="18"/>
                <w:u w:val="single"/>
                <w:lang w:eastAsia="en-GB"/>
              </w:rPr>
              <w:t>eurodes</w:t>
            </w:r>
            <w:r w:rsidRPr="00572C5B">
              <w:rPr>
                <w:rFonts w:ascii="Times New Roman" w:eastAsia="Times New Roman" w:hAnsi="Times New Roman" w:cs="Times New Roman"/>
                <w:bCs/>
                <w:sz w:val="18"/>
                <w:szCs w:val="18"/>
                <w:lang w:eastAsia="en-GB"/>
              </w:rPr>
              <w:t>)</w:t>
            </w:r>
          </w:p>
        </w:tc>
        <w:tc>
          <w:tcPr>
            <w:tcW w:w="1086" w:type="dxa"/>
            <w:tcBorders>
              <w:top w:val="nil"/>
              <w:left w:val="nil"/>
              <w:bottom w:val="single" w:sz="4" w:space="0" w:color="auto"/>
              <w:right w:val="nil"/>
            </w:tcBorders>
            <w:shd w:val="clear" w:color="auto" w:fill="auto"/>
            <w:vAlign w:val="bottom"/>
            <w:hideMark/>
          </w:tcPr>
          <w:p w14:paraId="685451E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61 064 101</w:t>
            </w:r>
          </w:p>
        </w:tc>
        <w:tc>
          <w:tcPr>
            <w:tcW w:w="1086" w:type="dxa"/>
            <w:tcBorders>
              <w:top w:val="nil"/>
              <w:left w:val="single" w:sz="4" w:space="0" w:color="auto"/>
              <w:bottom w:val="single" w:sz="4" w:space="0" w:color="auto"/>
              <w:right w:val="nil"/>
            </w:tcBorders>
            <w:shd w:val="clear" w:color="auto" w:fill="auto"/>
            <w:vAlign w:val="bottom"/>
            <w:hideMark/>
          </w:tcPr>
          <w:p w14:paraId="05D7201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56 900 438</w:t>
            </w:r>
          </w:p>
        </w:tc>
        <w:tc>
          <w:tcPr>
            <w:tcW w:w="1086" w:type="dxa"/>
            <w:tcBorders>
              <w:top w:val="nil"/>
              <w:left w:val="single" w:sz="4" w:space="0" w:color="auto"/>
              <w:bottom w:val="single" w:sz="4" w:space="0" w:color="auto"/>
              <w:right w:val="nil"/>
            </w:tcBorders>
            <w:shd w:val="clear" w:color="auto" w:fill="auto"/>
            <w:vAlign w:val="bottom"/>
            <w:hideMark/>
          </w:tcPr>
          <w:p w14:paraId="28F751B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68 521 815</w:t>
            </w:r>
          </w:p>
        </w:tc>
        <w:tc>
          <w:tcPr>
            <w:tcW w:w="1086" w:type="dxa"/>
            <w:tcBorders>
              <w:top w:val="nil"/>
              <w:left w:val="single" w:sz="4" w:space="0" w:color="auto"/>
              <w:bottom w:val="single" w:sz="4" w:space="0" w:color="auto"/>
              <w:right w:val="nil"/>
            </w:tcBorders>
            <w:shd w:val="clear" w:color="auto" w:fill="auto"/>
            <w:vAlign w:val="bottom"/>
            <w:hideMark/>
          </w:tcPr>
          <w:p w14:paraId="3306FC9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68 455 642</w:t>
            </w:r>
          </w:p>
        </w:tc>
        <w:tc>
          <w:tcPr>
            <w:tcW w:w="1086" w:type="dxa"/>
            <w:tcBorders>
              <w:top w:val="nil"/>
              <w:left w:val="single" w:sz="4" w:space="0" w:color="auto"/>
              <w:bottom w:val="single" w:sz="4" w:space="0" w:color="auto"/>
              <w:right w:val="nil"/>
            </w:tcBorders>
            <w:shd w:val="clear" w:color="auto" w:fill="auto"/>
            <w:vAlign w:val="bottom"/>
            <w:hideMark/>
          </w:tcPr>
          <w:p w14:paraId="2E1563F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67 764 109</w:t>
            </w:r>
          </w:p>
        </w:tc>
        <w:tc>
          <w:tcPr>
            <w:tcW w:w="1086" w:type="dxa"/>
            <w:tcBorders>
              <w:top w:val="nil"/>
              <w:left w:val="single" w:sz="4" w:space="0" w:color="auto"/>
              <w:bottom w:val="single" w:sz="4" w:space="0" w:color="auto"/>
              <w:right w:val="single" w:sz="8" w:space="0" w:color="auto"/>
            </w:tcBorders>
            <w:shd w:val="clear" w:color="auto" w:fill="auto"/>
            <w:vAlign w:val="bottom"/>
            <w:hideMark/>
          </w:tcPr>
          <w:p w14:paraId="05A96B5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66 565 619</w:t>
            </w:r>
          </w:p>
        </w:tc>
      </w:tr>
      <w:tr w:rsidR="006630CD" w:rsidRPr="00572C5B" w14:paraId="1505DC7E" w14:textId="77777777" w:rsidTr="00572C5B">
        <w:trPr>
          <w:trHeight w:val="258"/>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10A97986"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Netovõlakoormuse individuaalne ülemmäär (</w:t>
            </w:r>
            <w:r w:rsidRPr="00572C5B">
              <w:rPr>
                <w:rFonts w:ascii="Times New Roman" w:eastAsia="Times New Roman" w:hAnsi="Times New Roman" w:cs="Times New Roman"/>
                <w:bCs/>
                <w:sz w:val="18"/>
                <w:szCs w:val="18"/>
                <w:u w:val="single"/>
                <w:lang w:eastAsia="en-GB"/>
              </w:rPr>
              <w:t>%</w:t>
            </w:r>
            <w:r w:rsidRPr="00572C5B">
              <w:rPr>
                <w:rFonts w:ascii="Times New Roman" w:eastAsia="Times New Roman" w:hAnsi="Times New Roman" w:cs="Times New Roman"/>
                <w:bCs/>
                <w:sz w:val="18"/>
                <w:szCs w:val="18"/>
                <w:lang w:eastAsia="en-GB"/>
              </w:rPr>
              <w:t>)</w:t>
            </w:r>
          </w:p>
        </w:tc>
        <w:tc>
          <w:tcPr>
            <w:tcW w:w="1086" w:type="dxa"/>
            <w:tcBorders>
              <w:top w:val="nil"/>
              <w:left w:val="nil"/>
              <w:bottom w:val="single" w:sz="4" w:space="0" w:color="auto"/>
              <w:right w:val="single" w:sz="4" w:space="0" w:color="auto"/>
            </w:tcBorders>
            <w:shd w:val="clear" w:color="auto" w:fill="auto"/>
            <w:vAlign w:val="bottom"/>
            <w:hideMark/>
          </w:tcPr>
          <w:p w14:paraId="50A7CA6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86.5%</w:t>
            </w:r>
          </w:p>
        </w:tc>
        <w:tc>
          <w:tcPr>
            <w:tcW w:w="1086" w:type="dxa"/>
            <w:tcBorders>
              <w:top w:val="nil"/>
              <w:left w:val="nil"/>
              <w:bottom w:val="single" w:sz="4" w:space="0" w:color="auto"/>
              <w:right w:val="single" w:sz="4" w:space="0" w:color="auto"/>
            </w:tcBorders>
            <w:shd w:val="clear" w:color="auto" w:fill="auto"/>
            <w:vAlign w:val="bottom"/>
            <w:hideMark/>
          </w:tcPr>
          <w:p w14:paraId="500D425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83.7%</w:t>
            </w:r>
          </w:p>
        </w:tc>
        <w:tc>
          <w:tcPr>
            <w:tcW w:w="1086" w:type="dxa"/>
            <w:tcBorders>
              <w:top w:val="nil"/>
              <w:left w:val="nil"/>
              <w:bottom w:val="single" w:sz="4" w:space="0" w:color="auto"/>
              <w:right w:val="single" w:sz="4" w:space="0" w:color="auto"/>
            </w:tcBorders>
            <w:shd w:val="clear" w:color="auto" w:fill="auto"/>
            <w:vAlign w:val="bottom"/>
            <w:hideMark/>
          </w:tcPr>
          <w:p w14:paraId="27B5CFE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100.0%</w:t>
            </w:r>
          </w:p>
        </w:tc>
        <w:tc>
          <w:tcPr>
            <w:tcW w:w="1086" w:type="dxa"/>
            <w:tcBorders>
              <w:top w:val="nil"/>
              <w:left w:val="nil"/>
              <w:bottom w:val="single" w:sz="4" w:space="0" w:color="auto"/>
              <w:right w:val="single" w:sz="4" w:space="0" w:color="auto"/>
            </w:tcBorders>
            <w:shd w:val="clear" w:color="auto" w:fill="auto"/>
            <w:vAlign w:val="bottom"/>
            <w:hideMark/>
          </w:tcPr>
          <w:p w14:paraId="04F6A14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100.0%</w:t>
            </w:r>
          </w:p>
        </w:tc>
        <w:tc>
          <w:tcPr>
            <w:tcW w:w="1086" w:type="dxa"/>
            <w:tcBorders>
              <w:top w:val="nil"/>
              <w:left w:val="nil"/>
              <w:bottom w:val="single" w:sz="4" w:space="0" w:color="auto"/>
              <w:right w:val="single" w:sz="4" w:space="0" w:color="auto"/>
            </w:tcBorders>
            <w:shd w:val="clear" w:color="auto" w:fill="auto"/>
            <w:vAlign w:val="bottom"/>
            <w:hideMark/>
          </w:tcPr>
          <w:p w14:paraId="0495BCA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100.0%</w:t>
            </w:r>
          </w:p>
        </w:tc>
        <w:tc>
          <w:tcPr>
            <w:tcW w:w="1086" w:type="dxa"/>
            <w:tcBorders>
              <w:top w:val="nil"/>
              <w:left w:val="nil"/>
              <w:bottom w:val="single" w:sz="4" w:space="0" w:color="auto"/>
              <w:right w:val="single" w:sz="8" w:space="0" w:color="auto"/>
            </w:tcBorders>
            <w:shd w:val="clear" w:color="auto" w:fill="auto"/>
            <w:vAlign w:val="bottom"/>
            <w:hideMark/>
          </w:tcPr>
          <w:p w14:paraId="7F73B57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100.0%</w:t>
            </w:r>
          </w:p>
        </w:tc>
      </w:tr>
      <w:tr w:rsidR="006630CD" w:rsidRPr="00572C5B" w14:paraId="2C7DAF20" w14:textId="77777777" w:rsidTr="00572C5B">
        <w:trPr>
          <w:trHeight w:val="244"/>
        </w:trPr>
        <w:tc>
          <w:tcPr>
            <w:tcW w:w="3941" w:type="dxa"/>
            <w:tcBorders>
              <w:top w:val="nil"/>
              <w:left w:val="single" w:sz="8" w:space="0" w:color="auto"/>
              <w:bottom w:val="single" w:sz="4" w:space="0" w:color="auto"/>
              <w:right w:val="single" w:sz="4" w:space="0" w:color="auto"/>
            </w:tcBorders>
            <w:shd w:val="clear" w:color="auto" w:fill="auto"/>
            <w:vAlign w:val="bottom"/>
            <w:hideMark/>
          </w:tcPr>
          <w:p w14:paraId="1CE8993B"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Vaba netovõlakoormus (eurodes)</w:t>
            </w:r>
          </w:p>
        </w:tc>
        <w:tc>
          <w:tcPr>
            <w:tcW w:w="1086" w:type="dxa"/>
            <w:tcBorders>
              <w:top w:val="nil"/>
              <w:left w:val="nil"/>
              <w:bottom w:val="single" w:sz="4" w:space="0" w:color="auto"/>
              <w:right w:val="single" w:sz="4" w:space="0" w:color="auto"/>
            </w:tcBorders>
            <w:shd w:val="clear" w:color="auto" w:fill="auto"/>
            <w:vAlign w:val="bottom"/>
            <w:hideMark/>
          </w:tcPr>
          <w:p w14:paraId="224B1C8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48 466 793</w:t>
            </w:r>
          </w:p>
        </w:tc>
        <w:tc>
          <w:tcPr>
            <w:tcW w:w="1086" w:type="dxa"/>
            <w:tcBorders>
              <w:top w:val="nil"/>
              <w:left w:val="nil"/>
              <w:bottom w:val="single" w:sz="4" w:space="0" w:color="auto"/>
              <w:right w:val="single" w:sz="4" w:space="0" w:color="auto"/>
            </w:tcBorders>
            <w:shd w:val="clear" w:color="auto" w:fill="auto"/>
            <w:vAlign w:val="bottom"/>
            <w:hideMark/>
          </w:tcPr>
          <w:p w14:paraId="3692A52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29 848 982</w:t>
            </w:r>
          </w:p>
        </w:tc>
        <w:tc>
          <w:tcPr>
            <w:tcW w:w="1086" w:type="dxa"/>
            <w:tcBorders>
              <w:top w:val="nil"/>
              <w:left w:val="nil"/>
              <w:bottom w:val="single" w:sz="4" w:space="0" w:color="auto"/>
              <w:right w:val="single" w:sz="4" w:space="0" w:color="auto"/>
            </w:tcBorders>
            <w:shd w:val="clear" w:color="auto" w:fill="auto"/>
            <w:vAlign w:val="bottom"/>
            <w:hideMark/>
          </w:tcPr>
          <w:p w14:paraId="32D602B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36 365 679</w:t>
            </w:r>
          </w:p>
        </w:tc>
        <w:tc>
          <w:tcPr>
            <w:tcW w:w="1086" w:type="dxa"/>
            <w:tcBorders>
              <w:top w:val="nil"/>
              <w:left w:val="nil"/>
              <w:bottom w:val="single" w:sz="4" w:space="0" w:color="auto"/>
              <w:right w:val="single" w:sz="4" w:space="0" w:color="auto"/>
            </w:tcBorders>
            <w:shd w:val="clear" w:color="auto" w:fill="auto"/>
            <w:vAlign w:val="bottom"/>
            <w:hideMark/>
          </w:tcPr>
          <w:p w14:paraId="5733CA0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36 280 776</w:t>
            </w:r>
          </w:p>
        </w:tc>
        <w:tc>
          <w:tcPr>
            <w:tcW w:w="1086" w:type="dxa"/>
            <w:tcBorders>
              <w:top w:val="nil"/>
              <w:left w:val="nil"/>
              <w:bottom w:val="single" w:sz="4" w:space="0" w:color="auto"/>
              <w:right w:val="single" w:sz="4" w:space="0" w:color="auto"/>
            </w:tcBorders>
            <w:shd w:val="clear" w:color="auto" w:fill="auto"/>
            <w:vAlign w:val="bottom"/>
            <w:hideMark/>
          </w:tcPr>
          <w:p w14:paraId="78DA3F5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36 108 735</w:t>
            </w:r>
          </w:p>
        </w:tc>
        <w:tc>
          <w:tcPr>
            <w:tcW w:w="1086" w:type="dxa"/>
            <w:tcBorders>
              <w:top w:val="nil"/>
              <w:left w:val="nil"/>
              <w:bottom w:val="single" w:sz="4" w:space="0" w:color="auto"/>
              <w:right w:val="single" w:sz="8" w:space="0" w:color="auto"/>
            </w:tcBorders>
            <w:shd w:val="clear" w:color="auto" w:fill="auto"/>
            <w:vAlign w:val="bottom"/>
            <w:hideMark/>
          </w:tcPr>
          <w:p w14:paraId="67BBD8E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41 629 347</w:t>
            </w:r>
          </w:p>
        </w:tc>
      </w:tr>
    </w:tbl>
    <w:p w14:paraId="6011533C" w14:textId="77777777" w:rsidR="00101436" w:rsidRPr="00572C5B" w:rsidRDefault="00101436" w:rsidP="006630CD">
      <w:pPr>
        <w:spacing w:after="120" w:line="240" w:lineRule="auto"/>
        <w:rPr>
          <w:rFonts w:ascii="Times New Roman" w:eastAsia="Times New Roman" w:hAnsi="Times New Roman" w:cs="Times New Roman"/>
          <w:b/>
          <w:sz w:val="24"/>
          <w:szCs w:val="24"/>
          <w:lang w:eastAsia="ru-RU"/>
        </w:rPr>
      </w:pPr>
    </w:p>
    <w:p w14:paraId="6CB42CD9" w14:textId="77777777" w:rsidR="006630CD" w:rsidRPr="00572C5B" w:rsidRDefault="006630CD" w:rsidP="00572C5B">
      <w:pPr>
        <w:spacing w:after="120" w:line="240" w:lineRule="auto"/>
        <w:rPr>
          <w:rFonts w:ascii="Times New Roman" w:eastAsia="Times New Roman" w:hAnsi="Times New Roman" w:cs="Times New Roman"/>
          <w:i/>
          <w:lang w:eastAsia="ru-RU"/>
        </w:rPr>
      </w:pPr>
      <w:r w:rsidRPr="00572C5B">
        <w:rPr>
          <w:rFonts w:ascii="Times New Roman" w:eastAsia="Times New Roman" w:hAnsi="Times New Roman" w:cs="Times New Roman"/>
          <w:b/>
          <w:sz w:val="24"/>
          <w:szCs w:val="24"/>
          <w:lang w:eastAsia="ru-RU"/>
        </w:rPr>
        <w:t xml:space="preserve">Narva linna investeeringuobjektid valdkonniti </w:t>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t xml:space="preserve">                                   </w:t>
      </w:r>
      <w:r w:rsidRPr="00572C5B">
        <w:rPr>
          <w:rFonts w:ascii="Times New Roman" w:eastAsia="Times New Roman" w:hAnsi="Times New Roman" w:cs="Times New Roman"/>
          <w:i/>
          <w:lang w:eastAsia="ru-RU"/>
        </w:rPr>
        <w:t xml:space="preserve">eurodes  </w:t>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t xml:space="preserve">                                                                                                                                          </w:t>
      </w:r>
    </w:p>
    <w:tbl>
      <w:tblPr>
        <w:tblW w:w="1004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1338"/>
        <w:gridCol w:w="1276"/>
        <w:gridCol w:w="1281"/>
        <w:gridCol w:w="1134"/>
        <w:gridCol w:w="1161"/>
        <w:gridCol w:w="1086"/>
      </w:tblGrid>
      <w:tr w:rsidR="00101436" w:rsidRPr="00572C5B" w14:paraId="2D7CFB7F" w14:textId="77777777" w:rsidTr="00101436">
        <w:trPr>
          <w:trHeight w:val="929"/>
        </w:trPr>
        <w:tc>
          <w:tcPr>
            <w:tcW w:w="2773" w:type="dxa"/>
            <w:shd w:val="clear" w:color="000000" w:fill="CCFFCC"/>
            <w:vAlign w:val="bottom"/>
            <w:hideMark/>
          </w:tcPr>
          <w:p w14:paraId="572972F2" w14:textId="77777777" w:rsidR="006630CD" w:rsidRPr="00572C5B" w:rsidRDefault="006630CD" w:rsidP="00101436">
            <w:pPr>
              <w:spacing w:after="0" w:line="240" w:lineRule="auto"/>
              <w:ind w:left="-391" w:firstLine="391"/>
              <w:rPr>
                <w:rFonts w:ascii="Times New Roman" w:eastAsia="Times New Roman" w:hAnsi="Times New Roman" w:cs="Times New Roman"/>
                <w:b/>
                <w:bCs/>
                <w:sz w:val="20"/>
                <w:szCs w:val="20"/>
                <w:lang w:eastAsia="en-GB"/>
              </w:rPr>
            </w:pPr>
            <w:r w:rsidRPr="00572C5B">
              <w:rPr>
                <w:rFonts w:ascii="Times New Roman" w:eastAsia="Times New Roman" w:hAnsi="Times New Roman" w:cs="Times New Roman"/>
                <w:b/>
                <w:bCs/>
                <w:sz w:val="20"/>
                <w:szCs w:val="20"/>
                <w:lang w:eastAsia="en-GB"/>
              </w:rPr>
              <w:t>Investeeringuobjektid* (alati "+" märgiga)</w:t>
            </w:r>
          </w:p>
        </w:tc>
        <w:tc>
          <w:tcPr>
            <w:tcW w:w="1338" w:type="dxa"/>
            <w:shd w:val="clear" w:color="000000" w:fill="CCFFCC"/>
            <w:vAlign w:val="bottom"/>
            <w:hideMark/>
          </w:tcPr>
          <w:p w14:paraId="6C2BA054"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n-GB"/>
              </w:rPr>
            </w:pPr>
            <w:r w:rsidRPr="00572C5B">
              <w:rPr>
                <w:rFonts w:ascii="Times New Roman" w:eastAsia="Times New Roman" w:hAnsi="Times New Roman" w:cs="Times New Roman"/>
                <w:b/>
                <w:bCs/>
                <w:sz w:val="18"/>
                <w:szCs w:val="18"/>
              </w:rPr>
              <w:t>2019 täitmine</w:t>
            </w:r>
            <w:r w:rsidRPr="00572C5B">
              <w:rPr>
                <w:rFonts w:ascii="Times New Roman" w:eastAsia="Times New Roman" w:hAnsi="Times New Roman" w:cs="Times New Roman"/>
                <w:b/>
                <w:bCs/>
                <w:sz w:val="20"/>
                <w:szCs w:val="20"/>
              </w:rPr>
              <w:t> </w:t>
            </w:r>
            <w:r w:rsidRPr="00572C5B">
              <w:rPr>
                <w:rFonts w:ascii="Times New Roman" w:eastAsia="Times New Roman" w:hAnsi="Times New Roman" w:cs="Times New Roman"/>
                <w:b/>
                <w:bCs/>
                <w:sz w:val="20"/>
                <w:szCs w:val="20"/>
                <w:lang w:eastAsia="en-GB"/>
              </w:rPr>
              <w:t> </w:t>
            </w:r>
          </w:p>
        </w:tc>
        <w:tc>
          <w:tcPr>
            <w:tcW w:w="1276" w:type="dxa"/>
            <w:shd w:val="clear" w:color="000000" w:fill="CCFFCC"/>
            <w:vAlign w:val="bottom"/>
            <w:hideMark/>
          </w:tcPr>
          <w:p w14:paraId="60B29E5D"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n-GB"/>
              </w:rPr>
            </w:pPr>
            <w:r w:rsidRPr="00572C5B">
              <w:rPr>
                <w:rFonts w:ascii="Times New Roman" w:eastAsia="Times New Roman" w:hAnsi="Times New Roman" w:cs="Times New Roman"/>
                <w:b/>
                <w:bCs/>
                <w:sz w:val="20"/>
                <w:szCs w:val="20"/>
                <w:lang w:eastAsia="en-GB"/>
              </w:rPr>
              <w:t>2020 eelarve</w:t>
            </w:r>
          </w:p>
        </w:tc>
        <w:tc>
          <w:tcPr>
            <w:tcW w:w="1281" w:type="dxa"/>
            <w:shd w:val="clear" w:color="000000" w:fill="CCFFCC"/>
            <w:vAlign w:val="bottom"/>
            <w:hideMark/>
          </w:tcPr>
          <w:p w14:paraId="3F724CB2"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n-GB"/>
              </w:rPr>
            </w:pPr>
            <w:r w:rsidRPr="00572C5B">
              <w:rPr>
                <w:rFonts w:ascii="Times New Roman" w:eastAsia="Times New Roman" w:hAnsi="Times New Roman" w:cs="Times New Roman"/>
                <w:b/>
                <w:bCs/>
                <w:sz w:val="20"/>
                <w:szCs w:val="20"/>
                <w:lang w:eastAsia="en-GB"/>
              </w:rPr>
              <w:t xml:space="preserve">2021 eelarve  </w:t>
            </w:r>
          </w:p>
        </w:tc>
        <w:tc>
          <w:tcPr>
            <w:tcW w:w="1134" w:type="dxa"/>
            <w:shd w:val="clear" w:color="000000" w:fill="CCFFCC"/>
            <w:vAlign w:val="bottom"/>
            <w:hideMark/>
          </w:tcPr>
          <w:p w14:paraId="1EF52C9F"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n-GB"/>
              </w:rPr>
            </w:pPr>
            <w:r w:rsidRPr="00572C5B">
              <w:rPr>
                <w:rFonts w:ascii="Times New Roman" w:eastAsia="Times New Roman" w:hAnsi="Times New Roman" w:cs="Times New Roman"/>
                <w:b/>
                <w:bCs/>
                <w:sz w:val="20"/>
                <w:szCs w:val="20"/>
                <w:lang w:eastAsia="en-GB"/>
              </w:rPr>
              <w:t xml:space="preserve">2022 eelarve  </w:t>
            </w:r>
          </w:p>
        </w:tc>
        <w:tc>
          <w:tcPr>
            <w:tcW w:w="1161" w:type="dxa"/>
            <w:shd w:val="clear" w:color="000000" w:fill="CCFFCC"/>
            <w:vAlign w:val="bottom"/>
            <w:hideMark/>
          </w:tcPr>
          <w:p w14:paraId="3EBD8F14"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n-GB"/>
              </w:rPr>
            </w:pPr>
            <w:r w:rsidRPr="00572C5B">
              <w:rPr>
                <w:rFonts w:ascii="Times New Roman" w:eastAsia="Times New Roman" w:hAnsi="Times New Roman" w:cs="Times New Roman"/>
                <w:b/>
                <w:bCs/>
                <w:sz w:val="20"/>
                <w:szCs w:val="20"/>
                <w:lang w:eastAsia="en-GB"/>
              </w:rPr>
              <w:t xml:space="preserve">2023 eelarve  </w:t>
            </w:r>
          </w:p>
        </w:tc>
        <w:tc>
          <w:tcPr>
            <w:tcW w:w="1086" w:type="dxa"/>
            <w:shd w:val="clear" w:color="000000" w:fill="CCFFCC"/>
            <w:vAlign w:val="bottom"/>
            <w:hideMark/>
          </w:tcPr>
          <w:p w14:paraId="0926B867"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n-GB"/>
              </w:rPr>
            </w:pPr>
            <w:r w:rsidRPr="00572C5B">
              <w:rPr>
                <w:rFonts w:ascii="Times New Roman" w:eastAsia="Times New Roman" w:hAnsi="Times New Roman" w:cs="Times New Roman"/>
                <w:b/>
                <w:bCs/>
                <w:sz w:val="20"/>
                <w:szCs w:val="20"/>
                <w:lang w:eastAsia="en-GB"/>
              </w:rPr>
              <w:t xml:space="preserve">2024 eelarve  </w:t>
            </w:r>
          </w:p>
        </w:tc>
      </w:tr>
      <w:tr w:rsidR="00101436" w:rsidRPr="00572C5B" w14:paraId="38264508" w14:textId="77777777" w:rsidTr="00101436">
        <w:trPr>
          <w:trHeight w:val="276"/>
        </w:trPr>
        <w:tc>
          <w:tcPr>
            <w:tcW w:w="2773" w:type="dxa"/>
            <w:shd w:val="clear" w:color="auto" w:fill="auto"/>
            <w:noWrap/>
            <w:vAlign w:val="bottom"/>
            <w:hideMark/>
          </w:tcPr>
          <w:p w14:paraId="2EC8F3D4"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 xml:space="preserve"> Üldised valitsussektori teenused</w:t>
            </w:r>
          </w:p>
        </w:tc>
        <w:tc>
          <w:tcPr>
            <w:tcW w:w="1338" w:type="dxa"/>
            <w:shd w:val="clear" w:color="auto" w:fill="auto"/>
            <w:noWrap/>
            <w:vAlign w:val="bottom"/>
            <w:hideMark/>
          </w:tcPr>
          <w:p w14:paraId="6E3EEAC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7EC28BB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49 822</w:t>
            </w:r>
          </w:p>
        </w:tc>
        <w:tc>
          <w:tcPr>
            <w:tcW w:w="1281" w:type="dxa"/>
            <w:shd w:val="clear" w:color="auto" w:fill="auto"/>
            <w:noWrap/>
            <w:vAlign w:val="bottom"/>
            <w:hideMark/>
          </w:tcPr>
          <w:p w14:paraId="0876019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34" w:type="dxa"/>
            <w:shd w:val="clear" w:color="auto" w:fill="auto"/>
            <w:noWrap/>
            <w:vAlign w:val="bottom"/>
            <w:hideMark/>
          </w:tcPr>
          <w:p w14:paraId="32287E5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61" w:type="dxa"/>
            <w:shd w:val="clear" w:color="auto" w:fill="auto"/>
            <w:noWrap/>
            <w:vAlign w:val="bottom"/>
            <w:hideMark/>
          </w:tcPr>
          <w:p w14:paraId="568379B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086" w:type="dxa"/>
            <w:shd w:val="clear" w:color="auto" w:fill="auto"/>
            <w:noWrap/>
            <w:vAlign w:val="bottom"/>
            <w:hideMark/>
          </w:tcPr>
          <w:p w14:paraId="0CE13E7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r>
      <w:tr w:rsidR="00101436" w:rsidRPr="00572C5B" w14:paraId="616687AE" w14:textId="77777777" w:rsidTr="00101436">
        <w:trPr>
          <w:trHeight w:val="276"/>
        </w:trPr>
        <w:tc>
          <w:tcPr>
            <w:tcW w:w="2773" w:type="dxa"/>
            <w:shd w:val="clear" w:color="auto" w:fill="auto"/>
            <w:vAlign w:val="bottom"/>
            <w:hideMark/>
          </w:tcPr>
          <w:p w14:paraId="2F3309AA"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54069CB8"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1CB71025"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31 826</w:t>
            </w:r>
          </w:p>
        </w:tc>
        <w:tc>
          <w:tcPr>
            <w:tcW w:w="1281" w:type="dxa"/>
            <w:shd w:val="clear" w:color="auto" w:fill="auto"/>
            <w:noWrap/>
            <w:vAlign w:val="bottom"/>
            <w:hideMark/>
          </w:tcPr>
          <w:p w14:paraId="35F311F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4905F9BE"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054AB7E8"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1E7DF681"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7ACB670F" w14:textId="77777777" w:rsidTr="00101436">
        <w:trPr>
          <w:trHeight w:val="276"/>
        </w:trPr>
        <w:tc>
          <w:tcPr>
            <w:tcW w:w="2773" w:type="dxa"/>
            <w:shd w:val="clear" w:color="auto" w:fill="auto"/>
            <w:vAlign w:val="bottom"/>
            <w:hideMark/>
          </w:tcPr>
          <w:p w14:paraId="35700FBA"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27183388"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667D9D87"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17 996</w:t>
            </w:r>
          </w:p>
        </w:tc>
        <w:tc>
          <w:tcPr>
            <w:tcW w:w="1281" w:type="dxa"/>
            <w:shd w:val="clear" w:color="auto" w:fill="auto"/>
            <w:noWrap/>
            <w:vAlign w:val="bottom"/>
            <w:hideMark/>
          </w:tcPr>
          <w:p w14:paraId="7C113BE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3C34E4EA"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543EBB8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05ADE233"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2C8C4092" w14:textId="77777777" w:rsidTr="00101436">
        <w:trPr>
          <w:trHeight w:val="306"/>
        </w:trPr>
        <w:tc>
          <w:tcPr>
            <w:tcW w:w="2773" w:type="dxa"/>
            <w:shd w:val="clear" w:color="auto" w:fill="auto"/>
            <w:noWrap/>
            <w:vAlign w:val="bottom"/>
            <w:hideMark/>
          </w:tcPr>
          <w:p w14:paraId="683DB4EA"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 xml:space="preserve"> Riigikaitse</w:t>
            </w:r>
          </w:p>
        </w:tc>
        <w:tc>
          <w:tcPr>
            <w:tcW w:w="1338" w:type="dxa"/>
            <w:shd w:val="clear" w:color="auto" w:fill="auto"/>
            <w:noWrap/>
            <w:vAlign w:val="bottom"/>
            <w:hideMark/>
          </w:tcPr>
          <w:p w14:paraId="225268A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4E84800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281" w:type="dxa"/>
            <w:shd w:val="clear" w:color="auto" w:fill="auto"/>
            <w:noWrap/>
            <w:vAlign w:val="bottom"/>
            <w:hideMark/>
          </w:tcPr>
          <w:p w14:paraId="4C2FF4A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34" w:type="dxa"/>
            <w:shd w:val="clear" w:color="auto" w:fill="auto"/>
            <w:noWrap/>
            <w:vAlign w:val="bottom"/>
            <w:hideMark/>
          </w:tcPr>
          <w:p w14:paraId="66C9139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61" w:type="dxa"/>
            <w:shd w:val="clear" w:color="auto" w:fill="auto"/>
            <w:noWrap/>
            <w:vAlign w:val="bottom"/>
            <w:hideMark/>
          </w:tcPr>
          <w:p w14:paraId="4B0163CB"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086" w:type="dxa"/>
            <w:shd w:val="clear" w:color="auto" w:fill="auto"/>
            <w:noWrap/>
            <w:vAlign w:val="bottom"/>
            <w:hideMark/>
          </w:tcPr>
          <w:p w14:paraId="0F5E37B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r>
      <w:tr w:rsidR="00101436" w:rsidRPr="00572C5B" w14:paraId="7940EEF5" w14:textId="77777777" w:rsidTr="00101436">
        <w:trPr>
          <w:trHeight w:val="306"/>
        </w:trPr>
        <w:tc>
          <w:tcPr>
            <w:tcW w:w="2773" w:type="dxa"/>
            <w:shd w:val="clear" w:color="auto" w:fill="auto"/>
            <w:vAlign w:val="bottom"/>
            <w:hideMark/>
          </w:tcPr>
          <w:p w14:paraId="1B95F9C2"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639B3D59"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558D702C"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81" w:type="dxa"/>
            <w:shd w:val="clear" w:color="auto" w:fill="auto"/>
            <w:noWrap/>
            <w:vAlign w:val="bottom"/>
            <w:hideMark/>
          </w:tcPr>
          <w:p w14:paraId="2E1536F4"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7EEA08DA"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736287B5"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25FD15FA"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7FA3874B" w14:textId="77777777" w:rsidTr="00101436">
        <w:trPr>
          <w:trHeight w:val="306"/>
        </w:trPr>
        <w:tc>
          <w:tcPr>
            <w:tcW w:w="2773" w:type="dxa"/>
            <w:shd w:val="clear" w:color="auto" w:fill="auto"/>
            <w:vAlign w:val="bottom"/>
            <w:hideMark/>
          </w:tcPr>
          <w:p w14:paraId="4B1C36B9"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146C2BA7"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14D37458"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81" w:type="dxa"/>
            <w:shd w:val="clear" w:color="auto" w:fill="auto"/>
            <w:noWrap/>
            <w:vAlign w:val="bottom"/>
            <w:hideMark/>
          </w:tcPr>
          <w:p w14:paraId="0F23232C"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5209023C"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3EA79AE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3EEF5BDA"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1945BC54" w14:textId="77777777" w:rsidTr="00101436">
        <w:trPr>
          <w:trHeight w:val="306"/>
        </w:trPr>
        <w:tc>
          <w:tcPr>
            <w:tcW w:w="2773" w:type="dxa"/>
            <w:shd w:val="clear" w:color="auto" w:fill="auto"/>
            <w:noWrap/>
            <w:vAlign w:val="bottom"/>
            <w:hideMark/>
          </w:tcPr>
          <w:p w14:paraId="3F8A44ED"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 xml:space="preserve"> Avalik kord ja julgeolek</w:t>
            </w:r>
          </w:p>
        </w:tc>
        <w:tc>
          <w:tcPr>
            <w:tcW w:w="1338" w:type="dxa"/>
            <w:shd w:val="clear" w:color="auto" w:fill="auto"/>
            <w:noWrap/>
            <w:vAlign w:val="bottom"/>
            <w:hideMark/>
          </w:tcPr>
          <w:p w14:paraId="36831B8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5EC3E54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281" w:type="dxa"/>
            <w:shd w:val="clear" w:color="auto" w:fill="auto"/>
            <w:noWrap/>
            <w:vAlign w:val="bottom"/>
            <w:hideMark/>
          </w:tcPr>
          <w:p w14:paraId="1C40C45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34" w:type="dxa"/>
            <w:shd w:val="clear" w:color="auto" w:fill="auto"/>
            <w:noWrap/>
            <w:vAlign w:val="bottom"/>
            <w:hideMark/>
          </w:tcPr>
          <w:p w14:paraId="7BB82F3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61" w:type="dxa"/>
            <w:shd w:val="clear" w:color="auto" w:fill="auto"/>
            <w:noWrap/>
            <w:vAlign w:val="bottom"/>
            <w:hideMark/>
          </w:tcPr>
          <w:p w14:paraId="63F932D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086" w:type="dxa"/>
            <w:shd w:val="clear" w:color="auto" w:fill="auto"/>
            <w:noWrap/>
            <w:vAlign w:val="bottom"/>
            <w:hideMark/>
          </w:tcPr>
          <w:p w14:paraId="6A21444A"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r>
      <w:tr w:rsidR="00101436" w:rsidRPr="00572C5B" w14:paraId="3B733717" w14:textId="77777777" w:rsidTr="00101436">
        <w:trPr>
          <w:trHeight w:val="306"/>
        </w:trPr>
        <w:tc>
          <w:tcPr>
            <w:tcW w:w="2773" w:type="dxa"/>
            <w:shd w:val="clear" w:color="auto" w:fill="auto"/>
            <w:vAlign w:val="bottom"/>
            <w:hideMark/>
          </w:tcPr>
          <w:p w14:paraId="23569625"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4BCAC2B0"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3C9BAB16"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81" w:type="dxa"/>
            <w:shd w:val="clear" w:color="auto" w:fill="auto"/>
            <w:noWrap/>
            <w:vAlign w:val="bottom"/>
            <w:hideMark/>
          </w:tcPr>
          <w:p w14:paraId="3AFF39F8"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6C5FA3C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2C1BDEF8"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44458E5C"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532FE7D4" w14:textId="77777777" w:rsidTr="00101436">
        <w:trPr>
          <w:trHeight w:val="306"/>
        </w:trPr>
        <w:tc>
          <w:tcPr>
            <w:tcW w:w="2773" w:type="dxa"/>
            <w:shd w:val="clear" w:color="auto" w:fill="auto"/>
            <w:vAlign w:val="bottom"/>
            <w:hideMark/>
          </w:tcPr>
          <w:p w14:paraId="4E1534C3"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1E95FAA7"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7ABD9C06"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81" w:type="dxa"/>
            <w:shd w:val="clear" w:color="auto" w:fill="auto"/>
            <w:noWrap/>
            <w:vAlign w:val="bottom"/>
            <w:hideMark/>
          </w:tcPr>
          <w:p w14:paraId="57179DB2"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400997E5"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4B150B0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0155C9EB"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03F9C212" w14:textId="77777777" w:rsidTr="00101436">
        <w:trPr>
          <w:trHeight w:val="306"/>
        </w:trPr>
        <w:tc>
          <w:tcPr>
            <w:tcW w:w="2773" w:type="dxa"/>
            <w:shd w:val="clear" w:color="auto" w:fill="auto"/>
            <w:noWrap/>
            <w:vAlign w:val="bottom"/>
            <w:hideMark/>
          </w:tcPr>
          <w:p w14:paraId="6FDD9757"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 xml:space="preserve"> Majandus</w:t>
            </w:r>
          </w:p>
        </w:tc>
        <w:tc>
          <w:tcPr>
            <w:tcW w:w="1338" w:type="dxa"/>
            <w:shd w:val="clear" w:color="auto" w:fill="auto"/>
            <w:noWrap/>
            <w:vAlign w:val="bottom"/>
            <w:hideMark/>
          </w:tcPr>
          <w:p w14:paraId="2303DC6B"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3 954 437</w:t>
            </w:r>
          </w:p>
        </w:tc>
        <w:tc>
          <w:tcPr>
            <w:tcW w:w="1276" w:type="dxa"/>
            <w:shd w:val="clear" w:color="auto" w:fill="auto"/>
            <w:noWrap/>
            <w:vAlign w:val="bottom"/>
            <w:hideMark/>
          </w:tcPr>
          <w:p w14:paraId="662BB96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11 302 054</w:t>
            </w:r>
          </w:p>
        </w:tc>
        <w:tc>
          <w:tcPr>
            <w:tcW w:w="1281" w:type="dxa"/>
            <w:shd w:val="clear" w:color="auto" w:fill="auto"/>
            <w:noWrap/>
            <w:vAlign w:val="bottom"/>
            <w:hideMark/>
          </w:tcPr>
          <w:p w14:paraId="3675928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13 522 548</w:t>
            </w:r>
          </w:p>
        </w:tc>
        <w:tc>
          <w:tcPr>
            <w:tcW w:w="1134" w:type="dxa"/>
            <w:shd w:val="clear" w:color="auto" w:fill="auto"/>
            <w:noWrap/>
            <w:vAlign w:val="bottom"/>
            <w:hideMark/>
          </w:tcPr>
          <w:p w14:paraId="5782BED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8 513 087</w:t>
            </w:r>
          </w:p>
        </w:tc>
        <w:tc>
          <w:tcPr>
            <w:tcW w:w="1161" w:type="dxa"/>
            <w:shd w:val="clear" w:color="auto" w:fill="auto"/>
            <w:noWrap/>
            <w:vAlign w:val="bottom"/>
            <w:hideMark/>
          </w:tcPr>
          <w:p w14:paraId="4DDF7B9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6 443 786</w:t>
            </w:r>
          </w:p>
        </w:tc>
        <w:tc>
          <w:tcPr>
            <w:tcW w:w="1086" w:type="dxa"/>
            <w:shd w:val="clear" w:color="auto" w:fill="auto"/>
            <w:noWrap/>
            <w:vAlign w:val="bottom"/>
            <w:hideMark/>
          </w:tcPr>
          <w:p w14:paraId="11945E7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5 569 070</w:t>
            </w:r>
          </w:p>
        </w:tc>
      </w:tr>
      <w:tr w:rsidR="00101436" w:rsidRPr="00572C5B" w14:paraId="2CFE0EA6" w14:textId="77777777" w:rsidTr="00101436">
        <w:trPr>
          <w:trHeight w:val="306"/>
        </w:trPr>
        <w:tc>
          <w:tcPr>
            <w:tcW w:w="2773" w:type="dxa"/>
            <w:shd w:val="clear" w:color="auto" w:fill="auto"/>
            <w:vAlign w:val="bottom"/>
            <w:hideMark/>
          </w:tcPr>
          <w:p w14:paraId="1F96EC28"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7BEE762C"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1 075 152</w:t>
            </w:r>
          </w:p>
        </w:tc>
        <w:tc>
          <w:tcPr>
            <w:tcW w:w="1276" w:type="dxa"/>
            <w:shd w:val="clear" w:color="auto" w:fill="auto"/>
            <w:noWrap/>
            <w:vAlign w:val="bottom"/>
            <w:hideMark/>
          </w:tcPr>
          <w:p w14:paraId="0638664E"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3 338 096</w:t>
            </w:r>
          </w:p>
        </w:tc>
        <w:tc>
          <w:tcPr>
            <w:tcW w:w="1281" w:type="dxa"/>
            <w:shd w:val="clear" w:color="auto" w:fill="auto"/>
            <w:noWrap/>
            <w:vAlign w:val="bottom"/>
            <w:hideMark/>
          </w:tcPr>
          <w:p w14:paraId="3CB97C9A"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7 800 612</w:t>
            </w:r>
          </w:p>
        </w:tc>
        <w:tc>
          <w:tcPr>
            <w:tcW w:w="1134" w:type="dxa"/>
            <w:shd w:val="clear" w:color="auto" w:fill="auto"/>
            <w:noWrap/>
            <w:vAlign w:val="bottom"/>
            <w:hideMark/>
          </w:tcPr>
          <w:p w14:paraId="32EDF79D"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4 525 520</w:t>
            </w:r>
          </w:p>
        </w:tc>
        <w:tc>
          <w:tcPr>
            <w:tcW w:w="1161" w:type="dxa"/>
            <w:shd w:val="clear" w:color="auto" w:fill="auto"/>
            <w:noWrap/>
            <w:vAlign w:val="bottom"/>
            <w:hideMark/>
          </w:tcPr>
          <w:p w14:paraId="6E410970"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2 470 286</w:t>
            </w:r>
          </w:p>
        </w:tc>
        <w:tc>
          <w:tcPr>
            <w:tcW w:w="1086" w:type="dxa"/>
            <w:shd w:val="clear" w:color="auto" w:fill="auto"/>
            <w:noWrap/>
            <w:vAlign w:val="bottom"/>
            <w:hideMark/>
          </w:tcPr>
          <w:p w14:paraId="501411DC"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2 478 854</w:t>
            </w:r>
          </w:p>
        </w:tc>
      </w:tr>
      <w:tr w:rsidR="00101436" w:rsidRPr="00572C5B" w14:paraId="6615FCCE" w14:textId="77777777" w:rsidTr="00101436">
        <w:trPr>
          <w:trHeight w:val="306"/>
        </w:trPr>
        <w:tc>
          <w:tcPr>
            <w:tcW w:w="2773" w:type="dxa"/>
            <w:shd w:val="clear" w:color="auto" w:fill="auto"/>
            <w:vAlign w:val="bottom"/>
            <w:hideMark/>
          </w:tcPr>
          <w:p w14:paraId="2984B519"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63243BCC"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2 879 285</w:t>
            </w:r>
          </w:p>
        </w:tc>
        <w:tc>
          <w:tcPr>
            <w:tcW w:w="1276" w:type="dxa"/>
            <w:shd w:val="clear" w:color="auto" w:fill="auto"/>
            <w:noWrap/>
            <w:vAlign w:val="bottom"/>
            <w:hideMark/>
          </w:tcPr>
          <w:p w14:paraId="0016F866"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7 963 958</w:t>
            </w:r>
          </w:p>
        </w:tc>
        <w:tc>
          <w:tcPr>
            <w:tcW w:w="1281" w:type="dxa"/>
            <w:shd w:val="clear" w:color="auto" w:fill="auto"/>
            <w:noWrap/>
            <w:vAlign w:val="bottom"/>
            <w:hideMark/>
          </w:tcPr>
          <w:p w14:paraId="0C441B21"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5 721 936</w:t>
            </w:r>
          </w:p>
        </w:tc>
        <w:tc>
          <w:tcPr>
            <w:tcW w:w="1134" w:type="dxa"/>
            <w:shd w:val="clear" w:color="auto" w:fill="auto"/>
            <w:noWrap/>
            <w:vAlign w:val="bottom"/>
            <w:hideMark/>
          </w:tcPr>
          <w:p w14:paraId="2BD16BB3"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3 987 567</w:t>
            </w:r>
          </w:p>
        </w:tc>
        <w:tc>
          <w:tcPr>
            <w:tcW w:w="1161" w:type="dxa"/>
            <w:shd w:val="clear" w:color="auto" w:fill="auto"/>
            <w:noWrap/>
            <w:vAlign w:val="bottom"/>
            <w:hideMark/>
          </w:tcPr>
          <w:p w14:paraId="1C1D87B1"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3 973 500</w:t>
            </w:r>
          </w:p>
        </w:tc>
        <w:tc>
          <w:tcPr>
            <w:tcW w:w="1086" w:type="dxa"/>
            <w:shd w:val="clear" w:color="auto" w:fill="auto"/>
            <w:noWrap/>
            <w:vAlign w:val="bottom"/>
            <w:hideMark/>
          </w:tcPr>
          <w:p w14:paraId="33EB5483"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3 090 216</w:t>
            </w:r>
          </w:p>
        </w:tc>
      </w:tr>
      <w:tr w:rsidR="00101436" w:rsidRPr="00572C5B" w14:paraId="0CBC537F" w14:textId="77777777" w:rsidTr="00101436">
        <w:trPr>
          <w:trHeight w:val="306"/>
        </w:trPr>
        <w:tc>
          <w:tcPr>
            <w:tcW w:w="2773" w:type="dxa"/>
            <w:shd w:val="clear" w:color="auto" w:fill="auto"/>
            <w:noWrap/>
            <w:vAlign w:val="bottom"/>
            <w:hideMark/>
          </w:tcPr>
          <w:p w14:paraId="74905528"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Keskkonnakaitse</w:t>
            </w:r>
          </w:p>
        </w:tc>
        <w:tc>
          <w:tcPr>
            <w:tcW w:w="1338" w:type="dxa"/>
            <w:shd w:val="clear" w:color="auto" w:fill="auto"/>
            <w:noWrap/>
            <w:vAlign w:val="bottom"/>
            <w:hideMark/>
          </w:tcPr>
          <w:p w14:paraId="601FD61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61 814</w:t>
            </w:r>
          </w:p>
        </w:tc>
        <w:tc>
          <w:tcPr>
            <w:tcW w:w="1276" w:type="dxa"/>
            <w:shd w:val="clear" w:color="auto" w:fill="auto"/>
            <w:noWrap/>
            <w:vAlign w:val="bottom"/>
            <w:hideMark/>
          </w:tcPr>
          <w:p w14:paraId="406431C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43 187</w:t>
            </w:r>
          </w:p>
        </w:tc>
        <w:tc>
          <w:tcPr>
            <w:tcW w:w="1281" w:type="dxa"/>
            <w:shd w:val="clear" w:color="auto" w:fill="auto"/>
            <w:noWrap/>
            <w:vAlign w:val="bottom"/>
            <w:hideMark/>
          </w:tcPr>
          <w:p w14:paraId="5ED7675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34" w:type="dxa"/>
            <w:shd w:val="clear" w:color="auto" w:fill="auto"/>
            <w:noWrap/>
            <w:vAlign w:val="bottom"/>
            <w:hideMark/>
          </w:tcPr>
          <w:p w14:paraId="08A3E3E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61" w:type="dxa"/>
            <w:shd w:val="clear" w:color="auto" w:fill="auto"/>
            <w:noWrap/>
            <w:vAlign w:val="bottom"/>
            <w:hideMark/>
          </w:tcPr>
          <w:p w14:paraId="126AB4F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086" w:type="dxa"/>
            <w:shd w:val="clear" w:color="auto" w:fill="auto"/>
            <w:noWrap/>
            <w:vAlign w:val="bottom"/>
            <w:hideMark/>
          </w:tcPr>
          <w:p w14:paraId="22AE1DD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r>
      <w:tr w:rsidR="00101436" w:rsidRPr="00572C5B" w14:paraId="5344EF14" w14:textId="77777777" w:rsidTr="00101436">
        <w:trPr>
          <w:trHeight w:val="306"/>
        </w:trPr>
        <w:tc>
          <w:tcPr>
            <w:tcW w:w="2773" w:type="dxa"/>
            <w:shd w:val="clear" w:color="auto" w:fill="auto"/>
            <w:vAlign w:val="bottom"/>
            <w:hideMark/>
          </w:tcPr>
          <w:p w14:paraId="2FDBE90F"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2288A796"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6F91F5BD"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43 187</w:t>
            </w:r>
          </w:p>
        </w:tc>
        <w:tc>
          <w:tcPr>
            <w:tcW w:w="1281" w:type="dxa"/>
            <w:shd w:val="clear" w:color="auto" w:fill="auto"/>
            <w:noWrap/>
            <w:vAlign w:val="bottom"/>
            <w:hideMark/>
          </w:tcPr>
          <w:p w14:paraId="4D8D421B"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3F2DD5C2"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5C6E460C"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0D821AA5"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6DE82A76" w14:textId="77777777" w:rsidTr="00101436">
        <w:trPr>
          <w:trHeight w:val="276"/>
        </w:trPr>
        <w:tc>
          <w:tcPr>
            <w:tcW w:w="2773" w:type="dxa"/>
            <w:shd w:val="clear" w:color="auto" w:fill="auto"/>
            <w:vAlign w:val="bottom"/>
            <w:hideMark/>
          </w:tcPr>
          <w:p w14:paraId="1694A284"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5F2B6A08"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61 814</w:t>
            </w:r>
          </w:p>
        </w:tc>
        <w:tc>
          <w:tcPr>
            <w:tcW w:w="1276" w:type="dxa"/>
            <w:shd w:val="clear" w:color="auto" w:fill="auto"/>
            <w:noWrap/>
            <w:vAlign w:val="bottom"/>
            <w:hideMark/>
          </w:tcPr>
          <w:p w14:paraId="1F8FAB12"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81" w:type="dxa"/>
            <w:shd w:val="clear" w:color="auto" w:fill="auto"/>
            <w:noWrap/>
            <w:vAlign w:val="bottom"/>
            <w:hideMark/>
          </w:tcPr>
          <w:p w14:paraId="65A2962C"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2967FE83"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159BA9FB"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0FD4B31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516AA4FB" w14:textId="77777777" w:rsidTr="00101436">
        <w:trPr>
          <w:trHeight w:val="276"/>
        </w:trPr>
        <w:tc>
          <w:tcPr>
            <w:tcW w:w="2773" w:type="dxa"/>
            <w:shd w:val="clear" w:color="auto" w:fill="auto"/>
            <w:noWrap/>
            <w:vAlign w:val="bottom"/>
            <w:hideMark/>
          </w:tcPr>
          <w:p w14:paraId="7EB1E347"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Elamu- ja kommunaalmajandus</w:t>
            </w:r>
          </w:p>
        </w:tc>
        <w:tc>
          <w:tcPr>
            <w:tcW w:w="1338" w:type="dxa"/>
            <w:shd w:val="clear" w:color="auto" w:fill="auto"/>
            <w:noWrap/>
            <w:vAlign w:val="bottom"/>
            <w:hideMark/>
          </w:tcPr>
          <w:p w14:paraId="0969291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744 333</w:t>
            </w:r>
          </w:p>
        </w:tc>
        <w:tc>
          <w:tcPr>
            <w:tcW w:w="1276" w:type="dxa"/>
            <w:shd w:val="clear" w:color="auto" w:fill="auto"/>
            <w:noWrap/>
            <w:vAlign w:val="bottom"/>
            <w:hideMark/>
          </w:tcPr>
          <w:p w14:paraId="2259E21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3 066 093</w:t>
            </w:r>
          </w:p>
        </w:tc>
        <w:tc>
          <w:tcPr>
            <w:tcW w:w="1281" w:type="dxa"/>
            <w:shd w:val="clear" w:color="auto" w:fill="auto"/>
            <w:noWrap/>
            <w:vAlign w:val="bottom"/>
            <w:hideMark/>
          </w:tcPr>
          <w:p w14:paraId="6D42A56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4 130 880</w:t>
            </w:r>
          </w:p>
        </w:tc>
        <w:tc>
          <w:tcPr>
            <w:tcW w:w="1134" w:type="dxa"/>
            <w:shd w:val="clear" w:color="auto" w:fill="auto"/>
            <w:noWrap/>
            <w:vAlign w:val="bottom"/>
            <w:hideMark/>
          </w:tcPr>
          <w:p w14:paraId="30D04A9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370 000</w:t>
            </w:r>
          </w:p>
        </w:tc>
        <w:tc>
          <w:tcPr>
            <w:tcW w:w="1161" w:type="dxa"/>
            <w:shd w:val="clear" w:color="auto" w:fill="auto"/>
            <w:noWrap/>
            <w:vAlign w:val="bottom"/>
            <w:hideMark/>
          </w:tcPr>
          <w:p w14:paraId="41CA6B8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370 000</w:t>
            </w:r>
          </w:p>
        </w:tc>
        <w:tc>
          <w:tcPr>
            <w:tcW w:w="1086" w:type="dxa"/>
            <w:shd w:val="clear" w:color="auto" w:fill="auto"/>
            <w:noWrap/>
            <w:vAlign w:val="bottom"/>
            <w:hideMark/>
          </w:tcPr>
          <w:p w14:paraId="0D8C10B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270 000</w:t>
            </w:r>
          </w:p>
        </w:tc>
      </w:tr>
      <w:tr w:rsidR="00101436" w:rsidRPr="00572C5B" w14:paraId="14039E3F" w14:textId="77777777" w:rsidTr="00101436">
        <w:trPr>
          <w:trHeight w:val="276"/>
        </w:trPr>
        <w:tc>
          <w:tcPr>
            <w:tcW w:w="2773" w:type="dxa"/>
            <w:shd w:val="clear" w:color="auto" w:fill="auto"/>
            <w:vAlign w:val="bottom"/>
            <w:hideMark/>
          </w:tcPr>
          <w:p w14:paraId="0348233A"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017C2D15"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0</w:t>
            </w:r>
          </w:p>
        </w:tc>
        <w:tc>
          <w:tcPr>
            <w:tcW w:w="1276" w:type="dxa"/>
            <w:shd w:val="clear" w:color="auto" w:fill="auto"/>
            <w:noWrap/>
            <w:vAlign w:val="bottom"/>
            <w:hideMark/>
          </w:tcPr>
          <w:p w14:paraId="13DA3D46"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1 938 000</w:t>
            </w:r>
          </w:p>
        </w:tc>
        <w:tc>
          <w:tcPr>
            <w:tcW w:w="1281" w:type="dxa"/>
            <w:shd w:val="clear" w:color="auto" w:fill="auto"/>
            <w:noWrap/>
            <w:vAlign w:val="bottom"/>
            <w:hideMark/>
          </w:tcPr>
          <w:p w14:paraId="366D6B35"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1 113 450</w:t>
            </w:r>
          </w:p>
        </w:tc>
        <w:tc>
          <w:tcPr>
            <w:tcW w:w="1134" w:type="dxa"/>
            <w:shd w:val="clear" w:color="auto" w:fill="auto"/>
            <w:noWrap/>
            <w:vAlign w:val="bottom"/>
            <w:hideMark/>
          </w:tcPr>
          <w:p w14:paraId="1EB6B398"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0</w:t>
            </w:r>
          </w:p>
        </w:tc>
        <w:tc>
          <w:tcPr>
            <w:tcW w:w="1161" w:type="dxa"/>
            <w:shd w:val="clear" w:color="auto" w:fill="auto"/>
            <w:noWrap/>
            <w:vAlign w:val="bottom"/>
            <w:hideMark/>
          </w:tcPr>
          <w:p w14:paraId="62148404"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0</w:t>
            </w:r>
          </w:p>
        </w:tc>
        <w:tc>
          <w:tcPr>
            <w:tcW w:w="1086" w:type="dxa"/>
            <w:shd w:val="clear" w:color="auto" w:fill="auto"/>
            <w:noWrap/>
            <w:vAlign w:val="bottom"/>
            <w:hideMark/>
          </w:tcPr>
          <w:p w14:paraId="48197754"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0</w:t>
            </w:r>
          </w:p>
        </w:tc>
      </w:tr>
      <w:tr w:rsidR="00101436" w:rsidRPr="00572C5B" w14:paraId="13B1118E" w14:textId="77777777" w:rsidTr="00101436">
        <w:trPr>
          <w:trHeight w:val="276"/>
        </w:trPr>
        <w:tc>
          <w:tcPr>
            <w:tcW w:w="2773" w:type="dxa"/>
            <w:shd w:val="clear" w:color="auto" w:fill="auto"/>
            <w:vAlign w:val="bottom"/>
            <w:hideMark/>
          </w:tcPr>
          <w:p w14:paraId="69DA8A5C"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7FFAE374"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744 333</w:t>
            </w:r>
          </w:p>
        </w:tc>
        <w:tc>
          <w:tcPr>
            <w:tcW w:w="1276" w:type="dxa"/>
            <w:shd w:val="clear" w:color="auto" w:fill="auto"/>
            <w:noWrap/>
            <w:vAlign w:val="bottom"/>
            <w:hideMark/>
          </w:tcPr>
          <w:p w14:paraId="56F4D8E4"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1 128 093</w:t>
            </w:r>
          </w:p>
        </w:tc>
        <w:tc>
          <w:tcPr>
            <w:tcW w:w="1281" w:type="dxa"/>
            <w:shd w:val="clear" w:color="auto" w:fill="auto"/>
            <w:noWrap/>
            <w:vAlign w:val="bottom"/>
            <w:hideMark/>
          </w:tcPr>
          <w:p w14:paraId="0A31977F"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3 017 430</w:t>
            </w:r>
          </w:p>
        </w:tc>
        <w:tc>
          <w:tcPr>
            <w:tcW w:w="1134" w:type="dxa"/>
            <w:shd w:val="clear" w:color="auto" w:fill="auto"/>
            <w:noWrap/>
            <w:vAlign w:val="bottom"/>
            <w:hideMark/>
          </w:tcPr>
          <w:p w14:paraId="2B8D8F7F"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370 000</w:t>
            </w:r>
          </w:p>
        </w:tc>
        <w:tc>
          <w:tcPr>
            <w:tcW w:w="1161" w:type="dxa"/>
            <w:shd w:val="clear" w:color="auto" w:fill="auto"/>
            <w:noWrap/>
            <w:vAlign w:val="bottom"/>
            <w:hideMark/>
          </w:tcPr>
          <w:p w14:paraId="70C6C2FE"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370 000</w:t>
            </w:r>
          </w:p>
        </w:tc>
        <w:tc>
          <w:tcPr>
            <w:tcW w:w="1086" w:type="dxa"/>
            <w:shd w:val="clear" w:color="auto" w:fill="auto"/>
            <w:noWrap/>
            <w:vAlign w:val="bottom"/>
            <w:hideMark/>
          </w:tcPr>
          <w:p w14:paraId="14336B89"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270 000</w:t>
            </w:r>
          </w:p>
        </w:tc>
      </w:tr>
      <w:tr w:rsidR="00101436" w:rsidRPr="00572C5B" w14:paraId="75604D7F" w14:textId="77777777" w:rsidTr="00101436">
        <w:trPr>
          <w:trHeight w:val="276"/>
        </w:trPr>
        <w:tc>
          <w:tcPr>
            <w:tcW w:w="2773" w:type="dxa"/>
            <w:shd w:val="clear" w:color="auto" w:fill="auto"/>
            <w:noWrap/>
            <w:vAlign w:val="bottom"/>
            <w:hideMark/>
          </w:tcPr>
          <w:p w14:paraId="0AFB4390"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Tervishoid</w:t>
            </w:r>
          </w:p>
        </w:tc>
        <w:tc>
          <w:tcPr>
            <w:tcW w:w="1338" w:type="dxa"/>
            <w:shd w:val="clear" w:color="auto" w:fill="auto"/>
            <w:noWrap/>
            <w:vAlign w:val="bottom"/>
            <w:hideMark/>
          </w:tcPr>
          <w:p w14:paraId="645BB00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2C7C9F5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281" w:type="dxa"/>
            <w:shd w:val="clear" w:color="auto" w:fill="auto"/>
            <w:noWrap/>
            <w:vAlign w:val="bottom"/>
            <w:hideMark/>
          </w:tcPr>
          <w:p w14:paraId="43F87E5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34" w:type="dxa"/>
            <w:shd w:val="clear" w:color="auto" w:fill="auto"/>
            <w:noWrap/>
            <w:vAlign w:val="bottom"/>
            <w:hideMark/>
          </w:tcPr>
          <w:p w14:paraId="2F13342F"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161" w:type="dxa"/>
            <w:shd w:val="clear" w:color="auto" w:fill="auto"/>
            <w:noWrap/>
            <w:vAlign w:val="bottom"/>
            <w:hideMark/>
          </w:tcPr>
          <w:p w14:paraId="0EC5B67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086" w:type="dxa"/>
            <w:shd w:val="clear" w:color="auto" w:fill="auto"/>
            <w:noWrap/>
            <w:vAlign w:val="bottom"/>
            <w:hideMark/>
          </w:tcPr>
          <w:p w14:paraId="51F66A7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r>
      <w:tr w:rsidR="00101436" w:rsidRPr="00572C5B" w14:paraId="053DA990" w14:textId="77777777" w:rsidTr="00101436">
        <w:trPr>
          <w:trHeight w:val="276"/>
        </w:trPr>
        <w:tc>
          <w:tcPr>
            <w:tcW w:w="2773" w:type="dxa"/>
            <w:shd w:val="clear" w:color="auto" w:fill="auto"/>
            <w:vAlign w:val="bottom"/>
            <w:hideMark/>
          </w:tcPr>
          <w:p w14:paraId="0A89E64B"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6754871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30D04265"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81" w:type="dxa"/>
            <w:shd w:val="clear" w:color="auto" w:fill="auto"/>
            <w:noWrap/>
            <w:vAlign w:val="bottom"/>
            <w:hideMark/>
          </w:tcPr>
          <w:p w14:paraId="408FF4E2"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6DB253EC"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6D4A6C0F"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5B2067DE"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5084E582" w14:textId="77777777" w:rsidTr="00101436">
        <w:trPr>
          <w:trHeight w:val="276"/>
        </w:trPr>
        <w:tc>
          <w:tcPr>
            <w:tcW w:w="2773" w:type="dxa"/>
            <w:shd w:val="clear" w:color="auto" w:fill="auto"/>
            <w:vAlign w:val="bottom"/>
            <w:hideMark/>
          </w:tcPr>
          <w:p w14:paraId="299E9ABB"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44A2D239"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3567A9D4"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81" w:type="dxa"/>
            <w:shd w:val="clear" w:color="auto" w:fill="auto"/>
            <w:noWrap/>
            <w:vAlign w:val="bottom"/>
            <w:hideMark/>
          </w:tcPr>
          <w:p w14:paraId="64EAEAAD"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2339E5B0"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7F2D478F"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071F22C0"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51819292" w14:textId="77777777" w:rsidTr="00101436">
        <w:trPr>
          <w:trHeight w:val="276"/>
        </w:trPr>
        <w:tc>
          <w:tcPr>
            <w:tcW w:w="2773" w:type="dxa"/>
            <w:shd w:val="clear" w:color="auto" w:fill="auto"/>
            <w:noWrap/>
            <w:vAlign w:val="bottom"/>
            <w:hideMark/>
          </w:tcPr>
          <w:p w14:paraId="15658A31"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Vabaaeg, kultuur ja religioon</w:t>
            </w:r>
          </w:p>
        </w:tc>
        <w:tc>
          <w:tcPr>
            <w:tcW w:w="1338" w:type="dxa"/>
            <w:shd w:val="clear" w:color="auto" w:fill="auto"/>
            <w:noWrap/>
            <w:vAlign w:val="bottom"/>
            <w:hideMark/>
          </w:tcPr>
          <w:p w14:paraId="737324BB"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1 435 129</w:t>
            </w:r>
          </w:p>
        </w:tc>
        <w:tc>
          <w:tcPr>
            <w:tcW w:w="1276" w:type="dxa"/>
            <w:shd w:val="clear" w:color="auto" w:fill="auto"/>
            <w:noWrap/>
            <w:vAlign w:val="bottom"/>
            <w:hideMark/>
          </w:tcPr>
          <w:p w14:paraId="23551D3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2 814 610</w:t>
            </w:r>
          </w:p>
        </w:tc>
        <w:tc>
          <w:tcPr>
            <w:tcW w:w="1281" w:type="dxa"/>
            <w:shd w:val="clear" w:color="auto" w:fill="auto"/>
            <w:noWrap/>
            <w:vAlign w:val="bottom"/>
            <w:hideMark/>
          </w:tcPr>
          <w:p w14:paraId="134E5D1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3 789 796</w:t>
            </w:r>
          </w:p>
        </w:tc>
        <w:tc>
          <w:tcPr>
            <w:tcW w:w="1134" w:type="dxa"/>
            <w:shd w:val="clear" w:color="auto" w:fill="auto"/>
            <w:noWrap/>
            <w:vAlign w:val="bottom"/>
            <w:hideMark/>
          </w:tcPr>
          <w:p w14:paraId="4055DEDF"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6 637 361</w:t>
            </w:r>
          </w:p>
        </w:tc>
        <w:tc>
          <w:tcPr>
            <w:tcW w:w="1161" w:type="dxa"/>
            <w:shd w:val="clear" w:color="auto" w:fill="auto"/>
            <w:noWrap/>
            <w:vAlign w:val="bottom"/>
            <w:hideMark/>
          </w:tcPr>
          <w:p w14:paraId="3953EE99"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5 285 127</w:t>
            </w:r>
          </w:p>
        </w:tc>
        <w:tc>
          <w:tcPr>
            <w:tcW w:w="1086" w:type="dxa"/>
            <w:shd w:val="clear" w:color="auto" w:fill="auto"/>
            <w:noWrap/>
            <w:vAlign w:val="bottom"/>
            <w:hideMark/>
          </w:tcPr>
          <w:p w14:paraId="63F5386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r>
      <w:tr w:rsidR="00101436" w:rsidRPr="00572C5B" w14:paraId="3FD93177" w14:textId="77777777" w:rsidTr="00101436">
        <w:trPr>
          <w:trHeight w:val="276"/>
        </w:trPr>
        <w:tc>
          <w:tcPr>
            <w:tcW w:w="2773" w:type="dxa"/>
            <w:shd w:val="clear" w:color="auto" w:fill="auto"/>
            <w:vAlign w:val="bottom"/>
            <w:hideMark/>
          </w:tcPr>
          <w:p w14:paraId="72E0CBFE"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34FED120"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66 718</w:t>
            </w:r>
          </w:p>
        </w:tc>
        <w:tc>
          <w:tcPr>
            <w:tcW w:w="1276" w:type="dxa"/>
            <w:shd w:val="clear" w:color="auto" w:fill="auto"/>
            <w:noWrap/>
            <w:vAlign w:val="bottom"/>
            <w:hideMark/>
          </w:tcPr>
          <w:p w14:paraId="2EA98A39"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884 465</w:t>
            </w:r>
          </w:p>
        </w:tc>
        <w:tc>
          <w:tcPr>
            <w:tcW w:w="1281" w:type="dxa"/>
            <w:shd w:val="clear" w:color="auto" w:fill="auto"/>
            <w:noWrap/>
            <w:vAlign w:val="bottom"/>
            <w:hideMark/>
          </w:tcPr>
          <w:p w14:paraId="39287F21"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1 418 500</w:t>
            </w:r>
          </w:p>
        </w:tc>
        <w:tc>
          <w:tcPr>
            <w:tcW w:w="1134" w:type="dxa"/>
            <w:shd w:val="clear" w:color="auto" w:fill="auto"/>
            <w:noWrap/>
            <w:vAlign w:val="bottom"/>
            <w:hideMark/>
          </w:tcPr>
          <w:p w14:paraId="61A1E755"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3 480 977</w:t>
            </w:r>
          </w:p>
        </w:tc>
        <w:tc>
          <w:tcPr>
            <w:tcW w:w="1161" w:type="dxa"/>
            <w:shd w:val="clear" w:color="auto" w:fill="auto"/>
            <w:noWrap/>
            <w:vAlign w:val="bottom"/>
            <w:hideMark/>
          </w:tcPr>
          <w:p w14:paraId="1B34999F"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2 431 492</w:t>
            </w:r>
          </w:p>
        </w:tc>
        <w:tc>
          <w:tcPr>
            <w:tcW w:w="1086" w:type="dxa"/>
            <w:shd w:val="clear" w:color="auto" w:fill="auto"/>
            <w:noWrap/>
            <w:vAlign w:val="bottom"/>
            <w:hideMark/>
          </w:tcPr>
          <w:p w14:paraId="4BF63843"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0</w:t>
            </w:r>
          </w:p>
        </w:tc>
      </w:tr>
      <w:tr w:rsidR="00101436" w:rsidRPr="00572C5B" w14:paraId="428A1044" w14:textId="77777777" w:rsidTr="00101436">
        <w:trPr>
          <w:trHeight w:val="276"/>
        </w:trPr>
        <w:tc>
          <w:tcPr>
            <w:tcW w:w="2773" w:type="dxa"/>
            <w:shd w:val="clear" w:color="auto" w:fill="auto"/>
            <w:vAlign w:val="bottom"/>
            <w:hideMark/>
          </w:tcPr>
          <w:p w14:paraId="0A4B74E1"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0BCF9CA1"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1 368 411</w:t>
            </w:r>
          </w:p>
        </w:tc>
        <w:tc>
          <w:tcPr>
            <w:tcW w:w="1276" w:type="dxa"/>
            <w:shd w:val="clear" w:color="auto" w:fill="auto"/>
            <w:noWrap/>
            <w:vAlign w:val="bottom"/>
            <w:hideMark/>
          </w:tcPr>
          <w:p w14:paraId="36B88B81"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1 930 145</w:t>
            </w:r>
          </w:p>
        </w:tc>
        <w:tc>
          <w:tcPr>
            <w:tcW w:w="1281" w:type="dxa"/>
            <w:shd w:val="clear" w:color="auto" w:fill="auto"/>
            <w:noWrap/>
            <w:vAlign w:val="bottom"/>
            <w:hideMark/>
          </w:tcPr>
          <w:p w14:paraId="60CCA47C"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2 371 296</w:t>
            </w:r>
          </w:p>
        </w:tc>
        <w:tc>
          <w:tcPr>
            <w:tcW w:w="1134" w:type="dxa"/>
            <w:shd w:val="clear" w:color="auto" w:fill="auto"/>
            <w:noWrap/>
            <w:vAlign w:val="bottom"/>
            <w:hideMark/>
          </w:tcPr>
          <w:p w14:paraId="25CF13F9"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3 156 384</w:t>
            </w:r>
          </w:p>
        </w:tc>
        <w:tc>
          <w:tcPr>
            <w:tcW w:w="1161" w:type="dxa"/>
            <w:shd w:val="clear" w:color="auto" w:fill="auto"/>
            <w:noWrap/>
            <w:vAlign w:val="bottom"/>
            <w:hideMark/>
          </w:tcPr>
          <w:p w14:paraId="143DF2A7"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2 853 635</w:t>
            </w:r>
          </w:p>
        </w:tc>
        <w:tc>
          <w:tcPr>
            <w:tcW w:w="1086" w:type="dxa"/>
            <w:shd w:val="clear" w:color="auto" w:fill="auto"/>
            <w:noWrap/>
            <w:vAlign w:val="bottom"/>
            <w:hideMark/>
          </w:tcPr>
          <w:p w14:paraId="2792B72D"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0</w:t>
            </w:r>
          </w:p>
        </w:tc>
      </w:tr>
      <w:tr w:rsidR="00101436" w:rsidRPr="00572C5B" w14:paraId="133B2ADE" w14:textId="77777777" w:rsidTr="00101436">
        <w:trPr>
          <w:trHeight w:val="276"/>
        </w:trPr>
        <w:tc>
          <w:tcPr>
            <w:tcW w:w="2773" w:type="dxa"/>
            <w:shd w:val="clear" w:color="auto" w:fill="auto"/>
            <w:noWrap/>
            <w:vAlign w:val="bottom"/>
            <w:hideMark/>
          </w:tcPr>
          <w:p w14:paraId="459ECF27"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Haridus</w:t>
            </w:r>
          </w:p>
        </w:tc>
        <w:tc>
          <w:tcPr>
            <w:tcW w:w="1338" w:type="dxa"/>
            <w:shd w:val="clear" w:color="auto" w:fill="auto"/>
            <w:noWrap/>
            <w:vAlign w:val="bottom"/>
            <w:hideMark/>
          </w:tcPr>
          <w:p w14:paraId="787DEBD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927 884</w:t>
            </w:r>
          </w:p>
        </w:tc>
        <w:tc>
          <w:tcPr>
            <w:tcW w:w="1276" w:type="dxa"/>
            <w:shd w:val="clear" w:color="auto" w:fill="auto"/>
            <w:noWrap/>
            <w:vAlign w:val="bottom"/>
            <w:hideMark/>
          </w:tcPr>
          <w:p w14:paraId="11CCE3A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4 402 720</w:t>
            </w:r>
          </w:p>
        </w:tc>
        <w:tc>
          <w:tcPr>
            <w:tcW w:w="1281" w:type="dxa"/>
            <w:shd w:val="clear" w:color="auto" w:fill="auto"/>
            <w:noWrap/>
            <w:vAlign w:val="bottom"/>
            <w:hideMark/>
          </w:tcPr>
          <w:p w14:paraId="7C45799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5 064 739</w:t>
            </w:r>
          </w:p>
        </w:tc>
        <w:tc>
          <w:tcPr>
            <w:tcW w:w="1134" w:type="dxa"/>
            <w:shd w:val="clear" w:color="auto" w:fill="auto"/>
            <w:noWrap/>
            <w:vAlign w:val="bottom"/>
            <w:hideMark/>
          </w:tcPr>
          <w:p w14:paraId="1055A6F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5 083 121</w:t>
            </w:r>
          </w:p>
        </w:tc>
        <w:tc>
          <w:tcPr>
            <w:tcW w:w="1161" w:type="dxa"/>
            <w:shd w:val="clear" w:color="auto" w:fill="auto"/>
            <w:noWrap/>
            <w:vAlign w:val="bottom"/>
            <w:hideMark/>
          </w:tcPr>
          <w:p w14:paraId="40F30BC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4 658 495</w:t>
            </w:r>
          </w:p>
        </w:tc>
        <w:tc>
          <w:tcPr>
            <w:tcW w:w="1086" w:type="dxa"/>
            <w:shd w:val="clear" w:color="auto" w:fill="auto"/>
            <w:noWrap/>
            <w:vAlign w:val="bottom"/>
            <w:hideMark/>
          </w:tcPr>
          <w:p w14:paraId="4718888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650 000</w:t>
            </w:r>
          </w:p>
        </w:tc>
      </w:tr>
      <w:tr w:rsidR="00101436" w:rsidRPr="00572C5B" w14:paraId="2FA203DB" w14:textId="77777777" w:rsidTr="00101436">
        <w:trPr>
          <w:trHeight w:val="276"/>
        </w:trPr>
        <w:tc>
          <w:tcPr>
            <w:tcW w:w="2773" w:type="dxa"/>
            <w:shd w:val="clear" w:color="auto" w:fill="auto"/>
            <w:vAlign w:val="bottom"/>
            <w:hideMark/>
          </w:tcPr>
          <w:p w14:paraId="5FE84F7A"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6E3DEA70"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33 615</w:t>
            </w:r>
          </w:p>
        </w:tc>
        <w:tc>
          <w:tcPr>
            <w:tcW w:w="1276" w:type="dxa"/>
            <w:shd w:val="clear" w:color="auto" w:fill="auto"/>
            <w:noWrap/>
            <w:vAlign w:val="bottom"/>
            <w:hideMark/>
          </w:tcPr>
          <w:p w14:paraId="5857B2D6"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440 300</w:t>
            </w:r>
          </w:p>
        </w:tc>
        <w:tc>
          <w:tcPr>
            <w:tcW w:w="1281" w:type="dxa"/>
            <w:shd w:val="clear" w:color="auto" w:fill="auto"/>
            <w:noWrap/>
            <w:vAlign w:val="bottom"/>
            <w:hideMark/>
          </w:tcPr>
          <w:p w14:paraId="3774A82A"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2 520 848</w:t>
            </w:r>
          </w:p>
        </w:tc>
        <w:tc>
          <w:tcPr>
            <w:tcW w:w="1134" w:type="dxa"/>
            <w:shd w:val="clear" w:color="auto" w:fill="auto"/>
            <w:noWrap/>
            <w:vAlign w:val="bottom"/>
            <w:hideMark/>
          </w:tcPr>
          <w:p w14:paraId="116426BB"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2 663 135</w:t>
            </w:r>
          </w:p>
        </w:tc>
        <w:tc>
          <w:tcPr>
            <w:tcW w:w="1161" w:type="dxa"/>
            <w:shd w:val="clear" w:color="auto" w:fill="auto"/>
            <w:noWrap/>
            <w:vAlign w:val="bottom"/>
            <w:hideMark/>
          </w:tcPr>
          <w:p w14:paraId="4A2E94BF"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2 226 400</w:t>
            </w:r>
          </w:p>
        </w:tc>
        <w:tc>
          <w:tcPr>
            <w:tcW w:w="1086" w:type="dxa"/>
            <w:shd w:val="clear" w:color="auto" w:fill="auto"/>
            <w:noWrap/>
            <w:vAlign w:val="bottom"/>
            <w:hideMark/>
          </w:tcPr>
          <w:p w14:paraId="780D41CB"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0</w:t>
            </w:r>
          </w:p>
        </w:tc>
      </w:tr>
      <w:tr w:rsidR="00101436" w:rsidRPr="00572C5B" w14:paraId="0DCA6D1B" w14:textId="77777777" w:rsidTr="00101436">
        <w:trPr>
          <w:trHeight w:val="276"/>
        </w:trPr>
        <w:tc>
          <w:tcPr>
            <w:tcW w:w="2773" w:type="dxa"/>
            <w:shd w:val="clear" w:color="auto" w:fill="auto"/>
            <w:vAlign w:val="bottom"/>
            <w:hideMark/>
          </w:tcPr>
          <w:p w14:paraId="757AACD1"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7E44B9F8"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894 269</w:t>
            </w:r>
          </w:p>
        </w:tc>
        <w:tc>
          <w:tcPr>
            <w:tcW w:w="1276" w:type="dxa"/>
            <w:shd w:val="clear" w:color="auto" w:fill="auto"/>
            <w:noWrap/>
            <w:vAlign w:val="bottom"/>
            <w:hideMark/>
          </w:tcPr>
          <w:p w14:paraId="2D9F5C9A"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3 962 420</w:t>
            </w:r>
          </w:p>
        </w:tc>
        <w:tc>
          <w:tcPr>
            <w:tcW w:w="1281" w:type="dxa"/>
            <w:shd w:val="clear" w:color="auto" w:fill="auto"/>
            <w:noWrap/>
            <w:vAlign w:val="bottom"/>
            <w:hideMark/>
          </w:tcPr>
          <w:p w14:paraId="55B03D03"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2 543 891</w:t>
            </w:r>
          </w:p>
        </w:tc>
        <w:tc>
          <w:tcPr>
            <w:tcW w:w="1134" w:type="dxa"/>
            <w:shd w:val="clear" w:color="auto" w:fill="auto"/>
            <w:noWrap/>
            <w:vAlign w:val="bottom"/>
            <w:hideMark/>
          </w:tcPr>
          <w:p w14:paraId="6521775A"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2 419 986</w:t>
            </w:r>
          </w:p>
        </w:tc>
        <w:tc>
          <w:tcPr>
            <w:tcW w:w="1161" w:type="dxa"/>
            <w:shd w:val="clear" w:color="auto" w:fill="auto"/>
            <w:noWrap/>
            <w:vAlign w:val="bottom"/>
            <w:hideMark/>
          </w:tcPr>
          <w:p w14:paraId="4FEC9AAD"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2 432 095</w:t>
            </w:r>
          </w:p>
        </w:tc>
        <w:tc>
          <w:tcPr>
            <w:tcW w:w="1086" w:type="dxa"/>
            <w:shd w:val="clear" w:color="auto" w:fill="auto"/>
            <w:noWrap/>
            <w:vAlign w:val="bottom"/>
            <w:hideMark/>
          </w:tcPr>
          <w:p w14:paraId="42F6B6AA"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650 000</w:t>
            </w:r>
          </w:p>
        </w:tc>
      </w:tr>
      <w:tr w:rsidR="00101436" w:rsidRPr="00572C5B" w14:paraId="39A071C7" w14:textId="77777777" w:rsidTr="00101436">
        <w:trPr>
          <w:trHeight w:val="276"/>
        </w:trPr>
        <w:tc>
          <w:tcPr>
            <w:tcW w:w="2773" w:type="dxa"/>
            <w:shd w:val="clear" w:color="auto" w:fill="auto"/>
            <w:noWrap/>
            <w:vAlign w:val="bottom"/>
            <w:hideMark/>
          </w:tcPr>
          <w:p w14:paraId="29C85404"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Sotsiaalne kaitse</w:t>
            </w:r>
          </w:p>
        </w:tc>
        <w:tc>
          <w:tcPr>
            <w:tcW w:w="1338" w:type="dxa"/>
            <w:shd w:val="clear" w:color="auto" w:fill="auto"/>
            <w:noWrap/>
            <w:vAlign w:val="bottom"/>
            <w:hideMark/>
          </w:tcPr>
          <w:p w14:paraId="054BE19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c>
          <w:tcPr>
            <w:tcW w:w="1276" w:type="dxa"/>
            <w:shd w:val="clear" w:color="auto" w:fill="auto"/>
            <w:noWrap/>
            <w:vAlign w:val="bottom"/>
            <w:hideMark/>
          </w:tcPr>
          <w:p w14:paraId="4B192F6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30 000</w:t>
            </w:r>
          </w:p>
        </w:tc>
        <w:tc>
          <w:tcPr>
            <w:tcW w:w="1281" w:type="dxa"/>
            <w:shd w:val="clear" w:color="auto" w:fill="auto"/>
            <w:noWrap/>
            <w:vAlign w:val="bottom"/>
            <w:hideMark/>
          </w:tcPr>
          <w:p w14:paraId="203D217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1 000 000</w:t>
            </w:r>
          </w:p>
        </w:tc>
        <w:tc>
          <w:tcPr>
            <w:tcW w:w="1134" w:type="dxa"/>
            <w:shd w:val="clear" w:color="auto" w:fill="auto"/>
            <w:noWrap/>
            <w:vAlign w:val="bottom"/>
            <w:hideMark/>
          </w:tcPr>
          <w:p w14:paraId="6439CD4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1 000 000</w:t>
            </w:r>
          </w:p>
        </w:tc>
        <w:tc>
          <w:tcPr>
            <w:tcW w:w="1161" w:type="dxa"/>
            <w:shd w:val="clear" w:color="auto" w:fill="auto"/>
            <w:noWrap/>
            <w:vAlign w:val="bottom"/>
            <w:hideMark/>
          </w:tcPr>
          <w:p w14:paraId="188466E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1 000 000</w:t>
            </w:r>
          </w:p>
        </w:tc>
        <w:tc>
          <w:tcPr>
            <w:tcW w:w="1086" w:type="dxa"/>
            <w:shd w:val="clear" w:color="auto" w:fill="auto"/>
            <w:noWrap/>
            <w:vAlign w:val="bottom"/>
            <w:hideMark/>
          </w:tcPr>
          <w:p w14:paraId="2A6D2E9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0</w:t>
            </w:r>
          </w:p>
        </w:tc>
      </w:tr>
      <w:tr w:rsidR="00101436" w:rsidRPr="00572C5B" w14:paraId="2CC35F81" w14:textId="77777777" w:rsidTr="00101436">
        <w:trPr>
          <w:trHeight w:val="276"/>
        </w:trPr>
        <w:tc>
          <w:tcPr>
            <w:tcW w:w="2773" w:type="dxa"/>
            <w:shd w:val="clear" w:color="auto" w:fill="auto"/>
            <w:vAlign w:val="bottom"/>
            <w:hideMark/>
          </w:tcPr>
          <w:p w14:paraId="5B39B7DB"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504F4139"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0B85FA6E"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81" w:type="dxa"/>
            <w:shd w:val="clear" w:color="auto" w:fill="auto"/>
            <w:noWrap/>
            <w:vAlign w:val="bottom"/>
            <w:hideMark/>
          </w:tcPr>
          <w:p w14:paraId="2DE515D2"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4882D42F"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5E12E012"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152AF9F1"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414CBDDF" w14:textId="77777777" w:rsidTr="00101436">
        <w:trPr>
          <w:trHeight w:val="276"/>
        </w:trPr>
        <w:tc>
          <w:tcPr>
            <w:tcW w:w="2773" w:type="dxa"/>
            <w:shd w:val="clear" w:color="auto" w:fill="auto"/>
            <w:vAlign w:val="bottom"/>
            <w:hideMark/>
          </w:tcPr>
          <w:p w14:paraId="5E33A03E"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7D975631"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31D296AE"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30 000</w:t>
            </w:r>
          </w:p>
        </w:tc>
        <w:tc>
          <w:tcPr>
            <w:tcW w:w="1281" w:type="dxa"/>
            <w:shd w:val="clear" w:color="auto" w:fill="auto"/>
            <w:noWrap/>
            <w:vAlign w:val="bottom"/>
            <w:hideMark/>
          </w:tcPr>
          <w:p w14:paraId="76EB54DE"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1 000 000</w:t>
            </w:r>
          </w:p>
        </w:tc>
        <w:tc>
          <w:tcPr>
            <w:tcW w:w="1134" w:type="dxa"/>
            <w:shd w:val="clear" w:color="auto" w:fill="auto"/>
            <w:noWrap/>
            <w:vAlign w:val="bottom"/>
            <w:hideMark/>
          </w:tcPr>
          <w:p w14:paraId="3D23C9AD"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1 000 000</w:t>
            </w:r>
          </w:p>
        </w:tc>
        <w:tc>
          <w:tcPr>
            <w:tcW w:w="1161" w:type="dxa"/>
            <w:shd w:val="clear" w:color="auto" w:fill="auto"/>
            <w:noWrap/>
            <w:vAlign w:val="bottom"/>
            <w:hideMark/>
          </w:tcPr>
          <w:p w14:paraId="20FCC399"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1 000 000</w:t>
            </w:r>
          </w:p>
        </w:tc>
        <w:tc>
          <w:tcPr>
            <w:tcW w:w="1086" w:type="dxa"/>
            <w:shd w:val="clear" w:color="auto" w:fill="auto"/>
            <w:noWrap/>
            <w:vAlign w:val="bottom"/>
            <w:hideMark/>
          </w:tcPr>
          <w:p w14:paraId="1BE87E94"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r w:rsidR="00101436" w:rsidRPr="00572C5B" w14:paraId="1084393C" w14:textId="77777777" w:rsidTr="00101436">
        <w:trPr>
          <w:trHeight w:val="276"/>
        </w:trPr>
        <w:tc>
          <w:tcPr>
            <w:tcW w:w="2773" w:type="dxa"/>
            <w:shd w:val="clear" w:color="auto" w:fill="auto"/>
            <w:vAlign w:val="bottom"/>
            <w:hideMark/>
          </w:tcPr>
          <w:p w14:paraId="381CE024" w14:textId="77777777" w:rsidR="006630CD" w:rsidRPr="00572C5B" w:rsidRDefault="006630CD" w:rsidP="00101436">
            <w:pPr>
              <w:spacing w:after="0" w:line="240" w:lineRule="auto"/>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KÕIK KOKKU</w:t>
            </w:r>
          </w:p>
        </w:tc>
        <w:tc>
          <w:tcPr>
            <w:tcW w:w="1338" w:type="dxa"/>
            <w:shd w:val="clear" w:color="auto" w:fill="auto"/>
            <w:noWrap/>
            <w:vAlign w:val="bottom"/>
            <w:hideMark/>
          </w:tcPr>
          <w:p w14:paraId="46CF8D89"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7 123 597</w:t>
            </w:r>
          </w:p>
        </w:tc>
        <w:tc>
          <w:tcPr>
            <w:tcW w:w="1276" w:type="dxa"/>
            <w:shd w:val="clear" w:color="auto" w:fill="auto"/>
            <w:noWrap/>
            <w:vAlign w:val="bottom"/>
            <w:hideMark/>
          </w:tcPr>
          <w:p w14:paraId="23758D0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21 708 486</w:t>
            </w:r>
          </w:p>
        </w:tc>
        <w:tc>
          <w:tcPr>
            <w:tcW w:w="1281" w:type="dxa"/>
            <w:shd w:val="clear" w:color="auto" w:fill="auto"/>
            <w:noWrap/>
            <w:vAlign w:val="bottom"/>
            <w:hideMark/>
          </w:tcPr>
          <w:p w14:paraId="6FB0DBC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27 507 963</w:t>
            </w:r>
          </w:p>
        </w:tc>
        <w:tc>
          <w:tcPr>
            <w:tcW w:w="1134" w:type="dxa"/>
            <w:shd w:val="clear" w:color="auto" w:fill="auto"/>
            <w:noWrap/>
            <w:vAlign w:val="bottom"/>
            <w:hideMark/>
          </w:tcPr>
          <w:p w14:paraId="6EEB3F2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21 603 569</w:t>
            </w:r>
          </w:p>
        </w:tc>
        <w:tc>
          <w:tcPr>
            <w:tcW w:w="1161" w:type="dxa"/>
            <w:shd w:val="clear" w:color="auto" w:fill="auto"/>
            <w:noWrap/>
            <w:vAlign w:val="bottom"/>
            <w:hideMark/>
          </w:tcPr>
          <w:p w14:paraId="51E26BF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17 757 408</w:t>
            </w:r>
          </w:p>
        </w:tc>
        <w:tc>
          <w:tcPr>
            <w:tcW w:w="1086" w:type="dxa"/>
            <w:shd w:val="clear" w:color="auto" w:fill="auto"/>
            <w:noWrap/>
            <w:vAlign w:val="bottom"/>
            <w:hideMark/>
          </w:tcPr>
          <w:p w14:paraId="7654065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20"/>
                <w:szCs w:val="20"/>
                <w:lang w:eastAsia="en-GB"/>
              </w:rPr>
            </w:pPr>
            <w:r w:rsidRPr="00572C5B">
              <w:rPr>
                <w:rFonts w:ascii="Times New Roman" w:eastAsia="Times New Roman" w:hAnsi="Times New Roman" w:cs="Times New Roman"/>
                <w:b/>
                <w:bCs/>
                <w:color w:val="000000"/>
                <w:sz w:val="20"/>
                <w:szCs w:val="20"/>
                <w:lang w:eastAsia="en-GB"/>
              </w:rPr>
              <w:t>6 489 070</w:t>
            </w:r>
          </w:p>
        </w:tc>
      </w:tr>
      <w:tr w:rsidR="00101436" w:rsidRPr="00572C5B" w14:paraId="3D43ED9D" w14:textId="77777777" w:rsidTr="00101436">
        <w:trPr>
          <w:trHeight w:val="276"/>
        </w:trPr>
        <w:tc>
          <w:tcPr>
            <w:tcW w:w="2773" w:type="dxa"/>
            <w:shd w:val="clear" w:color="auto" w:fill="auto"/>
            <w:vAlign w:val="bottom"/>
            <w:hideMark/>
          </w:tcPr>
          <w:p w14:paraId="3B946F90"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toetuse arvelt</w:t>
            </w:r>
          </w:p>
        </w:tc>
        <w:tc>
          <w:tcPr>
            <w:tcW w:w="1338" w:type="dxa"/>
            <w:shd w:val="clear" w:color="auto" w:fill="auto"/>
            <w:noWrap/>
            <w:vAlign w:val="bottom"/>
            <w:hideMark/>
          </w:tcPr>
          <w:p w14:paraId="4888CD11"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1 175 485</w:t>
            </w:r>
          </w:p>
        </w:tc>
        <w:tc>
          <w:tcPr>
            <w:tcW w:w="1276" w:type="dxa"/>
            <w:shd w:val="clear" w:color="auto" w:fill="auto"/>
            <w:noWrap/>
            <w:vAlign w:val="bottom"/>
            <w:hideMark/>
          </w:tcPr>
          <w:p w14:paraId="432FD247"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6 675 874</w:t>
            </w:r>
          </w:p>
        </w:tc>
        <w:tc>
          <w:tcPr>
            <w:tcW w:w="1281" w:type="dxa"/>
            <w:shd w:val="clear" w:color="auto" w:fill="auto"/>
            <w:noWrap/>
            <w:vAlign w:val="bottom"/>
            <w:hideMark/>
          </w:tcPr>
          <w:p w14:paraId="1CA2C41D"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12 853 410</w:t>
            </w:r>
          </w:p>
        </w:tc>
        <w:tc>
          <w:tcPr>
            <w:tcW w:w="1134" w:type="dxa"/>
            <w:shd w:val="clear" w:color="auto" w:fill="auto"/>
            <w:noWrap/>
            <w:vAlign w:val="bottom"/>
            <w:hideMark/>
          </w:tcPr>
          <w:p w14:paraId="2B4A499A"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10 669 632</w:t>
            </w:r>
          </w:p>
        </w:tc>
        <w:tc>
          <w:tcPr>
            <w:tcW w:w="1161" w:type="dxa"/>
            <w:shd w:val="clear" w:color="auto" w:fill="auto"/>
            <w:noWrap/>
            <w:vAlign w:val="bottom"/>
            <w:hideMark/>
          </w:tcPr>
          <w:p w14:paraId="5BF67435"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7 128 178</w:t>
            </w:r>
          </w:p>
        </w:tc>
        <w:tc>
          <w:tcPr>
            <w:tcW w:w="1086" w:type="dxa"/>
            <w:shd w:val="clear" w:color="auto" w:fill="auto"/>
            <w:noWrap/>
            <w:vAlign w:val="bottom"/>
            <w:hideMark/>
          </w:tcPr>
          <w:p w14:paraId="18D4F83D"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2 478 854</w:t>
            </w:r>
          </w:p>
        </w:tc>
      </w:tr>
      <w:tr w:rsidR="00101436" w:rsidRPr="00572C5B" w14:paraId="5A450272" w14:textId="77777777" w:rsidTr="00101436">
        <w:trPr>
          <w:trHeight w:val="276"/>
        </w:trPr>
        <w:tc>
          <w:tcPr>
            <w:tcW w:w="2773" w:type="dxa"/>
            <w:shd w:val="clear" w:color="auto" w:fill="auto"/>
            <w:vAlign w:val="bottom"/>
            <w:hideMark/>
          </w:tcPr>
          <w:p w14:paraId="71FF7560"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sh muude vahendite arvelt (omaosalus)*</w:t>
            </w:r>
          </w:p>
        </w:tc>
        <w:tc>
          <w:tcPr>
            <w:tcW w:w="1338" w:type="dxa"/>
            <w:shd w:val="clear" w:color="auto" w:fill="auto"/>
            <w:noWrap/>
            <w:vAlign w:val="bottom"/>
            <w:hideMark/>
          </w:tcPr>
          <w:p w14:paraId="7046DFCE"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5 948 112</w:t>
            </w:r>
          </w:p>
        </w:tc>
        <w:tc>
          <w:tcPr>
            <w:tcW w:w="1276" w:type="dxa"/>
            <w:shd w:val="clear" w:color="auto" w:fill="auto"/>
            <w:noWrap/>
            <w:vAlign w:val="bottom"/>
            <w:hideMark/>
          </w:tcPr>
          <w:p w14:paraId="6A04CC75"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15 032 612</w:t>
            </w:r>
          </w:p>
        </w:tc>
        <w:tc>
          <w:tcPr>
            <w:tcW w:w="1281" w:type="dxa"/>
            <w:shd w:val="clear" w:color="auto" w:fill="auto"/>
            <w:noWrap/>
            <w:vAlign w:val="bottom"/>
            <w:hideMark/>
          </w:tcPr>
          <w:p w14:paraId="552490A0"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14 654 553</w:t>
            </w:r>
          </w:p>
        </w:tc>
        <w:tc>
          <w:tcPr>
            <w:tcW w:w="1134" w:type="dxa"/>
            <w:shd w:val="clear" w:color="auto" w:fill="auto"/>
            <w:noWrap/>
            <w:vAlign w:val="bottom"/>
            <w:hideMark/>
          </w:tcPr>
          <w:p w14:paraId="76CD2815"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10 933 937</w:t>
            </w:r>
          </w:p>
        </w:tc>
        <w:tc>
          <w:tcPr>
            <w:tcW w:w="1161" w:type="dxa"/>
            <w:shd w:val="clear" w:color="auto" w:fill="auto"/>
            <w:noWrap/>
            <w:vAlign w:val="bottom"/>
            <w:hideMark/>
          </w:tcPr>
          <w:p w14:paraId="3787A54A"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10 629 230</w:t>
            </w:r>
          </w:p>
        </w:tc>
        <w:tc>
          <w:tcPr>
            <w:tcW w:w="1086" w:type="dxa"/>
            <w:shd w:val="clear" w:color="auto" w:fill="auto"/>
            <w:noWrap/>
            <w:vAlign w:val="bottom"/>
            <w:hideMark/>
          </w:tcPr>
          <w:p w14:paraId="69DCE4DE" w14:textId="77777777" w:rsidR="006630CD" w:rsidRPr="00572C5B" w:rsidRDefault="006630CD" w:rsidP="00101436">
            <w:pPr>
              <w:spacing w:after="0" w:line="240" w:lineRule="auto"/>
              <w:jc w:val="right"/>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4 010 216</w:t>
            </w:r>
          </w:p>
        </w:tc>
      </w:tr>
      <w:tr w:rsidR="00101436" w:rsidRPr="00572C5B" w14:paraId="15C0EFFB" w14:textId="77777777" w:rsidTr="00101436">
        <w:trPr>
          <w:trHeight w:val="276"/>
        </w:trPr>
        <w:tc>
          <w:tcPr>
            <w:tcW w:w="2773" w:type="dxa"/>
            <w:shd w:val="clear" w:color="auto" w:fill="auto"/>
            <w:vAlign w:val="bottom"/>
            <w:hideMark/>
          </w:tcPr>
          <w:p w14:paraId="247BBB8A" w14:textId="77777777" w:rsidR="006630CD" w:rsidRPr="00572C5B" w:rsidRDefault="006630CD" w:rsidP="00101436">
            <w:pPr>
              <w:spacing w:after="0" w:line="240" w:lineRule="auto"/>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 xml:space="preserve"> * sh sildfinanseerimine</w:t>
            </w:r>
          </w:p>
        </w:tc>
        <w:tc>
          <w:tcPr>
            <w:tcW w:w="1338" w:type="dxa"/>
            <w:shd w:val="clear" w:color="auto" w:fill="auto"/>
            <w:noWrap/>
            <w:vAlign w:val="bottom"/>
            <w:hideMark/>
          </w:tcPr>
          <w:p w14:paraId="39D654BB"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276" w:type="dxa"/>
            <w:shd w:val="clear" w:color="auto" w:fill="auto"/>
            <w:noWrap/>
            <w:vAlign w:val="bottom"/>
            <w:hideMark/>
          </w:tcPr>
          <w:p w14:paraId="6E7D5B3A" w14:textId="77777777" w:rsidR="006630CD" w:rsidRPr="00572C5B" w:rsidRDefault="006630CD" w:rsidP="00101436">
            <w:pPr>
              <w:spacing w:after="0" w:line="240" w:lineRule="auto"/>
              <w:jc w:val="right"/>
              <w:rPr>
                <w:rFonts w:ascii="Times New Roman" w:eastAsia="Times New Roman" w:hAnsi="Times New Roman" w:cs="Times New Roman"/>
                <w:i/>
                <w:iCs/>
                <w:color w:val="000000"/>
                <w:sz w:val="20"/>
                <w:szCs w:val="20"/>
                <w:lang w:eastAsia="en-GB"/>
              </w:rPr>
            </w:pPr>
            <w:r w:rsidRPr="00572C5B">
              <w:rPr>
                <w:rFonts w:ascii="Times New Roman" w:eastAsia="Times New Roman" w:hAnsi="Times New Roman" w:cs="Times New Roman"/>
                <w:i/>
                <w:iCs/>
                <w:color w:val="000000"/>
                <w:sz w:val="20"/>
                <w:szCs w:val="20"/>
                <w:lang w:eastAsia="en-GB"/>
              </w:rPr>
              <w:t>1 263 498</w:t>
            </w:r>
          </w:p>
        </w:tc>
        <w:tc>
          <w:tcPr>
            <w:tcW w:w="1281" w:type="dxa"/>
            <w:shd w:val="clear" w:color="auto" w:fill="auto"/>
            <w:noWrap/>
            <w:vAlign w:val="bottom"/>
            <w:hideMark/>
          </w:tcPr>
          <w:p w14:paraId="5A21C358"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34" w:type="dxa"/>
            <w:shd w:val="clear" w:color="auto" w:fill="auto"/>
            <w:noWrap/>
            <w:vAlign w:val="bottom"/>
            <w:hideMark/>
          </w:tcPr>
          <w:p w14:paraId="5C4FE9CC"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161" w:type="dxa"/>
            <w:shd w:val="clear" w:color="auto" w:fill="auto"/>
            <w:noWrap/>
            <w:vAlign w:val="bottom"/>
            <w:hideMark/>
          </w:tcPr>
          <w:p w14:paraId="00C9275B"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c>
          <w:tcPr>
            <w:tcW w:w="1086" w:type="dxa"/>
            <w:shd w:val="clear" w:color="auto" w:fill="auto"/>
            <w:noWrap/>
            <w:vAlign w:val="bottom"/>
            <w:hideMark/>
          </w:tcPr>
          <w:p w14:paraId="3FF78548" w14:textId="77777777" w:rsidR="006630CD" w:rsidRPr="00572C5B" w:rsidRDefault="006630CD" w:rsidP="00101436">
            <w:pPr>
              <w:spacing w:after="0" w:line="240" w:lineRule="auto"/>
              <w:rPr>
                <w:rFonts w:ascii="Times New Roman" w:eastAsia="Times New Roman" w:hAnsi="Times New Roman" w:cs="Times New Roman"/>
                <w:color w:val="000000"/>
                <w:sz w:val="20"/>
                <w:szCs w:val="20"/>
                <w:lang w:eastAsia="en-GB"/>
              </w:rPr>
            </w:pPr>
            <w:r w:rsidRPr="00572C5B">
              <w:rPr>
                <w:rFonts w:ascii="Times New Roman" w:eastAsia="Times New Roman" w:hAnsi="Times New Roman" w:cs="Times New Roman"/>
                <w:color w:val="000000"/>
                <w:sz w:val="20"/>
                <w:szCs w:val="20"/>
                <w:lang w:eastAsia="en-GB"/>
              </w:rPr>
              <w:t> </w:t>
            </w:r>
          </w:p>
        </w:tc>
      </w:tr>
    </w:tbl>
    <w:p w14:paraId="25C32070" w14:textId="77777777" w:rsidR="006630CD" w:rsidRPr="00572C5B" w:rsidRDefault="006630CD" w:rsidP="006630CD">
      <w:pPr>
        <w:spacing w:after="0" w:line="240" w:lineRule="auto"/>
        <w:rPr>
          <w:rFonts w:ascii="Times New Roman" w:eastAsia="Times New Roman" w:hAnsi="Times New Roman" w:cs="Times New Roman"/>
          <w:b/>
          <w:color w:val="FF0000"/>
          <w:sz w:val="18"/>
          <w:szCs w:val="18"/>
          <w:highlight w:val="yellow"/>
          <w:lang w:eastAsia="ru-RU"/>
        </w:rPr>
      </w:pPr>
    </w:p>
    <w:p w14:paraId="6FA28844" w14:textId="75FD87BB" w:rsidR="006630CD" w:rsidRPr="00572C5B" w:rsidRDefault="006630CD" w:rsidP="006630CD">
      <w:pPr>
        <w:spacing w:before="100" w:beforeAutospacing="1" w:after="100" w:afterAutospacing="1" w:line="240" w:lineRule="auto"/>
        <w:rPr>
          <w:rFonts w:ascii="Times New Roman" w:eastAsia="Times New Roman" w:hAnsi="Times New Roman" w:cs="Times New Roman"/>
          <w:i/>
          <w:lang w:eastAsia="ru-RU"/>
        </w:rPr>
      </w:pPr>
      <w:r w:rsidRPr="00572C5B">
        <w:rPr>
          <w:rFonts w:ascii="Times New Roman" w:eastAsia="Times New Roman" w:hAnsi="Times New Roman" w:cs="Times New Roman"/>
          <w:b/>
          <w:sz w:val="24"/>
          <w:szCs w:val="24"/>
          <w:lang w:eastAsia="ru-RU"/>
        </w:rPr>
        <w:t>Narva linna suurimad investeeringuobjektid</w:t>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00572C5B" w:rsidRPr="00572C5B">
        <w:rPr>
          <w:rFonts w:ascii="Times New Roman" w:eastAsia="Times New Roman" w:hAnsi="Times New Roman" w:cs="Times New Roman"/>
          <w:b/>
          <w:sz w:val="24"/>
          <w:szCs w:val="24"/>
          <w:lang w:eastAsia="ru-RU"/>
        </w:rPr>
        <w:t xml:space="preserve">                                                                                                                         </w:t>
      </w:r>
      <w:r w:rsidRPr="00572C5B">
        <w:rPr>
          <w:rFonts w:ascii="Times New Roman" w:eastAsia="Times New Roman" w:hAnsi="Times New Roman" w:cs="Times New Roman"/>
          <w:i/>
          <w:lang w:eastAsia="ru-RU"/>
        </w:rPr>
        <w:t>eurodes</w:t>
      </w:r>
    </w:p>
    <w:tbl>
      <w:tblPr>
        <w:tblW w:w="10099" w:type="dxa"/>
        <w:tblInd w:w="-577" w:type="dxa"/>
        <w:tblLook w:val="04A0" w:firstRow="1" w:lastRow="0" w:firstColumn="1" w:lastColumn="0" w:noHBand="0" w:noVBand="1"/>
      </w:tblPr>
      <w:tblGrid>
        <w:gridCol w:w="3856"/>
        <w:gridCol w:w="1026"/>
        <w:gridCol w:w="1042"/>
        <w:gridCol w:w="1042"/>
        <w:gridCol w:w="1042"/>
        <w:gridCol w:w="1042"/>
        <w:gridCol w:w="1049"/>
      </w:tblGrid>
      <w:tr w:rsidR="006630CD" w:rsidRPr="00572C5B" w14:paraId="755602E9" w14:textId="77777777" w:rsidTr="00572C5B">
        <w:trPr>
          <w:trHeight w:val="842"/>
        </w:trPr>
        <w:tc>
          <w:tcPr>
            <w:tcW w:w="3856"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49527D2F"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Olulised investeeringuprojektid ja tegevused (alati "+" märgiga) - laenude arvelt kavandatud/kavandatavad </w:t>
            </w:r>
          </w:p>
        </w:tc>
        <w:tc>
          <w:tcPr>
            <w:tcW w:w="1026" w:type="dxa"/>
            <w:tcBorders>
              <w:top w:val="single" w:sz="4" w:space="0" w:color="auto"/>
              <w:left w:val="nil"/>
              <w:bottom w:val="single" w:sz="4" w:space="0" w:color="auto"/>
              <w:right w:val="single" w:sz="4" w:space="0" w:color="auto"/>
            </w:tcBorders>
            <w:shd w:val="clear" w:color="000000" w:fill="CCFFCC"/>
            <w:vAlign w:val="bottom"/>
            <w:hideMark/>
          </w:tcPr>
          <w:p w14:paraId="7C993DE0"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2019 täitmine</w:t>
            </w:r>
          </w:p>
        </w:tc>
        <w:tc>
          <w:tcPr>
            <w:tcW w:w="1042" w:type="dxa"/>
            <w:tcBorders>
              <w:top w:val="single" w:sz="4" w:space="0" w:color="auto"/>
              <w:left w:val="nil"/>
              <w:bottom w:val="single" w:sz="4" w:space="0" w:color="auto"/>
              <w:right w:val="single" w:sz="4" w:space="0" w:color="auto"/>
            </w:tcBorders>
            <w:shd w:val="clear" w:color="000000" w:fill="CCFFCC"/>
            <w:vAlign w:val="bottom"/>
            <w:hideMark/>
          </w:tcPr>
          <w:p w14:paraId="1DE7B75C"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2020 eelarve</w:t>
            </w:r>
          </w:p>
        </w:tc>
        <w:tc>
          <w:tcPr>
            <w:tcW w:w="1042" w:type="dxa"/>
            <w:tcBorders>
              <w:top w:val="single" w:sz="4" w:space="0" w:color="auto"/>
              <w:left w:val="nil"/>
              <w:bottom w:val="single" w:sz="4" w:space="0" w:color="auto"/>
              <w:right w:val="single" w:sz="4" w:space="0" w:color="auto"/>
            </w:tcBorders>
            <w:shd w:val="clear" w:color="000000" w:fill="CCFFCC"/>
            <w:vAlign w:val="bottom"/>
            <w:hideMark/>
          </w:tcPr>
          <w:p w14:paraId="5D71F6FF"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2021 eelarve  </w:t>
            </w:r>
          </w:p>
        </w:tc>
        <w:tc>
          <w:tcPr>
            <w:tcW w:w="1042" w:type="dxa"/>
            <w:tcBorders>
              <w:top w:val="single" w:sz="4" w:space="0" w:color="auto"/>
              <w:left w:val="nil"/>
              <w:bottom w:val="single" w:sz="4" w:space="0" w:color="auto"/>
              <w:right w:val="single" w:sz="4" w:space="0" w:color="auto"/>
            </w:tcBorders>
            <w:shd w:val="clear" w:color="000000" w:fill="CCFFCC"/>
            <w:vAlign w:val="bottom"/>
            <w:hideMark/>
          </w:tcPr>
          <w:p w14:paraId="781D85C6"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2022 eelarve  </w:t>
            </w:r>
          </w:p>
        </w:tc>
        <w:tc>
          <w:tcPr>
            <w:tcW w:w="1042" w:type="dxa"/>
            <w:tcBorders>
              <w:top w:val="single" w:sz="4" w:space="0" w:color="auto"/>
              <w:left w:val="nil"/>
              <w:bottom w:val="single" w:sz="4" w:space="0" w:color="auto"/>
              <w:right w:val="single" w:sz="4" w:space="0" w:color="auto"/>
            </w:tcBorders>
            <w:shd w:val="clear" w:color="000000" w:fill="CCFFCC"/>
            <w:vAlign w:val="bottom"/>
            <w:hideMark/>
          </w:tcPr>
          <w:p w14:paraId="1FA207C6"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2023 eelarve  </w:t>
            </w:r>
          </w:p>
        </w:tc>
        <w:tc>
          <w:tcPr>
            <w:tcW w:w="1049" w:type="dxa"/>
            <w:tcBorders>
              <w:top w:val="single" w:sz="4" w:space="0" w:color="auto"/>
              <w:left w:val="nil"/>
              <w:bottom w:val="single" w:sz="4" w:space="0" w:color="auto"/>
              <w:right w:val="single" w:sz="4" w:space="0" w:color="auto"/>
            </w:tcBorders>
            <w:shd w:val="clear" w:color="000000" w:fill="CCFFCC"/>
            <w:vAlign w:val="bottom"/>
            <w:hideMark/>
          </w:tcPr>
          <w:p w14:paraId="261100BC" w14:textId="77777777" w:rsidR="006630CD" w:rsidRPr="00572C5B" w:rsidRDefault="006630CD" w:rsidP="00101436">
            <w:pPr>
              <w:spacing w:after="0" w:line="240" w:lineRule="auto"/>
              <w:jc w:val="center"/>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2024 eelarve  </w:t>
            </w:r>
          </w:p>
        </w:tc>
      </w:tr>
      <w:tr w:rsidR="006630CD" w:rsidRPr="00572C5B" w14:paraId="4E3CB390"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7FBAA3F2"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linna bussi- ja raudteejaama arendus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6306C2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617 789</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AB1198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238 850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72C832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1B0D4A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7DBB26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42583D8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027650C5"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C18783"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0786B2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23 993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6B3AAB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23 850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5A8BF0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5B5C1F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8DE163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B060EE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23E7284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05466C"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56B613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593 796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37CA25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215 000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F6CC20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A5BE83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2E7B0B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5D731B3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68A3EC6D"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760100D5"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linnapiirkonna jalg- ja jalgrattateede võrgustiku rajamine, I etapp</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F89F1C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723 773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A0E1A3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A109A8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A05121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F950A60"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53BBD9EB"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00409D9C"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B20C8D"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098803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605 978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57AEB7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7A8CE6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2036E3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8A8B05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A81CA7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2E67E21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EB1880"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B17D47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117 795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C3FE6E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A88F7F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39CA6D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BB9CBF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1D39E2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77B4420B"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6259599B"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linnapiirkonna jalg- ja jalgrattateede võrgustiku rajamine, II etapp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8CF8A9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7 668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D03AECB"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3 319 061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155A4F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396 723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DA5B3DB"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8F1872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54DB2F5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18471B06"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56A298"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BA8922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CFB184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2 213 559</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7DFA52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330 761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9CE991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5D3C05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5788057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79892F8F"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E478C3"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9F9CAE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7 668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EE9AF5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1 105 502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5F8C25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65 962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344A21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B0AB99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57FF93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2118958F" w14:textId="77777777" w:rsidTr="00572C5B">
        <w:trPr>
          <w:trHeight w:val="449"/>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1EF28D11"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TEN-T transiitteede rekonstrueerimistööd Narvas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A1A926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52 602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87043D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728 417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5E7DD6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7 759 015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B24D49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3 166 530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EFD66F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A643380"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30AADDA8"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2E638B"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9ADA81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617012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448 820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B93295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5 834 659</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7A63DF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2 692 920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FA2C46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2548CC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166B393C"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0644A2"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983C31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52 602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EDFDA5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279 597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CC9048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1 924 356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6C00B6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473 610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082767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8086DD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033BF012"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2A7F81FF"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raekoja hoone ja platsi rekonstrueerimine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78AAED3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69 357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05C936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729 534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A8ED61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2 446 848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4B71E3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2 158 862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0102916"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704EE6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6F068504"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758A8D"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1511CE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FCF17B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301 282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6CED2F3"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1 418 846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77FA91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1 224 361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786B81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651110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799A9DA3"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29DDFE"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93636B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69 357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FDDAB0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428 252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5F5F26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1 028 002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760ECE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934 501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C6D161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FF51E5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4A2F35A6"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3B9E7DE9"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linna tänavavalgustuse taristu renoveerimine</w:t>
            </w:r>
            <w:r w:rsidRPr="00572C5B">
              <w:rPr>
                <w:rFonts w:ascii="Times New Roman" w:eastAsia="Times New Roman" w:hAnsi="Times New Roman" w:cs="Times New Roman"/>
                <w:b/>
                <w:bCs/>
                <w:color w:val="00CCFF"/>
                <w:sz w:val="18"/>
                <w:szCs w:val="18"/>
                <w:lang w:eastAsia="en-GB"/>
              </w:rPr>
              <w:t xml:space="preserve"> </w:t>
            </w:r>
            <w:r w:rsidRPr="00572C5B">
              <w:rPr>
                <w:rFonts w:ascii="Times New Roman" w:eastAsia="Times New Roman" w:hAnsi="Times New Roman" w:cs="Times New Roman"/>
                <w:b/>
                <w:bCs/>
                <w:color w:val="000000"/>
                <w:sz w:val="18"/>
                <w:szCs w:val="18"/>
                <w:lang w:eastAsia="en-GB"/>
              </w:rPr>
              <w:t>I etapp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A512BA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705C2D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552 315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30FE1D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2 851 208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3587A2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453241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49BDB0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2BD2F491"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29F66D"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4DF7443"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B7BFEC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170 000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EEB4E8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1 068 678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4313AB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FA70B0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65EBF0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353024D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FD18BE"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6AB287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F3BFEE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382 315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BADA03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1 782 530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EE7DA0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FA366E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AAE8BA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201BA98F"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1302152A"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ja Ivangorodi kaldapealsete ajaloolise kaitseala integreeritud arendamine, III etapp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1F2A38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4795A5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550 000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E8CDBE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1 545 091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CDD349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482 484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D384300"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26F3A4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5EBDAF8F"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449EC6"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38C0B3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E97FFE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500 000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841D5A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1 355 500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0AD53A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482 484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4704461"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1FC14F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48BB1C34"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4DAA4"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0B448951"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F54A3B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D18B12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189 591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75084E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706543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48D905A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2A2A574B" w14:textId="77777777" w:rsidTr="00572C5B">
        <w:trPr>
          <w:trHeight w:val="617"/>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4D35E1BD"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Eesti Gümnaasiumi ümberkorraldamisel tekkiva põhikooli õppehoone ehitamine ja sisustamine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721EA40"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3 312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B2463E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137 345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E18854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1 109 140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DBDED2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1 019 250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A3ED9E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734 265</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839BD9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3587EF19"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639623"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88397E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B6754E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63 100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6320A6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943 500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8C5C01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867 000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5675F2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676 400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9B9BCA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717B0D08"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EC590A"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820AF0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3 312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8E648B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74 245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580C41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165 640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7F05D6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152 250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B3B522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57 865</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DCB0B3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2AA8673D" w14:textId="77777777" w:rsidTr="00572C5B">
        <w:trPr>
          <w:trHeight w:val="617"/>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18AFDF13"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Kesklinna Gümnaasiumi ümberkorraldamisel tekkiva põhikooli õppehoone ehitamine ja sisustamine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E0D966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A5081C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811 379</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D8E9EC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2 777 240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36D438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3 077 240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1C5789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3 179 230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FAF7F0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6E9CAC56"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8D5E23"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F61296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D7F03BB"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350 000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CBEDB32"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1 550 000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0EC0B32"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1 550 000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A7644B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1 550 000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637329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2E6A17C0"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8C4526"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F45777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70577C2"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461 379</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7D031A8"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1 227 240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90DCE40"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1 527 240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1AE4D62"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1 629 230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6DB842B"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2E1A7CCA"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371DE815"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Stockholmi platsi</w:t>
            </w:r>
            <w:r w:rsidRPr="00572C5B">
              <w:rPr>
                <w:rFonts w:ascii="Times New Roman" w:eastAsia="Times New Roman" w:hAnsi="Times New Roman" w:cs="Times New Roman"/>
                <w:b/>
                <w:bCs/>
                <w:sz w:val="18"/>
                <w:szCs w:val="18"/>
                <w:lang w:eastAsia="en-GB"/>
              </w:rPr>
              <w:br/>
              <w:t>ehitus I etapp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15D447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2189D70"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26 254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55CB67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43 009</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0D0D8D6"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607 235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71B48E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CC8CAD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1675CBEB"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320D53"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0360EF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4E9874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DF69AD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26 743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89DDB0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485 657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AE78D1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01D133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2C87729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1CA1AE"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573699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7A7072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26 254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DCAEEB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16 266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D3594A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121 578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B941218"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A871D9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55147914"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6343D602"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 xml:space="preserve"> Narva ja Slantsõ jõeäärsete alade arendamine äri- ja külastuskeskkonna loomiseks)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C75EBA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2DF741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25 000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1745B56"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272 087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7E0BDB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6 200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3DA2C2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3DBDF5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6A6A6BD6"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75D800"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7CEC226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9F0E8A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25 000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A19B4F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187 461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7405C5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6 200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B22818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45D07D7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5108A9B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B7EBA1"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DD72EC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32A06A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E4DC1E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84 626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815A71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1B72EB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B86E4E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0FADBFEA"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5463C0F9"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Pimeaia pargi rekonstrueerimine, II etapp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1EEF51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486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73D24A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206 370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FB42EC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105 806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E744C48"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E9F4FE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30C84FE5"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64A14CE0"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A81E92"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7A9811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CCAE03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24 062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E0998E4"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13B520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BC678E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381A50F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530E0BF4"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B0F2736"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F60036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486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170716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182 308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1BA1E4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105 806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C278E2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4859FF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556EEA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632DB357"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5CED6B94"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Narva Paemurru Spordikooli Kreenholmi staadioni projekteerimine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B44E1B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C94C26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370 000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1F228A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20F777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666414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BE2499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2E3F6C91"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46051E"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783F3B0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CC90B9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370 000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7CF27D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137C6C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3D1CD8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52C6C34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30B24AFF"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34B95C"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BB7F19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ABBE84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5CB9F8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FB3B17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BAB2D1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0EEB56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6BB14D09"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42F3E7E9"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Kreenholmi staadioni rekonstrueerimine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214B63B"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F9FAE15"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BE61B6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5B5BB45"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4 642 893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7DE2E4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4 642 877</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51A2C01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0C8C08EA"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E54211"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752439F3"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9D00CD3"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D88C3B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2C8D46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2 431 493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D89C24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2 431 492</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8EFA4A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332CF768"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3EAA9C"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lastRenderedPageBreak/>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62405F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F052F0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4EA84D3"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3F6659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2 211 400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EA47B5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2 211 385</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471CB3D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5959C25F"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5F1C2D9E"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Kesklinna Gümnaasiumi spordihoone energiatõhususe edendamine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70EE24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10AF256"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BFFD0D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54 059</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FFABA4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486 631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0C8A276"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C0D67F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43E3E855"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82A255"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59A7F55"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3139B4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2398E0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27 348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50A46B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246 135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64869D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312661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65E58459"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54EC82"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A01F2B8"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7C95F3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356FA8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26 711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AD4F6D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240 496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70D5C2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69464A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022F1B7E" w14:textId="77777777" w:rsidTr="00572C5B">
        <w:trPr>
          <w:trHeight w:val="269"/>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311340F2"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Uue hooldekodu projekteerimine</w:t>
            </w:r>
            <w:r w:rsidRPr="00572C5B">
              <w:rPr>
                <w:rFonts w:ascii="Times New Roman" w:eastAsia="Times New Roman" w:hAnsi="Times New Roman" w:cs="Times New Roman"/>
                <w:b/>
                <w:bCs/>
                <w:color w:val="00CCFF"/>
                <w:sz w:val="18"/>
                <w:szCs w:val="18"/>
                <w:lang w:eastAsia="en-GB"/>
              </w:rPr>
              <w:t xml:space="preserve"> </w:t>
            </w:r>
            <w:r w:rsidRPr="00572C5B">
              <w:rPr>
                <w:rFonts w:ascii="Times New Roman" w:eastAsia="Times New Roman" w:hAnsi="Times New Roman" w:cs="Times New Roman"/>
                <w:b/>
                <w:bCs/>
                <w:color w:val="000000"/>
                <w:sz w:val="18"/>
                <w:szCs w:val="18"/>
                <w:lang w:eastAsia="en-GB"/>
              </w:rPr>
              <w:t>ja ehitamine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AAF4BFF"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2034570"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28B9E5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1 000 000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145985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1 000 000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5F11DD0"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1 000 000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E118BD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135C1916"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3E5676"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687D4B8"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3F87E3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F1003D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470177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B41DBB8"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3896FC5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42C6516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3B154B"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8ACAFD8"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3E2C3E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D81D42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1 000 000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8B58DB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1 000 000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80AE81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1 000 000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575C9A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4DE13C8D" w14:textId="77777777" w:rsidTr="00572C5B">
        <w:trPr>
          <w:trHeight w:val="1028"/>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4D2DC3BE"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Narva Spordikool Energia spordisaali (Tallinna mnt 30) renoveerimine (riietusruumide rekonstrueerimine) vastavalt projektile/Narva linna Tallinna mnt 30 spordihoone energiatõhususe edendamine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FBB3C5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4 692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D07D503"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177 824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083BF7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105 000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954F6F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945 000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B927D0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DD34A9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0331291B"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DCC1D1"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4044B8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3D2B418"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553B0B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63 000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6AF5EE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567 000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0D9B35E"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5AC2EDFF"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7533694F"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029FA4"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FB31E3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4 692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59AE0F9"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177 824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1B584C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42 000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BB2A0D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378 000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ED1A2A3"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B592029"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4524F2F6"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505BE02D"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Loomade varjupaiga projekteerimine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FB40E8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99DB49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15 000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2251DFA"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4FBF0F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057F1D9"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8E5DB9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r>
      <w:tr w:rsidR="006630CD" w:rsidRPr="00572C5B" w14:paraId="6A1BCD72"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89A46E"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7C75DA5D"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04709C9"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04F425B"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BB16AD6"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05C5C0D"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2441D10"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r>
      <w:tr w:rsidR="006630CD" w:rsidRPr="00572C5B" w14:paraId="2D195084"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A57810"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1FBDC00"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633ABD7"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15 000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75427A8"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282159F"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3845A71"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78E672E"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r>
      <w:tr w:rsidR="006630CD" w:rsidRPr="00572C5B" w14:paraId="52B451E5"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3F3294B8"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Loomade varjupaiga ehitamine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2803C99"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CA186AF"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998 000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BB8BDE4"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959B74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1D83A3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F3F192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r>
      <w:tr w:rsidR="006630CD" w:rsidRPr="00572C5B" w14:paraId="2ECC4DEB"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B69388"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7946C456"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AE701B8"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998 000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B39A7A9"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DE20AF5"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3CB4FEB"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9C5A809"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2FB1606E"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D5F288"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0C63429"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ECBB9F8"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8AA5E53"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AF15A1C"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81ADAB5"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3945393B"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3A3B726C"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42CD2730"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Tuleviku ja Lavretsovi vahelisel alal puhkeala rajamise projekteerimine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365445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EFC7B2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42 170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70D591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61EA93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14D38E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A8CE509"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r>
      <w:tr w:rsidR="006630CD" w:rsidRPr="00572C5B" w14:paraId="0F88A4CB"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A15F25"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ACBD3F9"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88FE6E1"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398FD1D"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F32FDEE"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2445660"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2B25C39"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r>
      <w:tr w:rsidR="006630CD" w:rsidRPr="00572C5B" w14:paraId="128D4C68"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26A810"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E0A2DA7"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7863036"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42 170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1F491EF"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E8F63A7"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DEED1CF"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DF3F1B9"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r>
      <w:tr w:rsidR="006630CD" w:rsidRPr="00572C5B" w14:paraId="65EAE0F3"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51B8F18B"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Tuleviku ja Lavretsovi vahelisel alal puhkeala rajamine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F17517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C9C1DC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720 000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C2EA72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4CF0018"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44387C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6DBC252B"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r>
      <w:tr w:rsidR="006630CD" w:rsidRPr="00572C5B" w14:paraId="6459E1D6"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C4ADB4"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A48D404"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6FA8096"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720 000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323B9E2"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C9EE034"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60C0136"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59731B0"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09A96540"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39B1B8"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2B63DE06"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1496186"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72F273F"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701865D"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08C5588"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2BA21A5" w14:textId="77777777" w:rsidR="006630CD" w:rsidRPr="00572C5B" w:rsidRDefault="006630CD" w:rsidP="00101436">
            <w:pPr>
              <w:spacing w:after="0" w:line="240" w:lineRule="auto"/>
              <w:rPr>
                <w:rFonts w:ascii="Times New Roman" w:eastAsia="Times New Roman" w:hAnsi="Times New Roman" w:cs="Times New Roman"/>
                <w:color w:val="FF0000"/>
                <w:sz w:val="18"/>
                <w:szCs w:val="18"/>
                <w:lang w:eastAsia="en-GB"/>
              </w:rPr>
            </w:pPr>
            <w:r w:rsidRPr="00572C5B">
              <w:rPr>
                <w:rFonts w:ascii="Times New Roman" w:eastAsia="Times New Roman" w:hAnsi="Times New Roman" w:cs="Times New Roman"/>
                <w:color w:val="FF0000"/>
                <w:sz w:val="18"/>
                <w:szCs w:val="18"/>
                <w:lang w:eastAsia="en-GB"/>
              </w:rPr>
              <w:t> </w:t>
            </w:r>
          </w:p>
        </w:tc>
      </w:tr>
      <w:tr w:rsidR="006630CD" w:rsidRPr="00572C5B" w14:paraId="44D0738F" w14:textId="77777777" w:rsidTr="00572C5B">
        <w:trPr>
          <w:trHeight w:val="411"/>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429E0577"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Igor Grafovi tn 24 parkla projekteerimine ja ehitamine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3448F6E"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83F49B3"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220 000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EFB309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584058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4D4921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9F6315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r>
      <w:tr w:rsidR="006630CD" w:rsidRPr="00572C5B" w14:paraId="681C65AA"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EE0653"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5755BAB"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24A8DD5"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220 000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12FEEA2"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6E296EA"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DC47596"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4DFC885"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69AC41C1"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751250"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A4C3B97"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996CFFF"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9B62FB2"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D509322"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7296687"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A4F2788"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1C307C65"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10636F8B"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Viitade ja kaartide uuendus ja paigaldus</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1BAE69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A2CE016"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24 150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69D6C6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54 672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05599E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EFDA941"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452EBE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r>
      <w:tr w:rsidR="006630CD" w:rsidRPr="00572C5B" w14:paraId="3FC7D432"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20FE1E"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0BC18D0F"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B4D28DB"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A251A1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44 772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C660D6F"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21E66EA"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135F0823"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0E82323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2465D1"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F62F318"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214B66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24 150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FA6BA0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9 900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A3C71BE"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BE46AF4"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44E7DFD1"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4437B856"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33CD20ED" w14:textId="77777777" w:rsidR="006630CD" w:rsidRPr="00572C5B" w:rsidRDefault="006630CD" w:rsidP="00101436">
            <w:pPr>
              <w:spacing w:after="0" w:line="240" w:lineRule="auto"/>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Hariduse tn 30 puhkeala projekteerimine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5F74FFBC"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683AEC2"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50 000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4D40BB0"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5D13627"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617607D"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9DD9205" w14:textId="77777777" w:rsidR="006630CD" w:rsidRPr="00572C5B" w:rsidRDefault="006630CD" w:rsidP="00101436">
            <w:pPr>
              <w:spacing w:after="0" w:line="240" w:lineRule="auto"/>
              <w:jc w:val="right"/>
              <w:rPr>
                <w:rFonts w:ascii="Times New Roman" w:eastAsia="Times New Roman" w:hAnsi="Times New Roman" w:cs="Times New Roman"/>
                <w:b/>
                <w:bCs/>
                <w:color w:val="000000"/>
                <w:sz w:val="18"/>
                <w:szCs w:val="18"/>
                <w:lang w:eastAsia="en-GB"/>
              </w:rPr>
            </w:pPr>
            <w:r w:rsidRPr="00572C5B">
              <w:rPr>
                <w:rFonts w:ascii="Times New Roman" w:eastAsia="Times New Roman" w:hAnsi="Times New Roman" w:cs="Times New Roman"/>
                <w:b/>
                <w:bCs/>
                <w:color w:val="000000"/>
                <w:sz w:val="18"/>
                <w:szCs w:val="18"/>
                <w:lang w:eastAsia="en-GB"/>
              </w:rPr>
              <w:t>0</w:t>
            </w:r>
          </w:p>
        </w:tc>
      </w:tr>
      <w:tr w:rsidR="006630CD" w:rsidRPr="00572C5B" w14:paraId="13BDDE48"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A79216"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3F9C1D79"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3238FBC" w14:textId="77777777" w:rsidR="006630CD" w:rsidRPr="00572C5B" w:rsidRDefault="006630CD" w:rsidP="00101436">
            <w:pPr>
              <w:spacing w:after="0" w:line="240" w:lineRule="auto"/>
              <w:jc w:val="right"/>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50 000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64E04E6"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A1ED115"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B47F130"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41FCA11E"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583F4025"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053696" w14:textId="77777777" w:rsidR="006630CD" w:rsidRPr="00572C5B" w:rsidRDefault="006630CD" w:rsidP="00101436">
            <w:pPr>
              <w:spacing w:after="0" w:line="240" w:lineRule="auto"/>
              <w:rPr>
                <w:rFonts w:ascii="Times New Roman" w:eastAsia="Times New Roman" w:hAnsi="Times New Roman" w:cs="Times New Roman"/>
                <w:i/>
                <w:iCs/>
                <w:color w:val="000000"/>
                <w:sz w:val="18"/>
                <w:szCs w:val="18"/>
                <w:lang w:eastAsia="en-GB"/>
              </w:rPr>
            </w:pPr>
            <w:r w:rsidRPr="00572C5B">
              <w:rPr>
                <w:rFonts w:ascii="Times New Roman" w:eastAsia="Times New Roman" w:hAnsi="Times New Roman" w:cs="Times New Roman"/>
                <w:i/>
                <w:iCs/>
                <w:color w:val="000000"/>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10C0ECE"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6A0C77C"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111A0EF"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C57D633"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0C15983"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493E184" w14:textId="77777777" w:rsidR="006630CD" w:rsidRPr="00572C5B" w:rsidRDefault="006630CD" w:rsidP="00101436">
            <w:pPr>
              <w:spacing w:after="0" w:line="240" w:lineRule="auto"/>
              <w:rPr>
                <w:rFonts w:ascii="Times New Roman" w:eastAsia="Times New Roman" w:hAnsi="Times New Roman" w:cs="Times New Roman"/>
                <w:color w:val="000000"/>
                <w:sz w:val="18"/>
                <w:szCs w:val="18"/>
                <w:lang w:eastAsia="en-GB"/>
              </w:rPr>
            </w:pPr>
            <w:r w:rsidRPr="00572C5B">
              <w:rPr>
                <w:rFonts w:ascii="Times New Roman" w:eastAsia="Times New Roman" w:hAnsi="Times New Roman" w:cs="Times New Roman"/>
                <w:color w:val="000000"/>
                <w:sz w:val="18"/>
                <w:szCs w:val="18"/>
                <w:lang w:eastAsia="en-GB"/>
              </w:rPr>
              <w:t> </w:t>
            </w:r>
          </w:p>
        </w:tc>
      </w:tr>
      <w:tr w:rsidR="006630CD" w:rsidRPr="00572C5B" w14:paraId="09A12731"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hideMark/>
          </w:tcPr>
          <w:p w14:paraId="0D8CB851"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Linna üldplaneeringu koostamine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A87ABF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1DD8AA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140 000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B1C4982"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73CE65A"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65DFAA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E65274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0</w:t>
            </w:r>
          </w:p>
        </w:tc>
      </w:tr>
      <w:tr w:rsidR="006630CD" w:rsidRPr="00572C5B" w14:paraId="73DE0CBA"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692619"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0AE72F6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2123D3C"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0C4173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DBA77F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598E504"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3596C3B0"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7571C07E"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9B3AF3"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6314E0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C8B1C8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FD2A43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EF3844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70 000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F26D357"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4F867CE2"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35021A2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F28C2C"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Eelpool nimetamata muud projektid kokku</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1EF84B21"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5 637 918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666EDFB"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11 596 817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5C48A7B"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6 918 065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001516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3 941 244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D9D73A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8 201 036</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2C6B8CB7"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6 489 070</w:t>
            </w:r>
          </w:p>
        </w:tc>
      </w:tr>
      <w:tr w:rsidR="006630CD" w:rsidRPr="00572C5B" w14:paraId="0E4BB209"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B2238F"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90AF32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545 514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41FD11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198 201</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3A59E6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2 142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3BB761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116 382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9AF316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2 470 286</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3107AB8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2 478 854</w:t>
            </w:r>
          </w:p>
        </w:tc>
      </w:tr>
      <w:tr w:rsidR="006630CD" w:rsidRPr="00572C5B" w14:paraId="39114D4A"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F9B6E6"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6EEA4EC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5 092 404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DDDDF9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11 398 616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3D8A5D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6 915 923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95DE83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3 824 862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2A3578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5 730 750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0F61E16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4 010 216</w:t>
            </w:r>
          </w:p>
        </w:tc>
      </w:tr>
      <w:tr w:rsidR="006630CD" w:rsidRPr="00572C5B" w14:paraId="11FC5C47"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CEE90C" w14:textId="77777777" w:rsidR="006630CD" w:rsidRPr="00572C5B" w:rsidRDefault="006630CD" w:rsidP="00101436">
            <w:pPr>
              <w:spacing w:after="0" w:line="240" w:lineRule="auto"/>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KÕIK KOKKU</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07CF510C"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7 123 597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764EB1D"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21 708 486</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59C8264"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27 507 963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042FB69"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21 603 569</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4B3D71E"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17 757 408</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725069EB" w14:textId="77777777" w:rsidR="006630CD" w:rsidRPr="00572C5B" w:rsidRDefault="006630CD" w:rsidP="00101436">
            <w:pPr>
              <w:spacing w:after="0" w:line="240" w:lineRule="auto"/>
              <w:jc w:val="right"/>
              <w:rPr>
                <w:rFonts w:ascii="Times New Roman" w:eastAsia="Times New Roman" w:hAnsi="Times New Roman" w:cs="Times New Roman"/>
                <w:b/>
                <w:bCs/>
                <w:sz w:val="18"/>
                <w:szCs w:val="18"/>
                <w:lang w:eastAsia="en-GB"/>
              </w:rPr>
            </w:pPr>
            <w:r w:rsidRPr="00572C5B">
              <w:rPr>
                <w:rFonts w:ascii="Times New Roman" w:eastAsia="Times New Roman" w:hAnsi="Times New Roman" w:cs="Times New Roman"/>
                <w:b/>
                <w:bCs/>
                <w:sz w:val="18"/>
                <w:szCs w:val="18"/>
                <w:lang w:eastAsia="en-GB"/>
              </w:rPr>
              <w:t>6 489 070</w:t>
            </w:r>
          </w:p>
        </w:tc>
      </w:tr>
      <w:tr w:rsidR="006630CD" w:rsidRPr="00572C5B" w14:paraId="1837D1EC"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6CC5AB"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toetuse arvelt</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7CE7FB9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1 175 485</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AAC0B8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6 675 874</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543FA8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12 853 410</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BEE48B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10 669 632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F682EC7"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7 128 178</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5AD77F3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2 478 854</w:t>
            </w:r>
          </w:p>
        </w:tc>
      </w:tr>
      <w:tr w:rsidR="006630CD" w:rsidRPr="00572C5B" w14:paraId="40051D68" w14:textId="77777777" w:rsidTr="00572C5B">
        <w:trPr>
          <w:trHeight w:val="218"/>
        </w:trPr>
        <w:tc>
          <w:tcPr>
            <w:tcW w:w="38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7D1105"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sh muude vahendite arvelt (omafinantseerimine)</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14:paraId="4902AED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5 948 112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6F9D5D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15 032 612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398D058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14 654 553</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721ABC6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10 933 937</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6BA8E8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10 629 230</w:t>
            </w:r>
          </w:p>
        </w:tc>
        <w:tc>
          <w:tcPr>
            <w:tcW w:w="1049" w:type="dxa"/>
            <w:tcBorders>
              <w:top w:val="single" w:sz="4" w:space="0" w:color="auto"/>
              <w:left w:val="nil"/>
              <w:bottom w:val="single" w:sz="4" w:space="0" w:color="auto"/>
              <w:right w:val="single" w:sz="4" w:space="0" w:color="auto"/>
            </w:tcBorders>
            <w:shd w:val="clear" w:color="auto" w:fill="auto"/>
            <w:noWrap/>
            <w:vAlign w:val="bottom"/>
            <w:hideMark/>
          </w:tcPr>
          <w:p w14:paraId="3DFA225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4 010 216</w:t>
            </w:r>
          </w:p>
        </w:tc>
      </w:tr>
      <w:tr w:rsidR="006630CD" w:rsidRPr="00572C5B" w14:paraId="58B65093" w14:textId="77777777" w:rsidTr="00572C5B">
        <w:trPr>
          <w:trHeight w:val="231"/>
        </w:trPr>
        <w:tc>
          <w:tcPr>
            <w:tcW w:w="10099"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1F45ED89" w14:textId="3E7E3083" w:rsidR="006630CD" w:rsidRPr="00B10B6B" w:rsidRDefault="006630CD" w:rsidP="00E84085">
            <w:pPr>
              <w:spacing w:after="0" w:line="240" w:lineRule="auto"/>
              <w:rPr>
                <w:rFonts w:ascii="Times New Roman" w:eastAsia="Times New Roman" w:hAnsi="Times New Roman" w:cs="Times New Roman"/>
                <w:b/>
                <w:bCs/>
                <w:color w:val="000000"/>
                <w:sz w:val="18"/>
                <w:szCs w:val="18"/>
                <w:lang w:eastAsia="en-GB"/>
              </w:rPr>
            </w:pPr>
            <w:r w:rsidRPr="00B10B6B">
              <w:rPr>
                <w:rFonts w:ascii="Times New Roman" w:eastAsia="Times New Roman" w:hAnsi="Times New Roman" w:cs="Times New Roman"/>
                <w:b/>
                <w:bCs/>
                <w:color w:val="000000"/>
                <w:sz w:val="18"/>
                <w:szCs w:val="18"/>
                <w:lang w:eastAsia="en-GB"/>
              </w:rPr>
              <w:t>*</w:t>
            </w:r>
            <w:r w:rsidR="00E84085" w:rsidRPr="00B10B6B">
              <w:rPr>
                <w:rFonts w:ascii="Times New Roman" w:eastAsia="Times New Roman" w:hAnsi="Times New Roman" w:cs="Times New Roman"/>
                <w:b/>
                <w:bCs/>
                <w:color w:val="000000"/>
                <w:sz w:val="18"/>
                <w:szCs w:val="18"/>
                <w:lang w:val="ru-RU" w:eastAsia="en-GB"/>
              </w:rPr>
              <w:t>В бюджете 2020 года отражено прогнозируемое исполнение в части проектов (</w:t>
            </w:r>
            <w:r w:rsidRPr="00B10B6B">
              <w:rPr>
                <w:rFonts w:ascii="Times New Roman" w:eastAsia="Times New Roman" w:hAnsi="Times New Roman" w:cs="Times New Roman"/>
                <w:b/>
                <w:bCs/>
                <w:color w:val="000000"/>
                <w:sz w:val="18"/>
                <w:szCs w:val="18"/>
                <w:lang w:eastAsia="en-GB"/>
              </w:rPr>
              <w:t xml:space="preserve"> </w:t>
            </w:r>
            <w:r w:rsidR="00E84085" w:rsidRPr="00B10B6B">
              <w:rPr>
                <w:rFonts w:ascii="Times New Roman" w:eastAsia="Times New Roman" w:hAnsi="Times New Roman" w:cs="Times New Roman"/>
                <w:b/>
                <w:bCs/>
                <w:color w:val="000000"/>
                <w:sz w:val="18"/>
                <w:szCs w:val="18"/>
                <w:lang w:val="ru-RU" w:eastAsia="en-GB"/>
              </w:rPr>
              <w:t>в том числе в части мостового финансирования</w:t>
            </w:r>
            <w:r w:rsidR="00B10B6B">
              <w:rPr>
                <w:rFonts w:ascii="Times New Roman" w:eastAsia="Times New Roman" w:hAnsi="Times New Roman" w:cs="Times New Roman"/>
                <w:b/>
                <w:bCs/>
                <w:color w:val="000000"/>
                <w:sz w:val="18"/>
                <w:szCs w:val="18"/>
                <w:lang w:val="ru-RU" w:eastAsia="en-GB"/>
              </w:rPr>
              <w:t>)</w:t>
            </w:r>
            <w:r w:rsidR="00E84085" w:rsidRPr="00B10B6B">
              <w:rPr>
                <w:rFonts w:ascii="Times New Roman" w:eastAsia="Times New Roman" w:hAnsi="Times New Roman" w:cs="Times New Roman"/>
                <w:b/>
                <w:bCs/>
                <w:color w:val="000000"/>
                <w:sz w:val="18"/>
                <w:szCs w:val="18"/>
                <w:lang w:val="ru-RU" w:eastAsia="en-GB"/>
              </w:rPr>
              <w:t>.</w:t>
            </w:r>
          </w:p>
        </w:tc>
      </w:tr>
    </w:tbl>
    <w:p w14:paraId="653DECE5" w14:textId="77777777" w:rsidR="006630CD" w:rsidRPr="00572C5B" w:rsidRDefault="006630CD" w:rsidP="006630CD">
      <w:pPr>
        <w:spacing w:before="100" w:beforeAutospacing="1" w:after="100" w:afterAutospacing="1" w:line="240" w:lineRule="auto"/>
        <w:rPr>
          <w:rFonts w:ascii="Times New Roman" w:eastAsia="Times New Roman" w:hAnsi="Times New Roman" w:cs="Times New Roman"/>
          <w:b/>
          <w:sz w:val="24"/>
          <w:szCs w:val="24"/>
          <w:lang w:eastAsia="ru-RU"/>
        </w:rPr>
      </w:pPr>
    </w:p>
    <w:p w14:paraId="13B5F0B3"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45DFBEE5" w14:textId="224B37A1" w:rsidR="0091361E" w:rsidRDefault="0091361E">
      <w:pPr>
        <w:rPr>
          <w:rFonts w:ascii="Times New Roman" w:eastAsia="Times New Roman" w:hAnsi="Times New Roman" w:cs="Times New Roman"/>
          <w:b/>
          <w:color w:val="FF0000"/>
          <w:sz w:val="24"/>
          <w:szCs w:val="24"/>
          <w:highlight w:val="yellow"/>
          <w:lang w:eastAsia="ru-RU"/>
        </w:rPr>
      </w:pPr>
      <w:r>
        <w:rPr>
          <w:rFonts w:ascii="Times New Roman" w:eastAsia="Times New Roman" w:hAnsi="Times New Roman" w:cs="Times New Roman"/>
          <w:b/>
          <w:color w:val="FF0000"/>
          <w:sz w:val="24"/>
          <w:szCs w:val="24"/>
          <w:highlight w:val="yellow"/>
          <w:lang w:eastAsia="ru-RU"/>
        </w:rPr>
        <w:br w:type="page"/>
      </w:r>
    </w:p>
    <w:p w14:paraId="3AA1EA63"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19B08970" w14:textId="77777777" w:rsidR="006630CD" w:rsidRPr="00572C5B" w:rsidRDefault="006630CD" w:rsidP="006630CD">
      <w:pPr>
        <w:spacing w:after="0" w:line="240" w:lineRule="auto"/>
        <w:rPr>
          <w:rFonts w:ascii="Times New Roman" w:eastAsia="Times New Roman" w:hAnsi="Times New Roman" w:cs="Times New Roman"/>
          <w:b/>
          <w:sz w:val="24"/>
          <w:szCs w:val="24"/>
          <w:lang w:eastAsia="ru-RU"/>
        </w:rPr>
      </w:pPr>
    </w:p>
    <w:p w14:paraId="24954A88" w14:textId="77777777" w:rsidR="006630CD" w:rsidRPr="00572C5B" w:rsidRDefault="006630CD" w:rsidP="006630CD">
      <w:pPr>
        <w:spacing w:after="0" w:line="240" w:lineRule="auto"/>
        <w:rPr>
          <w:rFonts w:ascii="Times New Roman" w:eastAsia="Times New Roman" w:hAnsi="Times New Roman" w:cs="Times New Roman"/>
          <w:b/>
          <w:sz w:val="24"/>
          <w:szCs w:val="24"/>
          <w:lang w:eastAsia="ru-RU"/>
        </w:rPr>
      </w:pPr>
    </w:p>
    <w:p w14:paraId="0E5909C4" w14:textId="77777777" w:rsidR="006630CD" w:rsidRPr="00572C5B" w:rsidRDefault="006630CD" w:rsidP="006630CD">
      <w:pPr>
        <w:spacing w:after="0" w:line="240" w:lineRule="auto"/>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b/>
          <w:sz w:val="24"/>
          <w:szCs w:val="24"/>
          <w:lang w:eastAsia="ru-RU"/>
        </w:rPr>
        <w:t>Narva linna sõltuvate üksuste eelarvestrateegia 2021-2024</w:t>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p>
    <w:p w14:paraId="08D86D30" w14:textId="77777777" w:rsidR="006630CD" w:rsidRPr="00572C5B" w:rsidRDefault="006630CD" w:rsidP="006630CD">
      <w:pPr>
        <w:spacing w:after="0" w:line="240" w:lineRule="auto"/>
        <w:ind w:left="-900"/>
        <w:jc w:val="right"/>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i/>
          <w:lang w:eastAsia="ru-RU"/>
        </w:rPr>
        <w:tab/>
      </w:r>
      <w:r w:rsidRPr="00572C5B">
        <w:rPr>
          <w:rFonts w:ascii="Times New Roman" w:eastAsia="Times New Roman" w:hAnsi="Times New Roman" w:cs="Times New Roman"/>
          <w:i/>
          <w:lang w:eastAsia="ru-RU"/>
        </w:rPr>
        <w:tab/>
      </w:r>
      <w:r w:rsidRPr="00572C5B">
        <w:rPr>
          <w:rFonts w:ascii="Times New Roman" w:eastAsia="Times New Roman" w:hAnsi="Times New Roman" w:cs="Times New Roman"/>
          <w:i/>
          <w:lang w:eastAsia="ru-RU"/>
        </w:rPr>
        <w:tab/>
      </w:r>
      <w:r w:rsidRPr="00572C5B">
        <w:rPr>
          <w:rFonts w:ascii="Times New Roman" w:eastAsia="Times New Roman" w:hAnsi="Times New Roman" w:cs="Times New Roman"/>
          <w:i/>
          <w:lang w:eastAsia="ru-RU"/>
        </w:rPr>
        <w:tab/>
        <w:t xml:space="preserve"> </w:t>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i/>
          <w:sz w:val="20"/>
          <w:szCs w:val="20"/>
          <w:lang w:eastAsia="ru-RU"/>
        </w:rPr>
        <w:t>eurodes</w:t>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6630CD" w:rsidRPr="00572C5B" w14:paraId="48E60421" w14:textId="77777777" w:rsidTr="00101436">
        <w:trPr>
          <w:trHeight w:val="496"/>
        </w:trPr>
        <w:tc>
          <w:tcPr>
            <w:tcW w:w="3447" w:type="dxa"/>
            <w:shd w:val="clear" w:color="auto" w:fill="CCFFCC"/>
            <w:vAlign w:val="bottom"/>
            <w:hideMark/>
          </w:tcPr>
          <w:p w14:paraId="71E17AC3"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bookmarkStart w:id="4" w:name="RANGE!A1:G21"/>
            <w:r w:rsidRPr="00572C5B">
              <w:rPr>
                <w:rFonts w:ascii="Times New Roman" w:eastAsia="Times New Roman" w:hAnsi="Times New Roman" w:cs="Times New Roman"/>
                <w:b/>
                <w:bCs/>
                <w:sz w:val="20"/>
                <w:szCs w:val="20"/>
                <w:lang w:eastAsia="et-EE"/>
              </w:rPr>
              <w:t>Narva Linnaelamu SA</w:t>
            </w:r>
            <w:bookmarkEnd w:id="4"/>
          </w:p>
        </w:tc>
        <w:tc>
          <w:tcPr>
            <w:tcW w:w="1291" w:type="dxa"/>
            <w:shd w:val="clear" w:color="auto" w:fill="CCFFCC"/>
            <w:vAlign w:val="bottom"/>
            <w:hideMark/>
          </w:tcPr>
          <w:p w14:paraId="722F911C"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2019 täitmine</w:t>
            </w:r>
          </w:p>
        </w:tc>
        <w:tc>
          <w:tcPr>
            <w:tcW w:w="1156" w:type="dxa"/>
            <w:shd w:val="clear" w:color="auto" w:fill="CCFFCC"/>
            <w:vAlign w:val="bottom"/>
            <w:hideMark/>
          </w:tcPr>
          <w:p w14:paraId="25DECC32"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2020  eelarve</w:t>
            </w:r>
          </w:p>
        </w:tc>
        <w:tc>
          <w:tcPr>
            <w:tcW w:w="1141" w:type="dxa"/>
            <w:shd w:val="clear" w:color="auto" w:fill="CCFFCC"/>
            <w:vAlign w:val="bottom"/>
            <w:hideMark/>
          </w:tcPr>
          <w:p w14:paraId="6F4C58BA"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 xml:space="preserve">2021 eelarve  </w:t>
            </w:r>
          </w:p>
        </w:tc>
        <w:tc>
          <w:tcPr>
            <w:tcW w:w="1148" w:type="dxa"/>
            <w:shd w:val="clear" w:color="auto" w:fill="CCFFCC"/>
            <w:vAlign w:val="bottom"/>
            <w:hideMark/>
          </w:tcPr>
          <w:p w14:paraId="5EF4CB1C"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 xml:space="preserve">2022 eelarve  </w:t>
            </w:r>
          </w:p>
        </w:tc>
        <w:tc>
          <w:tcPr>
            <w:tcW w:w="1006" w:type="dxa"/>
            <w:shd w:val="clear" w:color="auto" w:fill="CCFFCC"/>
            <w:vAlign w:val="bottom"/>
            <w:hideMark/>
          </w:tcPr>
          <w:p w14:paraId="7020CE9B"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 xml:space="preserve">2023 eelarve  </w:t>
            </w:r>
          </w:p>
        </w:tc>
        <w:tc>
          <w:tcPr>
            <w:tcW w:w="1075" w:type="dxa"/>
            <w:shd w:val="clear" w:color="auto" w:fill="CCFFCC"/>
            <w:vAlign w:val="bottom"/>
            <w:hideMark/>
          </w:tcPr>
          <w:p w14:paraId="35A2FD8E" w14:textId="77777777" w:rsidR="006630CD" w:rsidRPr="00572C5B" w:rsidRDefault="006630CD" w:rsidP="00101436">
            <w:pPr>
              <w:spacing w:after="0" w:line="240" w:lineRule="auto"/>
              <w:jc w:val="center"/>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 xml:space="preserve">2024 eelarve  </w:t>
            </w:r>
          </w:p>
        </w:tc>
      </w:tr>
      <w:tr w:rsidR="006630CD" w:rsidRPr="00572C5B" w14:paraId="33ECE3F5" w14:textId="77777777" w:rsidTr="00101436">
        <w:trPr>
          <w:trHeight w:val="194"/>
        </w:trPr>
        <w:tc>
          <w:tcPr>
            <w:tcW w:w="3447" w:type="dxa"/>
            <w:shd w:val="clear" w:color="auto" w:fill="auto"/>
            <w:noWrap/>
            <w:vAlign w:val="center"/>
            <w:hideMark/>
          </w:tcPr>
          <w:p w14:paraId="3B395422"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tulud kokku (+)</w:t>
            </w:r>
          </w:p>
        </w:tc>
        <w:tc>
          <w:tcPr>
            <w:tcW w:w="1291" w:type="dxa"/>
            <w:shd w:val="clear" w:color="auto" w:fill="auto"/>
            <w:vAlign w:val="bottom"/>
            <w:hideMark/>
          </w:tcPr>
          <w:p w14:paraId="215D76A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1 327 521</w:t>
            </w:r>
          </w:p>
        </w:tc>
        <w:tc>
          <w:tcPr>
            <w:tcW w:w="1156" w:type="dxa"/>
            <w:shd w:val="clear" w:color="auto" w:fill="auto"/>
            <w:vAlign w:val="bottom"/>
            <w:hideMark/>
          </w:tcPr>
          <w:p w14:paraId="199D46B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1 388 700</w:t>
            </w:r>
          </w:p>
        </w:tc>
        <w:tc>
          <w:tcPr>
            <w:tcW w:w="1141" w:type="dxa"/>
            <w:shd w:val="clear" w:color="auto" w:fill="auto"/>
            <w:vAlign w:val="bottom"/>
            <w:hideMark/>
          </w:tcPr>
          <w:p w14:paraId="41AE01B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1 380 000</w:t>
            </w:r>
          </w:p>
        </w:tc>
        <w:tc>
          <w:tcPr>
            <w:tcW w:w="1148" w:type="dxa"/>
            <w:shd w:val="clear" w:color="auto" w:fill="auto"/>
            <w:vAlign w:val="bottom"/>
            <w:hideMark/>
          </w:tcPr>
          <w:p w14:paraId="4B83B3C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1 380 000</w:t>
            </w:r>
          </w:p>
        </w:tc>
        <w:tc>
          <w:tcPr>
            <w:tcW w:w="1006" w:type="dxa"/>
            <w:shd w:val="clear" w:color="auto" w:fill="auto"/>
            <w:vAlign w:val="bottom"/>
            <w:hideMark/>
          </w:tcPr>
          <w:p w14:paraId="16948FE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1 380 000</w:t>
            </w:r>
          </w:p>
        </w:tc>
        <w:tc>
          <w:tcPr>
            <w:tcW w:w="1075" w:type="dxa"/>
            <w:shd w:val="clear" w:color="auto" w:fill="auto"/>
            <w:vAlign w:val="bottom"/>
            <w:hideMark/>
          </w:tcPr>
          <w:p w14:paraId="5C61EDC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1 380 000</w:t>
            </w:r>
          </w:p>
        </w:tc>
      </w:tr>
      <w:tr w:rsidR="006630CD" w:rsidRPr="00572C5B" w14:paraId="7AE0F118" w14:textId="77777777" w:rsidTr="00101436">
        <w:trPr>
          <w:trHeight w:val="272"/>
        </w:trPr>
        <w:tc>
          <w:tcPr>
            <w:tcW w:w="3447" w:type="dxa"/>
            <w:shd w:val="clear" w:color="auto" w:fill="auto"/>
            <w:vAlign w:val="center"/>
            <w:hideMark/>
          </w:tcPr>
          <w:p w14:paraId="21F20BF7" w14:textId="77777777" w:rsidR="006630CD" w:rsidRPr="00572C5B" w:rsidRDefault="006630CD" w:rsidP="00101436">
            <w:pPr>
              <w:spacing w:after="0" w:line="240" w:lineRule="auto"/>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kohalikult omavalitsuselt</w:t>
            </w:r>
          </w:p>
        </w:tc>
        <w:tc>
          <w:tcPr>
            <w:tcW w:w="1291" w:type="dxa"/>
            <w:shd w:val="clear" w:color="auto" w:fill="auto"/>
            <w:vAlign w:val="bottom"/>
            <w:hideMark/>
          </w:tcPr>
          <w:p w14:paraId="5DC1D40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color w:val="000000"/>
                <w:sz w:val="20"/>
                <w:szCs w:val="20"/>
              </w:rPr>
              <w:t>700 572</w:t>
            </w:r>
          </w:p>
        </w:tc>
        <w:tc>
          <w:tcPr>
            <w:tcW w:w="1156" w:type="dxa"/>
            <w:shd w:val="clear" w:color="auto" w:fill="auto"/>
            <w:vAlign w:val="bottom"/>
            <w:hideMark/>
          </w:tcPr>
          <w:p w14:paraId="6FEFED7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color w:val="000000"/>
                <w:sz w:val="20"/>
                <w:szCs w:val="20"/>
              </w:rPr>
              <w:t>757 186</w:t>
            </w:r>
          </w:p>
        </w:tc>
        <w:tc>
          <w:tcPr>
            <w:tcW w:w="1141" w:type="dxa"/>
            <w:shd w:val="clear" w:color="auto" w:fill="auto"/>
            <w:vAlign w:val="bottom"/>
            <w:hideMark/>
          </w:tcPr>
          <w:p w14:paraId="62755DF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757 186</w:t>
            </w:r>
          </w:p>
        </w:tc>
        <w:tc>
          <w:tcPr>
            <w:tcW w:w="1148" w:type="dxa"/>
            <w:shd w:val="clear" w:color="auto" w:fill="auto"/>
            <w:vAlign w:val="bottom"/>
            <w:hideMark/>
          </w:tcPr>
          <w:p w14:paraId="4BA2E36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757 186</w:t>
            </w:r>
          </w:p>
        </w:tc>
        <w:tc>
          <w:tcPr>
            <w:tcW w:w="1006" w:type="dxa"/>
            <w:shd w:val="clear" w:color="auto" w:fill="auto"/>
            <w:vAlign w:val="bottom"/>
            <w:hideMark/>
          </w:tcPr>
          <w:p w14:paraId="42FB17B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757 186</w:t>
            </w:r>
          </w:p>
        </w:tc>
        <w:tc>
          <w:tcPr>
            <w:tcW w:w="1075" w:type="dxa"/>
            <w:shd w:val="clear" w:color="auto" w:fill="auto"/>
            <w:vAlign w:val="bottom"/>
            <w:hideMark/>
          </w:tcPr>
          <w:p w14:paraId="35C8FEB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757 186</w:t>
            </w:r>
          </w:p>
        </w:tc>
      </w:tr>
      <w:tr w:rsidR="006630CD" w:rsidRPr="00572C5B" w14:paraId="4EE50452" w14:textId="77777777" w:rsidTr="00101436">
        <w:trPr>
          <w:trHeight w:val="272"/>
        </w:trPr>
        <w:tc>
          <w:tcPr>
            <w:tcW w:w="3447" w:type="dxa"/>
            <w:shd w:val="clear" w:color="auto" w:fill="auto"/>
            <w:vAlign w:val="center"/>
            <w:hideMark/>
          </w:tcPr>
          <w:p w14:paraId="228E2985" w14:textId="77777777" w:rsidR="006630CD" w:rsidRPr="00572C5B" w:rsidRDefault="006630CD" w:rsidP="00101436">
            <w:pPr>
              <w:spacing w:after="0" w:line="240" w:lineRule="auto"/>
              <w:rPr>
                <w:rFonts w:ascii="Times New Roman" w:eastAsia="Times New Roman" w:hAnsi="Times New Roman" w:cs="Times New Roman"/>
                <w:i/>
                <w:iCs/>
                <w:sz w:val="20"/>
                <w:szCs w:val="20"/>
                <w:lang w:eastAsia="et-EE"/>
              </w:rPr>
            </w:pPr>
            <w:r w:rsidRPr="00572C5B">
              <w:rPr>
                <w:rFonts w:ascii="Times New Roman" w:eastAsia="Times New Roman" w:hAnsi="Times New Roman" w:cs="Times New Roman"/>
                <w:i/>
                <w:iCs/>
                <w:sz w:val="20"/>
                <w:szCs w:val="20"/>
                <w:lang w:eastAsia="et-EE"/>
              </w:rPr>
              <w:t xml:space="preserve">     sh alates </w:t>
            </w:r>
            <w:r w:rsidRPr="00572C5B">
              <w:rPr>
                <w:rFonts w:ascii="Times New Roman" w:eastAsia="Times New Roman" w:hAnsi="Times New Roman" w:cs="Times New Roman"/>
                <w:bCs/>
                <w:i/>
                <w:iCs/>
                <w:sz w:val="20"/>
                <w:szCs w:val="20"/>
                <w:lang w:eastAsia="et-EE"/>
              </w:rPr>
              <w:t>2012</w:t>
            </w:r>
            <w:r w:rsidRPr="00572C5B">
              <w:rPr>
                <w:rFonts w:ascii="Times New Roman" w:eastAsia="Times New Roman" w:hAnsi="Times New Roman" w:cs="Times New Roman"/>
                <w:i/>
                <w:iCs/>
                <w:sz w:val="20"/>
                <w:szCs w:val="20"/>
                <w:lang w:eastAsia="et-EE"/>
              </w:rPr>
              <w:t xml:space="preserve"> sõlmitud katkestamatud kasutusrendimaksed</w:t>
            </w:r>
          </w:p>
        </w:tc>
        <w:tc>
          <w:tcPr>
            <w:tcW w:w="1291" w:type="dxa"/>
            <w:shd w:val="clear" w:color="auto" w:fill="auto"/>
            <w:vAlign w:val="bottom"/>
            <w:hideMark/>
          </w:tcPr>
          <w:p w14:paraId="42DB9A4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56" w:type="dxa"/>
            <w:shd w:val="clear" w:color="auto" w:fill="auto"/>
            <w:vAlign w:val="bottom"/>
            <w:hideMark/>
          </w:tcPr>
          <w:p w14:paraId="7DBA49C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41" w:type="dxa"/>
            <w:shd w:val="clear" w:color="auto" w:fill="auto"/>
            <w:vAlign w:val="bottom"/>
            <w:hideMark/>
          </w:tcPr>
          <w:p w14:paraId="6EADCCD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48" w:type="dxa"/>
            <w:shd w:val="clear" w:color="auto" w:fill="auto"/>
            <w:vAlign w:val="bottom"/>
            <w:hideMark/>
          </w:tcPr>
          <w:p w14:paraId="1C97EA5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006" w:type="dxa"/>
            <w:shd w:val="clear" w:color="auto" w:fill="auto"/>
            <w:vAlign w:val="bottom"/>
            <w:hideMark/>
          </w:tcPr>
          <w:p w14:paraId="0B06A35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075" w:type="dxa"/>
            <w:shd w:val="clear" w:color="auto" w:fill="auto"/>
            <w:vAlign w:val="bottom"/>
            <w:hideMark/>
          </w:tcPr>
          <w:p w14:paraId="18B4106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r>
      <w:tr w:rsidR="006630CD" w:rsidRPr="00572C5B" w14:paraId="3E18F25C" w14:textId="77777777" w:rsidTr="00101436">
        <w:trPr>
          <w:trHeight w:val="168"/>
        </w:trPr>
        <w:tc>
          <w:tcPr>
            <w:tcW w:w="3447" w:type="dxa"/>
            <w:shd w:val="clear" w:color="auto" w:fill="auto"/>
            <w:noWrap/>
            <w:vAlign w:val="center"/>
            <w:hideMark/>
          </w:tcPr>
          <w:p w14:paraId="42E3A8A3" w14:textId="77777777" w:rsidR="006630CD" w:rsidRPr="00572C5B" w:rsidRDefault="006630CD" w:rsidP="00101436">
            <w:pPr>
              <w:spacing w:after="0" w:line="240" w:lineRule="auto"/>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muudelt arvestusüksusesse kuuluvatelt üksustelt</w:t>
            </w:r>
          </w:p>
        </w:tc>
        <w:tc>
          <w:tcPr>
            <w:tcW w:w="1291" w:type="dxa"/>
            <w:shd w:val="clear" w:color="auto" w:fill="auto"/>
            <w:vAlign w:val="bottom"/>
            <w:hideMark/>
          </w:tcPr>
          <w:p w14:paraId="32C94FC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noWrap/>
            <w:vAlign w:val="bottom"/>
            <w:hideMark/>
          </w:tcPr>
          <w:p w14:paraId="70075C7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noWrap/>
            <w:vAlign w:val="bottom"/>
            <w:hideMark/>
          </w:tcPr>
          <w:p w14:paraId="657317C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noWrap/>
            <w:vAlign w:val="bottom"/>
            <w:hideMark/>
          </w:tcPr>
          <w:p w14:paraId="0B63D8F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noWrap/>
            <w:vAlign w:val="bottom"/>
            <w:hideMark/>
          </w:tcPr>
          <w:p w14:paraId="1087C4B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noWrap/>
            <w:vAlign w:val="bottom"/>
            <w:hideMark/>
          </w:tcPr>
          <w:p w14:paraId="439173E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r>
      <w:tr w:rsidR="006630CD" w:rsidRPr="00572C5B" w14:paraId="5D895591" w14:textId="77777777" w:rsidTr="00101436">
        <w:trPr>
          <w:trHeight w:val="168"/>
        </w:trPr>
        <w:tc>
          <w:tcPr>
            <w:tcW w:w="3447" w:type="dxa"/>
            <w:shd w:val="clear" w:color="auto" w:fill="auto"/>
            <w:noWrap/>
            <w:vAlign w:val="center"/>
            <w:hideMark/>
          </w:tcPr>
          <w:p w14:paraId="5E169427"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kulud kokku (+)</w:t>
            </w:r>
          </w:p>
        </w:tc>
        <w:tc>
          <w:tcPr>
            <w:tcW w:w="1291" w:type="dxa"/>
            <w:shd w:val="clear" w:color="auto" w:fill="auto"/>
            <w:vAlign w:val="bottom"/>
            <w:hideMark/>
          </w:tcPr>
          <w:p w14:paraId="233E891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1 322 666</w:t>
            </w:r>
          </w:p>
        </w:tc>
        <w:tc>
          <w:tcPr>
            <w:tcW w:w="1156" w:type="dxa"/>
            <w:shd w:val="clear" w:color="auto" w:fill="auto"/>
            <w:vAlign w:val="bottom"/>
            <w:hideMark/>
          </w:tcPr>
          <w:p w14:paraId="311EFB6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1 388 700</w:t>
            </w:r>
          </w:p>
        </w:tc>
        <w:tc>
          <w:tcPr>
            <w:tcW w:w="1141" w:type="dxa"/>
            <w:shd w:val="clear" w:color="auto" w:fill="auto"/>
            <w:vAlign w:val="bottom"/>
            <w:hideMark/>
          </w:tcPr>
          <w:p w14:paraId="0CA0289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1 380 000</w:t>
            </w:r>
          </w:p>
        </w:tc>
        <w:tc>
          <w:tcPr>
            <w:tcW w:w="1148" w:type="dxa"/>
            <w:shd w:val="clear" w:color="auto" w:fill="auto"/>
            <w:vAlign w:val="bottom"/>
            <w:hideMark/>
          </w:tcPr>
          <w:p w14:paraId="7740FD5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1 380 000</w:t>
            </w:r>
          </w:p>
        </w:tc>
        <w:tc>
          <w:tcPr>
            <w:tcW w:w="1006" w:type="dxa"/>
            <w:shd w:val="clear" w:color="auto" w:fill="auto"/>
            <w:vAlign w:val="bottom"/>
            <w:hideMark/>
          </w:tcPr>
          <w:p w14:paraId="1343FB6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1 380 000</w:t>
            </w:r>
          </w:p>
        </w:tc>
        <w:tc>
          <w:tcPr>
            <w:tcW w:w="1075" w:type="dxa"/>
            <w:shd w:val="clear" w:color="auto" w:fill="auto"/>
            <w:vAlign w:val="bottom"/>
            <w:hideMark/>
          </w:tcPr>
          <w:p w14:paraId="3211522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1 380 000</w:t>
            </w:r>
          </w:p>
        </w:tc>
      </w:tr>
      <w:tr w:rsidR="006630CD" w:rsidRPr="00572C5B" w14:paraId="4AACF365" w14:textId="77777777" w:rsidTr="00101436">
        <w:trPr>
          <w:trHeight w:val="272"/>
        </w:trPr>
        <w:tc>
          <w:tcPr>
            <w:tcW w:w="3447" w:type="dxa"/>
            <w:shd w:val="clear" w:color="auto" w:fill="auto"/>
            <w:vAlign w:val="center"/>
            <w:hideMark/>
          </w:tcPr>
          <w:p w14:paraId="78A48CBD" w14:textId="77777777" w:rsidR="006630CD" w:rsidRPr="00572C5B" w:rsidRDefault="006630CD" w:rsidP="00101436">
            <w:pPr>
              <w:spacing w:after="0" w:line="240" w:lineRule="auto"/>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kohaliku omavalitsuse üksusega</w:t>
            </w:r>
          </w:p>
        </w:tc>
        <w:tc>
          <w:tcPr>
            <w:tcW w:w="1291" w:type="dxa"/>
            <w:shd w:val="clear" w:color="auto" w:fill="auto"/>
            <w:vAlign w:val="bottom"/>
            <w:hideMark/>
          </w:tcPr>
          <w:p w14:paraId="5BB8328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56" w:type="dxa"/>
            <w:shd w:val="clear" w:color="auto" w:fill="auto"/>
            <w:vAlign w:val="bottom"/>
            <w:hideMark/>
          </w:tcPr>
          <w:p w14:paraId="44777F9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41" w:type="dxa"/>
            <w:shd w:val="clear" w:color="auto" w:fill="auto"/>
            <w:vAlign w:val="bottom"/>
            <w:hideMark/>
          </w:tcPr>
          <w:p w14:paraId="3767C60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48" w:type="dxa"/>
            <w:shd w:val="clear" w:color="auto" w:fill="auto"/>
            <w:vAlign w:val="bottom"/>
            <w:hideMark/>
          </w:tcPr>
          <w:p w14:paraId="232527D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006" w:type="dxa"/>
            <w:shd w:val="clear" w:color="auto" w:fill="auto"/>
            <w:vAlign w:val="bottom"/>
            <w:hideMark/>
          </w:tcPr>
          <w:p w14:paraId="6376B53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075" w:type="dxa"/>
            <w:shd w:val="clear" w:color="auto" w:fill="auto"/>
            <w:vAlign w:val="bottom"/>
            <w:hideMark/>
          </w:tcPr>
          <w:p w14:paraId="5C12720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r>
      <w:tr w:rsidR="006630CD" w:rsidRPr="00572C5B" w14:paraId="56990707" w14:textId="77777777" w:rsidTr="00101436">
        <w:trPr>
          <w:trHeight w:val="272"/>
        </w:trPr>
        <w:tc>
          <w:tcPr>
            <w:tcW w:w="3447" w:type="dxa"/>
            <w:shd w:val="clear" w:color="auto" w:fill="auto"/>
            <w:vAlign w:val="center"/>
            <w:hideMark/>
          </w:tcPr>
          <w:p w14:paraId="680251C4" w14:textId="77777777" w:rsidR="006630CD" w:rsidRPr="00572C5B" w:rsidRDefault="006630CD" w:rsidP="00101436">
            <w:pPr>
              <w:spacing w:after="0" w:line="240" w:lineRule="auto"/>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muude arvestusüksusesse kuuluvate üksustega</w:t>
            </w:r>
          </w:p>
        </w:tc>
        <w:tc>
          <w:tcPr>
            <w:tcW w:w="1291" w:type="dxa"/>
            <w:shd w:val="clear" w:color="auto" w:fill="auto"/>
            <w:vAlign w:val="bottom"/>
            <w:hideMark/>
          </w:tcPr>
          <w:p w14:paraId="3C07B18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color w:val="000000"/>
                <w:sz w:val="20"/>
                <w:szCs w:val="20"/>
              </w:rPr>
              <w:t>134</w:t>
            </w:r>
          </w:p>
        </w:tc>
        <w:tc>
          <w:tcPr>
            <w:tcW w:w="1156" w:type="dxa"/>
            <w:shd w:val="clear" w:color="auto" w:fill="auto"/>
            <w:vAlign w:val="bottom"/>
            <w:hideMark/>
          </w:tcPr>
          <w:p w14:paraId="0E3191E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color w:val="000000"/>
                <w:sz w:val="20"/>
                <w:szCs w:val="20"/>
              </w:rPr>
              <w:t>134</w:t>
            </w:r>
          </w:p>
        </w:tc>
        <w:tc>
          <w:tcPr>
            <w:tcW w:w="1141" w:type="dxa"/>
            <w:shd w:val="clear" w:color="auto" w:fill="auto"/>
            <w:vAlign w:val="bottom"/>
            <w:hideMark/>
          </w:tcPr>
          <w:p w14:paraId="1EB653C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color w:val="000000"/>
                <w:sz w:val="20"/>
                <w:szCs w:val="20"/>
              </w:rPr>
              <w:t>134</w:t>
            </w:r>
          </w:p>
        </w:tc>
        <w:tc>
          <w:tcPr>
            <w:tcW w:w="1148" w:type="dxa"/>
            <w:shd w:val="clear" w:color="auto" w:fill="auto"/>
            <w:vAlign w:val="bottom"/>
            <w:hideMark/>
          </w:tcPr>
          <w:p w14:paraId="53B900D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color w:val="000000"/>
                <w:sz w:val="20"/>
                <w:szCs w:val="20"/>
              </w:rPr>
              <w:t>134</w:t>
            </w:r>
          </w:p>
        </w:tc>
        <w:tc>
          <w:tcPr>
            <w:tcW w:w="1006" w:type="dxa"/>
            <w:shd w:val="clear" w:color="auto" w:fill="auto"/>
            <w:vAlign w:val="bottom"/>
            <w:hideMark/>
          </w:tcPr>
          <w:p w14:paraId="7B62022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color w:val="000000"/>
                <w:sz w:val="20"/>
                <w:szCs w:val="20"/>
              </w:rPr>
              <w:t>134</w:t>
            </w:r>
          </w:p>
        </w:tc>
        <w:tc>
          <w:tcPr>
            <w:tcW w:w="1075" w:type="dxa"/>
            <w:shd w:val="clear" w:color="auto" w:fill="auto"/>
            <w:vAlign w:val="bottom"/>
            <w:hideMark/>
          </w:tcPr>
          <w:p w14:paraId="79F8BDD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color w:val="000000"/>
                <w:sz w:val="20"/>
                <w:szCs w:val="20"/>
              </w:rPr>
              <w:t>134</w:t>
            </w:r>
          </w:p>
        </w:tc>
      </w:tr>
      <w:tr w:rsidR="006630CD" w:rsidRPr="00572C5B" w14:paraId="48AF9398" w14:textId="77777777" w:rsidTr="00101436">
        <w:trPr>
          <w:trHeight w:val="545"/>
        </w:trPr>
        <w:tc>
          <w:tcPr>
            <w:tcW w:w="3447" w:type="dxa"/>
            <w:shd w:val="clear" w:color="auto" w:fill="auto"/>
            <w:vAlign w:val="center"/>
            <w:hideMark/>
          </w:tcPr>
          <w:p w14:paraId="47AF6A7D" w14:textId="77777777" w:rsidR="006630CD" w:rsidRPr="00572C5B" w:rsidRDefault="006630CD" w:rsidP="00101436">
            <w:pPr>
              <w:spacing w:after="0" w:line="240" w:lineRule="auto"/>
              <w:rPr>
                <w:rFonts w:ascii="Times New Roman" w:eastAsia="Times New Roman" w:hAnsi="Times New Roman" w:cs="Times New Roman"/>
                <w:i/>
                <w:iCs/>
                <w:sz w:val="20"/>
                <w:szCs w:val="20"/>
                <w:lang w:eastAsia="et-EE"/>
              </w:rPr>
            </w:pPr>
            <w:r w:rsidRPr="00572C5B">
              <w:rPr>
                <w:rFonts w:ascii="Times New Roman" w:eastAsia="Times New Roman" w:hAnsi="Times New Roman" w:cs="Times New Roman"/>
                <w:i/>
                <w:iCs/>
                <w:sz w:val="20"/>
                <w:szCs w:val="20"/>
                <w:lang w:eastAsia="et-EE"/>
              </w:rPr>
              <w:t xml:space="preserve">    sh alates </w:t>
            </w:r>
            <w:r w:rsidRPr="00572C5B">
              <w:rPr>
                <w:rFonts w:ascii="Times New Roman" w:eastAsia="Times New Roman" w:hAnsi="Times New Roman" w:cs="Times New Roman"/>
                <w:b/>
                <w:bCs/>
                <w:i/>
                <w:iCs/>
                <w:sz w:val="20"/>
                <w:szCs w:val="20"/>
                <w:lang w:eastAsia="et-EE"/>
              </w:rPr>
              <w:t>2</w:t>
            </w:r>
            <w:r w:rsidRPr="00572C5B">
              <w:rPr>
                <w:rFonts w:ascii="Times New Roman" w:eastAsia="Times New Roman" w:hAnsi="Times New Roman" w:cs="Times New Roman"/>
                <w:bCs/>
                <w:i/>
                <w:iCs/>
                <w:sz w:val="20"/>
                <w:szCs w:val="20"/>
                <w:lang w:eastAsia="et-EE"/>
              </w:rPr>
              <w:t>012</w:t>
            </w:r>
            <w:r w:rsidRPr="00572C5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2F951A2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vAlign w:val="bottom"/>
            <w:hideMark/>
          </w:tcPr>
          <w:p w14:paraId="0619DEE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vAlign w:val="bottom"/>
            <w:hideMark/>
          </w:tcPr>
          <w:p w14:paraId="29882FD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vAlign w:val="bottom"/>
            <w:hideMark/>
          </w:tcPr>
          <w:p w14:paraId="68A0E7C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vAlign w:val="bottom"/>
            <w:hideMark/>
          </w:tcPr>
          <w:p w14:paraId="7FE7D95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vAlign w:val="bottom"/>
            <w:hideMark/>
          </w:tcPr>
          <w:p w14:paraId="7C89AC9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r>
      <w:tr w:rsidR="006630CD" w:rsidRPr="00572C5B" w14:paraId="1751DDD7" w14:textId="77777777" w:rsidTr="00101436">
        <w:trPr>
          <w:trHeight w:val="168"/>
        </w:trPr>
        <w:tc>
          <w:tcPr>
            <w:tcW w:w="3447" w:type="dxa"/>
            <w:shd w:val="clear" w:color="auto" w:fill="auto"/>
            <w:noWrap/>
            <w:vAlign w:val="center"/>
            <w:hideMark/>
          </w:tcPr>
          <w:p w14:paraId="12BE0D9B"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Põhitegevustulem</w:t>
            </w:r>
          </w:p>
        </w:tc>
        <w:tc>
          <w:tcPr>
            <w:tcW w:w="1291" w:type="dxa"/>
            <w:shd w:val="clear" w:color="auto" w:fill="auto"/>
            <w:vAlign w:val="bottom"/>
            <w:hideMark/>
          </w:tcPr>
          <w:p w14:paraId="201CAF8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4 855</w:t>
            </w:r>
          </w:p>
        </w:tc>
        <w:tc>
          <w:tcPr>
            <w:tcW w:w="1156" w:type="dxa"/>
            <w:shd w:val="clear" w:color="auto" w:fill="auto"/>
            <w:vAlign w:val="bottom"/>
            <w:hideMark/>
          </w:tcPr>
          <w:p w14:paraId="07878F9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c>
          <w:tcPr>
            <w:tcW w:w="1141" w:type="dxa"/>
            <w:shd w:val="clear" w:color="auto" w:fill="auto"/>
            <w:vAlign w:val="bottom"/>
            <w:hideMark/>
          </w:tcPr>
          <w:p w14:paraId="769B4AE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c>
          <w:tcPr>
            <w:tcW w:w="1148" w:type="dxa"/>
            <w:shd w:val="clear" w:color="auto" w:fill="auto"/>
            <w:vAlign w:val="bottom"/>
            <w:hideMark/>
          </w:tcPr>
          <w:p w14:paraId="3E952D4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c>
          <w:tcPr>
            <w:tcW w:w="1006" w:type="dxa"/>
            <w:shd w:val="clear" w:color="auto" w:fill="auto"/>
            <w:vAlign w:val="bottom"/>
            <w:hideMark/>
          </w:tcPr>
          <w:p w14:paraId="7BF5C60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c>
          <w:tcPr>
            <w:tcW w:w="1075" w:type="dxa"/>
            <w:shd w:val="clear" w:color="auto" w:fill="auto"/>
            <w:vAlign w:val="bottom"/>
            <w:hideMark/>
          </w:tcPr>
          <w:p w14:paraId="1EBB6D0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r>
      <w:tr w:rsidR="006630CD" w:rsidRPr="00572C5B" w14:paraId="2D1A3CF1" w14:textId="77777777" w:rsidTr="00101436">
        <w:trPr>
          <w:trHeight w:val="337"/>
        </w:trPr>
        <w:tc>
          <w:tcPr>
            <w:tcW w:w="3447" w:type="dxa"/>
            <w:shd w:val="clear" w:color="auto" w:fill="auto"/>
            <w:vAlign w:val="bottom"/>
            <w:hideMark/>
          </w:tcPr>
          <w:p w14:paraId="3AB83B1A"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Investeerimistegevus kokku (+/-)</w:t>
            </w:r>
          </w:p>
        </w:tc>
        <w:tc>
          <w:tcPr>
            <w:tcW w:w="1291" w:type="dxa"/>
            <w:shd w:val="clear" w:color="auto" w:fill="auto"/>
            <w:vAlign w:val="bottom"/>
            <w:hideMark/>
          </w:tcPr>
          <w:p w14:paraId="48C01E8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181</w:t>
            </w:r>
          </w:p>
        </w:tc>
        <w:tc>
          <w:tcPr>
            <w:tcW w:w="1156" w:type="dxa"/>
            <w:shd w:val="clear" w:color="auto" w:fill="auto"/>
            <w:vAlign w:val="bottom"/>
            <w:hideMark/>
          </w:tcPr>
          <w:p w14:paraId="0D60D35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41" w:type="dxa"/>
            <w:shd w:val="clear" w:color="auto" w:fill="auto"/>
            <w:vAlign w:val="bottom"/>
            <w:hideMark/>
          </w:tcPr>
          <w:p w14:paraId="5698EC2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48" w:type="dxa"/>
            <w:shd w:val="clear" w:color="auto" w:fill="auto"/>
            <w:vAlign w:val="bottom"/>
            <w:hideMark/>
          </w:tcPr>
          <w:p w14:paraId="43A8607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006" w:type="dxa"/>
            <w:shd w:val="clear" w:color="auto" w:fill="auto"/>
            <w:vAlign w:val="bottom"/>
            <w:hideMark/>
          </w:tcPr>
          <w:p w14:paraId="2D88CBC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075" w:type="dxa"/>
            <w:shd w:val="clear" w:color="auto" w:fill="auto"/>
            <w:vAlign w:val="bottom"/>
            <w:hideMark/>
          </w:tcPr>
          <w:p w14:paraId="73FF883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r>
      <w:tr w:rsidR="006630CD" w:rsidRPr="00572C5B" w14:paraId="2BE8AE24" w14:textId="77777777" w:rsidTr="00101436">
        <w:trPr>
          <w:trHeight w:val="168"/>
        </w:trPr>
        <w:tc>
          <w:tcPr>
            <w:tcW w:w="3447" w:type="dxa"/>
            <w:shd w:val="clear" w:color="auto" w:fill="auto"/>
            <w:vAlign w:val="bottom"/>
            <w:hideMark/>
          </w:tcPr>
          <w:p w14:paraId="62A0A69E"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Eelarve tulem</w:t>
            </w:r>
          </w:p>
        </w:tc>
        <w:tc>
          <w:tcPr>
            <w:tcW w:w="1291" w:type="dxa"/>
            <w:shd w:val="clear" w:color="auto" w:fill="auto"/>
            <w:vAlign w:val="bottom"/>
            <w:hideMark/>
          </w:tcPr>
          <w:p w14:paraId="4824D6A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5 036</w:t>
            </w:r>
          </w:p>
        </w:tc>
        <w:tc>
          <w:tcPr>
            <w:tcW w:w="1156" w:type="dxa"/>
            <w:shd w:val="clear" w:color="auto" w:fill="auto"/>
            <w:vAlign w:val="bottom"/>
            <w:hideMark/>
          </w:tcPr>
          <w:p w14:paraId="484BF46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c>
          <w:tcPr>
            <w:tcW w:w="1141" w:type="dxa"/>
            <w:shd w:val="clear" w:color="auto" w:fill="auto"/>
            <w:vAlign w:val="bottom"/>
            <w:hideMark/>
          </w:tcPr>
          <w:p w14:paraId="24EADEB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c>
          <w:tcPr>
            <w:tcW w:w="1148" w:type="dxa"/>
            <w:shd w:val="clear" w:color="auto" w:fill="auto"/>
            <w:vAlign w:val="bottom"/>
            <w:hideMark/>
          </w:tcPr>
          <w:p w14:paraId="616E01A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c>
          <w:tcPr>
            <w:tcW w:w="1006" w:type="dxa"/>
            <w:shd w:val="clear" w:color="auto" w:fill="auto"/>
            <w:vAlign w:val="bottom"/>
            <w:hideMark/>
          </w:tcPr>
          <w:p w14:paraId="5441EC8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c>
          <w:tcPr>
            <w:tcW w:w="1075" w:type="dxa"/>
            <w:shd w:val="clear" w:color="auto" w:fill="auto"/>
            <w:vAlign w:val="bottom"/>
            <w:hideMark/>
          </w:tcPr>
          <w:p w14:paraId="001B21B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0</w:t>
            </w:r>
          </w:p>
        </w:tc>
      </w:tr>
      <w:tr w:rsidR="006630CD" w:rsidRPr="00572C5B" w14:paraId="071E312D" w14:textId="77777777" w:rsidTr="00101436">
        <w:trPr>
          <w:trHeight w:val="337"/>
        </w:trPr>
        <w:tc>
          <w:tcPr>
            <w:tcW w:w="3447" w:type="dxa"/>
            <w:shd w:val="clear" w:color="auto" w:fill="auto"/>
            <w:vAlign w:val="bottom"/>
            <w:hideMark/>
          </w:tcPr>
          <w:p w14:paraId="186D53F4"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Finantseerimistegevus (-/+)</w:t>
            </w:r>
          </w:p>
        </w:tc>
        <w:tc>
          <w:tcPr>
            <w:tcW w:w="1291" w:type="dxa"/>
            <w:shd w:val="clear" w:color="auto" w:fill="auto"/>
            <w:vAlign w:val="bottom"/>
            <w:hideMark/>
          </w:tcPr>
          <w:p w14:paraId="353A745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56" w:type="dxa"/>
            <w:shd w:val="clear" w:color="auto" w:fill="auto"/>
            <w:vAlign w:val="bottom"/>
            <w:hideMark/>
          </w:tcPr>
          <w:p w14:paraId="1E8DBFA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41" w:type="dxa"/>
            <w:shd w:val="clear" w:color="auto" w:fill="auto"/>
            <w:vAlign w:val="bottom"/>
            <w:hideMark/>
          </w:tcPr>
          <w:p w14:paraId="3EFEADF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148" w:type="dxa"/>
            <w:shd w:val="clear" w:color="auto" w:fill="auto"/>
            <w:vAlign w:val="bottom"/>
            <w:hideMark/>
          </w:tcPr>
          <w:p w14:paraId="4B654C2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006" w:type="dxa"/>
            <w:shd w:val="clear" w:color="auto" w:fill="auto"/>
            <w:vAlign w:val="bottom"/>
            <w:hideMark/>
          </w:tcPr>
          <w:p w14:paraId="08264E9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c>
          <w:tcPr>
            <w:tcW w:w="1075" w:type="dxa"/>
            <w:shd w:val="clear" w:color="auto" w:fill="auto"/>
            <w:vAlign w:val="bottom"/>
            <w:hideMark/>
          </w:tcPr>
          <w:p w14:paraId="40A14D4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p>
        </w:tc>
      </w:tr>
      <w:tr w:rsidR="006630CD" w:rsidRPr="00572C5B" w14:paraId="403FB176" w14:textId="77777777" w:rsidTr="00101436">
        <w:trPr>
          <w:trHeight w:val="292"/>
        </w:trPr>
        <w:tc>
          <w:tcPr>
            <w:tcW w:w="3447" w:type="dxa"/>
            <w:shd w:val="clear" w:color="auto" w:fill="auto"/>
            <w:vAlign w:val="bottom"/>
            <w:hideMark/>
          </w:tcPr>
          <w:p w14:paraId="2C514E69"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muutus (+ suurenemine, - vähenemine)</w:t>
            </w:r>
          </w:p>
        </w:tc>
        <w:tc>
          <w:tcPr>
            <w:tcW w:w="1291" w:type="dxa"/>
            <w:shd w:val="clear" w:color="auto" w:fill="auto"/>
            <w:vAlign w:val="bottom"/>
            <w:hideMark/>
          </w:tcPr>
          <w:p w14:paraId="4639DB6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15 577</w:t>
            </w:r>
          </w:p>
        </w:tc>
        <w:tc>
          <w:tcPr>
            <w:tcW w:w="1156" w:type="dxa"/>
            <w:shd w:val="clear" w:color="auto" w:fill="auto"/>
            <w:noWrap/>
            <w:vAlign w:val="bottom"/>
            <w:hideMark/>
          </w:tcPr>
          <w:p w14:paraId="34A3B0C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-46 000</w:t>
            </w:r>
          </w:p>
        </w:tc>
        <w:tc>
          <w:tcPr>
            <w:tcW w:w="1141" w:type="dxa"/>
            <w:shd w:val="clear" w:color="auto" w:fill="auto"/>
            <w:noWrap/>
            <w:vAlign w:val="bottom"/>
            <w:hideMark/>
          </w:tcPr>
          <w:p w14:paraId="06C277E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48" w:type="dxa"/>
            <w:shd w:val="clear" w:color="auto" w:fill="auto"/>
            <w:noWrap/>
            <w:vAlign w:val="bottom"/>
            <w:hideMark/>
          </w:tcPr>
          <w:p w14:paraId="6D7E7AB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06" w:type="dxa"/>
            <w:shd w:val="clear" w:color="auto" w:fill="auto"/>
            <w:noWrap/>
            <w:vAlign w:val="bottom"/>
            <w:hideMark/>
          </w:tcPr>
          <w:p w14:paraId="28366EE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75" w:type="dxa"/>
            <w:shd w:val="clear" w:color="auto" w:fill="auto"/>
            <w:noWrap/>
            <w:vAlign w:val="bottom"/>
            <w:hideMark/>
          </w:tcPr>
          <w:p w14:paraId="4B48BB2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r>
      <w:tr w:rsidR="006630CD" w:rsidRPr="00572C5B" w14:paraId="5619EF06" w14:textId="77777777" w:rsidTr="00101436">
        <w:trPr>
          <w:trHeight w:val="493"/>
        </w:trPr>
        <w:tc>
          <w:tcPr>
            <w:tcW w:w="3447" w:type="dxa"/>
            <w:shd w:val="clear" w:color="auto" w:fill="auto"/>
            <w:vAlign w:val="bottom"/>
            <w:hideMark/>
          </w:tcPr>
          <w:p w14:paraId="6687D8DA"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Nõuete ja kohustuste saldode muutus (tekkepõhise e/a korral) (+/-)</w:t>
            </w:r>
          </w:p>
        </w:tc>
        <w:tc>
          <w:tcPr>
            <w:tcW w:w="1291" w:type="dxa"/>
            <w:shd w:val="clear" w:color="auto" w:fill="auto"/>
            <w:vAlign w:val="bottom"/>
            <w:hideMark/>
          </w:tcPr>
          <w:p w14:paraId="04970CF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10 541</w:t>
            </w:r>
          </w:p>
        </w:tc>
        <w:tc>
          <w:tcPr>
            <w:tcW w:w="1156" w:type="dxa"/>
            <w:shd w:val="clear" w:color="auto" w:fill="auto"/>
            <w:noWrap/>
            <w:vAlign w:val="bottom"/>
            <w:hideMark/>
          </w:tcPr>
          <w:p w14:paraId="31DA586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-46 000</w:t>
            </w:r>
          </w:p>
        </w:tc>
        <w:tc>
          <w:tcPr>
            <w:tcW w:w="1141" w:type="dxa"/>
            <w:shd w:val="clear" w:color="auto" w:fill="auto"/>
            <w:noWrap/>
            <w:vAlign w:val="bottom"/>
            <w:hideMark/>
          </w:tcPr>
          <w:p w14:paraId="207DF8A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48" w:type="dxa"/>
            <w:shd w:val="clear" w:color="auto" w:fill="auto"/>
            <w:noWrap/>
            <w:vAlign w:val="bottom"/>
            <w:hideMark/>
          </w:tcPr>
          <w:p w14:paraId="1BB8EFF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06" w:type="dxa"/>
            <w:shd w:val="clear" w:color="auto" w:fill="auto"/>
            <w:noWrap/>
            <w:vAlign w:val="bottom"/>
            <w:hideMark/>
          </w:tcPr>
          <w:p w14:paraId="20DAB3A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75" w:type="dxa"/>
            <w:shd w:val="clear" w:color="auto" w:fill="auto"/>
            <w:noWrap/>
            <w:vAlign w:val="bottom"/>
            <w:hideMark/>
          </w:tcPr>
          <w:p w14:paraId="012A7D6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r>
      <w:tr w:rsidR="006630CD" w:rsidRPr="00572C5B" w14:paraId="7740659A" w14:textId="77777777" w:rsidTr="00101436">
        <w:trPr>
          <w:trHeight w:val="168"/>
        </w:trPr>
        <w:tc>
          <w:tcPr>
            <w:tcW w:w="3447" w:type="dxa"/>
            <w:shd w:val="clear" w:color="auto" w:fill="auto"/>
            <w:noWrap/>
            <w:vAlign w:val="bottom"/>
            <w:hideMark/>
          </w:tcPr>
          <w:p w14:paraId="3BF396C4" w14:textId="77777777" w:rsidR="006630CD" w:rsidRPr="00572C5B" w:rsidRDefault="006630CD" w:rsidP="00101436">
            <w:pPr>
              <w:spacing w:after="0" w:line="240" w:lineRule="auto"/>
              <w:rPr>
                <w:rFonts w:ascii="Times New Roman" w:eastAsia="Times New Roman" w:hAnsi="Times New Roman" w:cs="Times New Roman"/>
                <w:sz w:val="20"/>
                <w:szCs w:val="20"/>
                <w:lang w:eastAsia="et-EE"/>
              </w:rPr>
            </w:pPr>
            <w:r w:rsidRPr="00572C5B">
              <w:rPr>
                <w:rFonts w:ascii="Times New Roman" w:eastAsia="Times New Roman" w:hAnsi="Times New Roman" w:cs="Times New Roman"/>
                <w:sz w:val="20"/>
                <w:szCs w:val="20"/>
                <w:lang w:eastAsia="et-EE"/>
              </w:rPr>
              <w:t> </w:t>
            </w:r>
          </w:p>
        </w:tc>
        <w:tc>
          <w:tcPr>
            <w:tcW w:w="1291" w:type="dxa"/>
            <w:shd w:val="clear" w:color="auto" w:fill="auto"/>
            <w:noWrap/>
            <w:vAlign w:val="bottom"/>
            <w:hideMark/>
          </w:tcPr>
          <w:p w14:paraId="0AEBBD7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sz w:val="20"/>
                <w:szCs w:val="20"/>
                <w:highlight w:val="yellow"/>
              </w:rPr>
            </w:pPr>
          </w:p>
        </w:tc>
        <w:tc>
          <w:tcPr>
            <w:tcW w:w="1156" w:type="dxa"/>
            <w:shd w:val="clear" w:color="auto" w:fill="auto"/>
            <w:noWrap/>
            <w:vAlign w:val="bottom"/>
            <w:hideMark/>
          </w:tcPr>
          <w:p w14:paraId="10D1278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sz w:val="20"/>
                <w:szCs w:val="20"/>
                <w:highlight w:val="yellow"/>
              </w:rPr>
            </w:pPr>
          </w:p>
        </w:tc>
        <w:tc>
          <w:tcPr>
            <w:tcW w:w="1141" w:type="dxa"/>
            <w:shd w:val="clear" w:color="auto" w:fill="auto"/>
            <w:noWrap/>
            <w:vAlign w:val="bottom"/>
            <w:hideMark/>
          </w:tcPr>
          <w:p w14:paraId="42E6F61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sz w:val="20"/>
                <w:szCs w:val="20"/>
                <w:highlight w:val="yellow"/>
              </w:rPr>
            </w:pPr>
          </w:p>
        </w:tc>
        <w:tc>
          <w:tcPr>
            <w:tcW w:w="1148" w:type="dxa"/>
            <w:shd w:val="clear" w:color="auto" w:fill="auto"/>
            <w:noWrap/>
            <w:vAlign w:val="bottom"/>
            <w:hideMark/>
          </w:tcPr>
          <w:p w14:paraId="317C584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sz w:val="20"/>
                <w:szCs w:val="20"/>
                <w:highlight w:val="yellow"/>
              </w:rPr>
            </w:pPr>
          </w:p>
        </w:tc>
        <w:tc>
          <w:tcPr>
            <w:tcW w:w="1006" w:type="dxa"/>
            <w:shd w:val="clear" w:color="auto" w:fill="auto"/>
            <w:noWrap/>
            <w:vAlign w:val="bottom"/>
            <w:hideMark/>
          </w:tcPr>
          <w:p w14:paraId="0A52856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sz w:val="20"/>
                <w:szCs w:val="20"/>
                <w:highlight w:val="yellow"/>
              </w:rPr>
            </w:pPr>
          </w:p>
        </w:tc>
        <w:tc>
          <w:tcPr>
            <w:tcW w:w="1075" w:type="dxa"/>
            <w:shd w:val="clear" w:color="auto" w:fill="auto"/>
            <w:noWrap/>
            <w:vAlign w:val="bottom"/>
            <w:hideMark/>
          </w:tcPr>
          <w:p w14:paraId="1AD4F82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sz w:val="20"/>
                <w:szCs w:val="20"/>
                <w:highlight w:val="yellow"/>
              </w:rPr>
            </w:pPr>
          </w:p>
        </w:tc>
      </w:tr>
      <w:tr w:rsidR="006630CD" w:rsidRPr="00572C5B" w14:paraId="493A69CF" w14:textId="77777777" w:rsidTr="00101436">
        <w:trPr>
          <w:trHeight w:val="292"/>
        </w:trPr>
        <w:tc>
          <w:tcPr>
            <w:tcW w:w="3447" w:type="dxa"/>
            <w:shd w:val="clear" w:color="auto" w:fill="auto"/>
            <w:vAlign w:val="bottom"/>
            <w:hideMark/>
          </w:tcPr>
          <w:p w14:paraId="7C86ADB1"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suunamata jääk aasta lõpuks</w:t>
            </w:r>
          </w:p>
        </w:tc>
        <w:tc>
          <w:tcPr>
            <w:tcW w:w="1291" w:type="dxa"/>
            <w:shd w:val="clear" w:color="auto" w:fill="auto"/>
            <w:vAlign w:val="bottom"/>
            <w:hideMark/>
          </w:tcPr>
          <w:p w14:paraId="55C25D1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273 337</w:t>
            </w:r>
          </w:p>
        </w:tc>
        <w:tc>
          <w:tcPr>
            <w:tcW w:w="1156" w:type="dxa"/>
            <w:shd w:val="clear" w:color="auto" w:fill="auto"/>
            <w:noWrap/>
            <w:vAlign w:val="bottom"/>
            <w:hideMark/>
          </w:tcPr>
          <w:p w14:paraId="1C7AADC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227 337</w:t>
            </w:r>
          </w:p>
        </w:tc>
        <w:tc>
          <w:tcPr>
            <w:tcW w:w="1141" w:type="dxa"/>
            <w:shd w:val="clear" w:color="auto" w:fill="auto"/>
            <w:noWrap/>
            <w:vAlign w:val="bottom"/>
            <w:hideMark/>
          </w:tcPr>
          <w:p w14:paraId="2968698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227 337</w:t>
            </w:r>
          </w:p>
        </w:tc>
        <w:tc>
          <w:tcPr>
            <w:tcW w:w="1148" w:type="dxa"/>
            <w:shd w:val="clear" w:color="auto" w:fill="auto"/>
            <w:noWrap/>
            <w:vAlign w:val="bottom"/>
            <w:hideMark/>
          </w:tcPr>
          <w:p w14:paraId="25A5448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227 337</w:t>
            </w:r>
          </w:p>
        </w:tc>
        <w:tc>
          <w:tcPr>
            <w:tcW w:w="1006" w:type="dxa"/>
            <w:shd w:val="clear" w:color="auto" w:fill="auto"/>
            <w:noWrap/>
            <w:vAlign w:val="bottom"/>
            <w:hideMark/>
          </w:tcPr>
          <w:p w14:paraId="5042926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227 337</w:t>
            </w:r>
          </w:p>
        </w:tc>
        <w:tc>
          <w:tcPr>
            <w:tcW w:w="1075" w:type="dxa"/>
            <w:shd w:val="clear" w:color="auto" w:fill="auto"/>
            <w:noWrap/>
            <w:vAlign w:val="bottom"/>
            <w:hideMark/>
          </w:tcPr>
          <w:p w14:paraId="24F795C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sz w:val="20"/>
                <w:szCs w:val="20"/>
                <w:highlight w:val="yellow"/>
              </w:rPr>
            </w:pPr>
            <w:r w:rsidRPr="00572C5B">
              <w:rPr>
                <w:rFonts w:ascii="Times New Roman" w:hAnsi="Times New Roman" w:cs="Times New Roman"/>
                <w:b/>
                <w:bCs/>
                <w:color w:val="000000"/>
                <w:sz w:val="20"/>
                <w:szCs w:val="20"/>
              </w:rPr>
              <w:t>227 337</w:t>
            </w:r>
          </w:p>
        </w:tc>
      </w:tr>
      <w:tr w:rsidR="006630CD" w:rsidRPr="00572C5B" w14:paraId="34B54970" w14:textId="77777777" w:rsidTr="00101436">
        <w:trPr>
          <w:trHeight w:val="337"/>
        </w:trPr>
        <w:tc>
          <w:tcPr>
            <w:tcW w:w="3447" w:type="dxa"/>
            <w:shd w:val="clear" w:color="auto" w:fill="auto"/>
            <w:hideMark/>
          </w:tcPr>
          <w:p w14:paraId="60F9F49A"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Võlakohustused kokku aasta lõpu seisuga</w:t>
            </w:r>
          </w:p>
        </w:tc>
        <w:tc>
          <w:tcPr>
            <w:tcW w:w="1291" w:type="dxa"/>
            <w:shd w:val="clear" w:color="auto" w:fill="auto"/>
            <w:noWrap/>
            <w:vAlign w:val="bottom"/>
            <w:hideMark/>
          </w:tcPr>
          <w:p w14:paraId="70299FF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56" w:type="dxa"/>
            <w:shd w:val="clear" w:color="auto" w:fill="auto"/>
            <w:noWrap/>
            <w:vAlign w:val="bottom"/>
            <w:hideMark/>
          </w:tcPr>
          <w:p w14:paraId="07E9E54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41" w:type="dxa"/>
            <w:shd w:val="clear" w:color="auto" w:fill="auto"/>
            <w:noWrap/>
            <w:vAlign w:val="bottom"/>
            <w:hideMark/>
          </w:tcPr>
          <w:p w14:paraId="330C961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148" w:type="dxa"/>
            <w:shd w:val="clear" w:color="auto" w:fill="auto"/>
            <w:noWrap/>
            <w:vAlign w:val="bottom"/>
            <w:hideMark/>
          </w:tcPr>
          <w:p w14:paraId="04E732B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06" w:type="dxa"/>
            <w:shd w:val="clear" w:color="auto" w:fill="auto"/>
            <w:noWrap/>
            <w:vAlign w:val="bottom"/>
            <w:hideMark/>
          </w:tcPr>
          <w:p w14:paraId="34919D6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c>
          <w:tcPr>
            <w:tcW w:w="1075" w:type="dxa"/>
            <w:shd w:val="clear" w:color="auto" w:fill="auto"/>
            <w:noWrap/>
            <w:vAlign w:val="bottom"/>
            <w:hideMark/>
          </w:tcPr>
          <w:p w14:paraId="51513D9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p>
        </w:tc>
      </w:tr>
      <w:tr w:rsidR="006630CD" w:rsidRPr="00572C5B" w14:paraId="7757802A" w14:textId="77777777" w:rsidTr="00101436">
        <w:trPr>
          <w:trHeight w:val="441"/>
        </w:trPr>
        <w:tc>
          <w:tcPr>
            <w:tcW w:w="3447" w:type="dxa"/>
            <w:shd w:val="clear" w:color="auto" w:fill="auto"/>
            <w:hideMark/>
          </w:tcPr>
          <w:p w14:paraId="29CF1745" w14:textId="77777777" w:rsidR="006630CD" w:rsidRPr="00572C5B" w:rsidRDefault="006630CD" w:rsidP="00101436">
            <w:pPr>
              <w:spacing w:after="0" w:line="240" w:lineRule="auto"/>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91" w:type="dxa"/>
            <w:shd w:val="clear" w:color="auto" w:fill="auto"/>
            <w:noWrap/>
            <w:vAlign w:val="bottom"/>
            <w:hideMark/>
          </w:tcPr>
          <w:p w14:paraId="08BC73C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noWrap/>
            <w:vAlign w:val="bottom"/>
            <w:hideMark/>
          </w:tcPr>
          <w:p w14:paraId="40B27E9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noWrap/>
            <w:vAlign w:val="bottom"/>
            <w:hideMark/>
          </w:tcPr>
          <w:p w14:paraId="1AAF7D3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noWrap/>
            <w:vAlign w:val="bottom"/>
            <w:hideMark/>
          </w:tcPr>
          <w:p w14:paraId="596455D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noWrap/>
            <w:vAlign w:val="bottom"/>
            <w:hideMark/>
          </w:tcPr>
          <w:p w14:paraId="793DFA4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noWrap/>
            <w:vAlign w:val="bottom"/>
            <w:hideMark/>
          </w:tcPr>
          <w:p w14:paraId="59B7B2E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r>
      <w:tr w:rsidR="006630CD" w:rsidRPr="00572C5B" w14:paraId="628F7BE9" w14:textId="77777777" w:rsidTr="00101436">
        <w:trPr>
          <w:trHeight w:val="272"/>
        </w:trPr>
        <w:tc>
          <w:tcPr>
            <w:tcW w:w="3447" w:type="dxa"/>
            <w:shd w:val="clear" w:color="auto" w:fill="auto"/>
            <w:hideMark/>
          </w:tcPr>
          <w:p w14:paraId="72DCBE32" w14:textId="77777777" w:rsidR="006630CD" w:rsidRPr="00572C5B" w:rsidRDefault="006630CD" w:rsidP="00101436">
            <w:pPr>
              <w:spacing w:after="0" w:line="240" w:lineRule="auto"/>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võlakohustused (arvestusüksuse sisene)</w:t>
            </w:r>
          </w:p>
        </w:tc>
        <w:tc>
          <w:tcPr>
            <w:tcW w:w="1291" w:type="dxa"/>
            <w:shd w:val="clear" w:color="auto" w:fill="auto"/>
            <w:noWrap/>
            <w:vAlign w:val="bottom"/>
            <w:hideMark/>
          </w:tcPr>
          <w:p w14:paraId="1979769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noWrap/>
            <w:vAlign w:val="bottom"/>
            <w:hideMark/>
          </w:tcPr>
          <w:p w14:paraId="63C6F3B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noWrap/>
            <w:vAlign w:val="bottom"/>
            <w:hideMark/>
          </w:tcPr>
          <w:p w14:paraId="627FA4A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noWrap/>
            <w:vAlign w:val="bottom"/>
            <w:hideMark/>
          </w:tcPr>
          <w:p w14:paraId="55DD060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noWrap/>
            <w:vAlign w:val="bottom"/>
            <w:hideMark/>
          </w:tcPr>
          <w:p w14:paraId="1B3CB5C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noWrap/>
            <w:vAlign w:val="bottom"/>
            <w:hideMark/>
          </w:tcPr>
          <w:p w14:paraId="0315489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r>
      <w:tr w:rsidR="006630CD" w:rsidRPr="00572C5B" w14:paraId="62144DE5" w14:textId="77777777" w:rsidTr="00101436">
        <w:trPr>
          <w:trHeight w:val="272"/>
        </w:trPr>
        <w:tc>
          <w:tcPr>
            <w:tcW w:w="3447" w:type="dxa"/>
            <w:shd w:val="clear" w:color="auto" w:fill="auto"/>
            <w:hideMark/>
          </w:tcPr>
          <w:p w14:paraId="3591816C" w14:textId="77777777" w:rsidR="006630CD" w:rsidRPr="00572C5B" w:rsidRDefault="006630CD" w:rsidP="00101436">
            <w:pPr>
              <w:spacing w:after="0" w:line="240" w:lineRule="auto"/>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muud võlakohustused, mis kajastuvad ka KOV bilansis</w:t>
            </w:r>
          </w:p>
        </w:tc>
        <w:tc>
          <w:tcPr>
            <w:tcW w:w="1291" w:type="dxa"/>
            <w:shd w:val="clear" w:color="auto" w:fill="auto"/>
            <w:noWrap/>
            <w:vAlign w:val="bottom"/>
            <w:hideMark/>
          </w:tcPr>
          <w:p w14:paraId="2A1EECA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56" w:type="dxa"/>
            <w:shd w:val="clear" w:color="auto" w:fill="auto"/>
            <w:noWrap/>
            <w:vAlign w:val="bottom"/>
            <w:hideMark/>
          </w:tcPr>
          <w:p w14:paraId="7F6A2D3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1" w:type="dxa"/>
            <w:shd w:val="clear" w:color="auto" w:fill="auto"/>
            <w:noWrap/>
            <w:vAlign w:val="bottom"/>
            <w:hideMark/>
          </w:tcPr>
          <w:p w14:paraId="27549F2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148" w:type="dxa"/>
            <w:shd w:val="clear" w:color="auto" w:fill="auto"/>
            <w:noWrap/>
            <w:vAlign w:val="bottom"/>
            <w:hideMark/>
          </w:tcPr>
          <w:p w14:paraId="746B23E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06" w:type="dxa"/>
            <w:shd w:val="clear" w:color="auto" w:fill="auto"/>
            <w:noWrap/>
            <w:vAlign w:val="bottom"/>
            <w:hideMark/>
          </w:tcPr>
          <w:p w14:paraId="4D4CB18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c>
          <w:tcPr>
            <w:tcW w:w="1075" w:type="dxa"/>
            <w:shd w:val="clear" w:color="auto" w:fill="auto"/>
            <w:noWrap/>
            <w:vAlign w:val="bottom"/>
            <w:hideMark/>
          </w:tcPr>
          <w:p w14:paraId="1244524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p>
        </w:tc>
      </w:tr>
      <w:tr w:rsidR="006630CD" w:rsidRPr="00572C5B" w14:paraId="48E1674C" w14:textId="77777777" w:rsidTr="00101436">
        <w:trPr>
          <w:trHeight w:val="360"/>
        </w:trPr>
        <w:tc>
          <w:tcPr>
            <w:tcW w:w="3447" w:type="dxa"/>
            <w:shd w:val="clear" w:color="auto" w:fill="auto"/>
            <w:vAlign w:val="bottom"/>
            <w:hideMark/>
          </w:tcPr>
          <w:p w14:paraId="3FFD3291"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(eurodes)</w:t>
            </w:r>
          </w:p>
        </w:tc>
        <w:tc>
          <w:tcPr>
            <w:tcW w:w="1291" w:type="dxa"/>
            <w:shd w:val="clear" w:color="auto" w:fill="auto"/>
            <w:vAlign w:val="bottom"/>
            <w:hideMark/>
          </w:tcPr>
          <w:p w14:paraId="6F89BF7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w:t>
            </w:r>
          </w:p>
        </w:tc>
        <w:tc>
          <w:tcPr>
            <w:tcW w:w="1156" w:type="dxa"/>
            <w:shd w:val="clear" w:color="auto" w:fill="auto"/>
            <w:vAlign w:val="bottom"/>
            <w:hideMark/>
          </w:tcPr>
          <w:p w14:paraId="1283FDF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w:t>
            </w:r>
          </w:p>
        </w:tc>
        <w:tc>
          <w:tcPr>
            <w:tcW w:w="1141" w:type="dxa"/>
            <w:shd w:val="clear" w:color="auto" w:fill="auto"/>
            <w:vAlign w:val="bottom"/>
            <w:hideMark/>
          </w:tcPr>
          <w:p w14:paraId="6CB1F72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w:t>
            </w:r>
          </w:p>
        </w:tc>
        <w:tc>
          <w:tcPr>
            <w:tcW w:w="1148" w:type="dxa"/>
            <w:shd w:val="clear" w:color="auto" w:fill="auto"/>
            <w:vAlign w:val="bottom"/>
            <w:hideMark/>
          </w:tcPr>
          <w:p w14:paraId="026406B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w:t>
            </w:r>
          </w:p>
        </w:tc>
        <w:tc>
          <w:tcPr>
            <w:tcW w:w="1006" w:type="dxa"/>
            <w:shd w:val="clear" w:color="auto" w:fill="auto"/>
            <w:vAlign w:val="bottom"/>
            <w:hideMark/>
          </w:tcPr>
          <w:p w14:paraId="52614E4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w:t>
            </w:r>
          </w:p>
        </w:tc>
        <w:tc>
          <w:tcPr>
            <w:tcW w:w="1075" w:type="dxa"/>
            <w:shd w:val="clear" w:color="auto" w:fill="auto"/>
            <w:vAlign w:val="bottom"/>
            <w:hideMark/>
          </w:tcPr>
          <w:p w14:paraId="7A05BAE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w:t>
            </w:r>
          </w:p>
        </w:tc>
      </w:tr>
      <w:tr w:rsidR="006630CD" w:rsidRPr="00572C5B" w14:paraId="22761E4E" w14:textId="77777777" w:rsidTr="00101436">
        <w:trPr>
          <w:trHeight w:val="175"/>
        </w:trPr>
        <w:tc>
          <w:tcPr>
            <w:tcW w:w="3447" w:type="dxa"/>
            <w:shd w:val="clear" w:color="auto" w:fill="auto"/>
            <w:vAlign w:val="bottom"/>
            <w:hideMark/>
          </w:tcPr>
          <w:p w14:paraId="0A44ADD9" w14:textId="77777777" w:rsidR="006630CD" w:rsidRPr="00572C5B" w:rsidRDefault="006630CD" w:rsidP="00101436">
            <w:pPr>
              <w:spacing w:after="0" w:line="240" w:lineRule="auto"/>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w:t>
            </w:r>
          </w:p>
        </w:tc>
        <w:tc>
          <w:tcPr>
            <w:tcW w:w="1291" w:type="dxa"/>
            <w:shd w:val="clear" w:color="auto" w:fill="auto"/>
            <w:vAlign w:val="bottom"/>
            <w:hideMark/>
          </w:tcPr>
          <w:p w14:paraId="07CE0C2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0.0%</w:t>
            </w:r>
          </w:p>
        </w:tc>
        <w:tc>
          <w:tcPr>
            <w:tcW w:w="1156" w:type="dxa"/>
            <w:shd w:val="clear" w:color="auto" w:fill="auto"/>
            <w:vAlign w:val="bottom"/>
            <w:hideMark/>
          </w:tcPr>
          <w:p w14:paraId="06B47E4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0.0%</w:t>
            </w:r>
          </w:p>
        </w:tc>
        <w:tc>
          <w:tcPr>
            <w:tcW w:w="1141" w:type="dxa"/>
            <w:shd w:val="clear" w:color="auto" w:fill="auto"/>
            <w:vAlign w:val="bottom"/>
            <w:hideMark/>
          </w:tcPr>
          <w:p w14:paraId="555DEC7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0.0%</w:t>
            </w:r>
          </w:p>
        </w:tc>
        <w:tc>
          <w:tcPr>
            <w:tcW w:w="1148" w:type="dxa"/>
            <w:shd w:val="clear" w:color="auto" w:fill="auto"/>
            <w:vAlign w:val="bottom"/>
            <w:hideMark/>
          </w:tcPr>
          <w:p w14:paraId="0F44AC2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0.0%</w:t>
            </w:r>
          </w:p>
        </w:tc>
        <w:tc>
          <w:tcPr>
            <w:tcW w:w="1006" w:type="dxa"/>
            <w:shd w:val="clear" w:color="auto" w:fill="auto"/>
            <w:vAlign w:val="bottom"/>
            <w:hideMark/>
          </w:tcPr>
          <w:p w14:paraId="588D2CB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0.0%</w:t>
            </w:r>
          </w:p>
        </w:tc>
        <w:tc>
          <w:tcPr>
            <w:tcW w:w="1075" w:type="dxa"/>
            <w:shd w:val="clear" w:color="auto" w:fill="auto"/>
            <w:vAlign w:val="bottom"/>
            <w:hideMark/>
          </w:tcPr>
          <w:p w14:paraId="3AF9F69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sz w:val="20"/>
                <w:szCs w:val="20"/>
                <w:highlight w:val="yellow"/>
              </w:rPr>
            </w:pPr>
            <w:r w:rsidRPr="00572C5B">
              <w:rPr>
                <w:rFonts w:ascii="Times New Roman" w:hAnsi="Times New Roman" w:cs="Times New Roman"/>
                <w:b/>
                <w:color w:val="000000"/>
                <w:sz w:val="20"/>
                <w:szCs w:val="20"/>
              </w:rPr>
              <w:t>0.0%</w:t>
            </w:r>
          </w:p>
        </w:tc>
      </w:tr>
    </w:tbl>
    <w:p w14:paraId="28755E32" w14:textId="77777777" w:rsidR="006630CD" w:rsidRPr="00572C5B" w:rsidRDefault="006630CD" w:rsidP="006630CD">
      <w:pPr>
        <w:spacing w:after="0" w:line="240" w:lineRule="auto"/>
        <w:rPr>
          <w:rFonts w:ascii="Times New Roman" w:eastAsia="Times New Roman" w:hAnsi="Times New Roman" w:cs="Times New Roman"/>
          <w:b/>
          <w:sz w:val="24"/>
          <w:szCs w:val="24"/>
          <w:lang w:eastAsia="ru-RU"/>
        </w:rPr>
      </w:pPr>
    </w:p>
    <w:p w14:paraId="39AB5F0F"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7E6A9371" w14:textId="77777777" w:rsidR="006630CD" w:rsidRPr="00572C5B" w:rsidRDefault="006630CD" w:rsidP="006630CD">
      <w:pPr>
        <w:rPr>
          <w:rFonts w:ascii="Times New Roman" w:eastAsia="Times New Roman" w:hAnsi="Times New Roman" w:cs="Times New Roman"/>
          <w:b/>
          <w:color w:val="FF0000"/>
          <w:sz w:val="24"/>
          <w:szCs w:val="24"/>
          <w:lang w:eastAsia="ru-RU"/>
        </w:rPr>
      </w:pPr>
      <w:r w:rsidRPr="00572C5B">
        <w:rPr>
          <w:rFonts w:ascii="Times New Roman" w:eastAsia="Times New Roman" w:hAnsi="Times New Roman" w:cs="Times New Roman"/>
          <w:b/>
          <w:color w:val="FF0000"/>
          <w:sz w:val="24"/>
          <w:szCs w:val="24"/>
          <w:lang w:eastAsia="ru-RU"/>
        </w:rPr>
        <w:br w:type="page"/>
      </w:r>
    </w:p>
    <w:p w14:paraId="59A763D0" w14:textId="77777777" w:rsidR="006630CD" w:rsidRPr="00572C5B" w:rsidRDefault="006630CD" w:rsidP="006630CD">
      <w:pPr>
        <w:spacing w:before="100" w:beforeAutospacing="1" w:after="100" w:afterAutospacing="1" w:line="240" w:lineRule="auto"/>
        <w:rPr>
          <w:rFonts w:ascii="Times New Roman" w:eastAsia="Times New Roman" w:hAnsi="Times New Roman" w:cs="Times New Roman"/>
          <w:color w:val="FF0000"/>
          <w:sz w:val="24"/>
          <w:szCs w:val="20"/>
          <w:lang w:eastAsia="ru-RU"/>
        </w:rPr>
      </w:pPr>
    </w:p>
    <w:p w14:paraId="05AD15E2" w14:textId="77777777" w:rsidR="006630CD" w:rsidRPr="00572C5B" w:rsidRDefault="006630CD" w:rsidP="006630CD">
      <w:pPr>
        <w:spacing w:after="0" w:line="240" w:lineRule="auto"/>
        <w:ind w:left="-900"/>
        <w:rPr>
          <w:rFonts w:ascii="Times New Roman" w:eastAsia="Times New Roman" w:hAnsi="Times New Roman" w:cs="Times New Roman"/>
          <w:sz w:val="24"/>
          <w:szCs w:val="20"/>
          <w:lang w:eastAsia="ru-RU"/>
        </w:rPr>
      </w:pP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r w:rsidRPr="00572C5B">
        <w:rPr>
          <w:rFonts w:ascii="Times New Roman" w:eastAsia="Times New Roman" w:hAnsi="Times New Roman" w:cs="Times New Roman"/>
          <w:color w:val="FF0000"/>
          <w:sz w:val="24"/>
          <w:szCs w:val="20"/>
          <w:lang w:eastAsia="ru-RU"/>
        </w:rPr>
        <w:tab/>
      </w:r>
    </w:p>
    <w:p w14:paraId="5C2D211E" w14:textId="77777777" w:rsidR="006630CD" w:rsidRPr="00572C5B" w:rsidRDefault="006630CD" w:rsidP="006630CD">
      <w:pPr>
        <w:spacing w:after="0" w:line="240" w:lineRule="auto"/>
        <w:ind w:left="6180" w:firstLine="900"/>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i/>
          <w:lang w:eastAsia="ru-RU"/>
        </w:rPr>
        <w:t>eurodes</w:t>
      </w:r>
      <w:r w:rsidRPr="00572C5B">
        <w:rPr>
          <w:rFonts w:ascii="Times New Roman" w:eastAsia="Times New Roman" w:hAnsi="Times New Roman" w:cs="Times New Roman"/>
          <w:b/>
          <w:sz w:val="24"/>
          <w:szCs w:val="24"/>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6630CD" w:rsidRPr="00572C5B" w14:paraId="5E0B4C9B" w14:textId="77777777" w:rsidTr="00101436">
        <w:trPr>
          <w:trHeight w:val="437"/>
        </w:trPr>
        <w:tc>
          <w:tcPr>
            <w:tcW w:w="3217" w:type="dxa"/>
            <w:shd w:val="clear" w:color="auto" w:fill="CCFFCC"/>
            <w:vAlign w:val="bottom"/>
            <w:hideMark/>
          </w:tcPr>
          <w:p w14:paraId="4A5C6792" w14:textId="77777777" w:rsidR="006630CD" w:rsidRPr="00572C5B" w:rsidRDefault="006630CD" w:rsidP="00101436">
            <w:pPr>
              <w:spacing w:after="0" w:line="240" w:lineRule="auto"/>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Narva Haigla SA</w:t>
            </w:r>
          </w:p>
        </w:tc>
        <w:tc>
          <w:tcPr>
            <w:tcW w:w="1207" w:type="dxa"/>
            <w:shd w:val="clear" w:color="auto" w:fill="CCFFCC"/>
            <w:vAlign w:val="bottom"/>
            <w:hideMark/>
          </w:tcPr>
          <w:p w14:paraId="55FE268D"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2019 täitmine</w:t>
            </w:r>
          </w:p>
        </w:tc>
        <w:tc>
          <w:tcPr>
            <w:tcW w:w="1105" w:type="dxa"/>
            <w:shd w:val="clear" w:color="auto" w:fill="CCFFCC"/>
            <w:vAlign w:val="bottom"/>
            <w:hideMark/>
          </w:tcPr>
          <w:p w14:paraId="1219D940"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2020  eelarve</w:t>
            </w:r>
          </w:p>
        </w:tc>
        <w:tc>
          <w:tcPr>
            <w:tcW w:w="1105" w:type="dxa"/>
            <w:shd w:val="clear" w:color="auto" w:fill="CCFFCC"/>
            <w:vAlign w:val="bottom"/>
            <w:hideMark/>
          </w:tcPr>
          <w:p w14:paraId="04B0208E"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2021 eelarve  </w:t>
            </w:r>
          </w:p>
        </w:tc>
        <w:tc>
          <w:tcPr>
            <w:tcW w:w="1105" w:type="dxa"/>
            <w:shd w:val="clear" w:color="auto" w:fill="CCFFCC"/>
            <w:vAlign w:val="bottom"/>
            <w:hideMark/>
          </w:tcPr>
          <w:p w14:paraId="73DD92D1"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2022 eelarve  </w:t>
            </w:r>
          </w:p>
        </w:tc>
        <w:tc>
          <w:tcPr>
            <w:tcW w:w="1105" w:type="dxa"/>
            <w:shd w:val="clear" w:color="auto" w:fill="CCFFCC"/>
            <w:vAlign w:val="bottom"/>
            <w:hideMark/>
          </w:tcPr>
          <w:p w14:paraId="165654B7"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2023 eelarve  </w:t>
            </w:r>
          </w:p>
        </w:tc>
        <w:tc>
          <w:tcPr>
            <w:tcW w:w="1105" w:type="dxa"/>
            <w:shd w:val="clear" w:color="auto" w:fill="CCFFCC"/>
            <w:vAlign w:val="bottom"/>
            <w:hideMark/>
          </w:tcPr>
          <w:p w14:paraId="08FC9C78"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2024 eelarve  </w:t>
            </w:r>
          </w:p>
        </w:tc>
      </w:tr>
      <w:tr w:rsidR="006630CD" w:rsidRPr="00572C5B" w14:paraId="27D79C3F" w14:textId="77777777" w:rsidTr="00101436">
        <w:trPr>
          <w:trHeight w:val="144"/>
        </w:trPr>
        <w:tc>
          <w:tcPr>
            <w:tcW w:w="3217" w:type="dxa"/>
            <w:shd w:val="clear" w:color="auto" w:fill="auto"/>
            <w:noWrap/>
            <w:vAlign w:val="center"/>
            <w:hideMark/>
          </w:tcPr>
          <w:p w14:paraId="7286CC2B"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tulud kokku (+)</w:t>
            </w:r>
          </w:p>
        </w:tc>
        <w:tc>
          <w:tcPr>
            <w:tcW w:w="1207" w:type="dxa"/>
            <w:shd w:val="clear" w:color="auto" w:fill="auto"/>
            <w:vAlign w:val="bottom"/>
            <w:hideMark/>
          </w:tcPr>
          <w:p w14:paraId="3853831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21 499 500</w:t>
            </w:r>
          </w:p>
        </w:tc>
        <w:tc>
          <w:tcPr>
            <w:tcW w:w="1105" w:type="dxa"/>
            <w:shd w:val="clear" w:color="auto" w:fill="auto"/>
            <w:vAlign w:val="bottom"/>
            <w:hideMark/>
          </w:tcPr>
          <w:p w14:paraId="76D99BD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21 358 680</w:t>
            </w:r>
          </w:p>
        </w:tc>
        <w:tc>
          <w:tcPr>
            <w:tcW w:w="1105" w:type="dxa"/>
            <w:shd w:val="clear" w:color="auto" w:fill="auto"/>
            <w:vAlign w:val="bottom"/>
            <w:hideMark/>
          </w:tcPr>
          <w:p w14:paraId="153B882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23 083 211</w:t>
            </w:r>
          </w:p>
        </w:tc>
        <w:tc>
          <w:tcPr>
            <w:tcW w:w="1105" w:type="dxa"/>
            <w:shd w:val="clear" w:color="auto" w:fill="auto"/>
            <w:vAlign w:val="bottom"/>
            <w:hideMark/>
          </w:tcPr>
          <w:p w14:paraId="27E40BE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24 869 928</w:t>
            </w:r>
          </w:p>
        </w:tc>
        <w:tc>
          <w:tcPr>
            <w:tcW w:w="1105" w:type="dxa"/>
            <w:shd w:val="clear" w:color="auto" w:fill="auto"/>
            <w:vAlign w:val="bottom"/>
            <w:hideMark/>
          </w:tcPr>
          <w:p w14:paraId="72A86EE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26 757 901</w:t>
            </w:r>
          </w:p>
        </w:tc>
        <w:tc>
          <w:tcPr>
            <w:tcW w:w="1105" w:type="dxa"/>
            <w:shd w:val="clear" w:color="auto" w:fill="auto"/>
            <w:vAlign w:val="bottom"/>
            <w:hideMark/>
          </w:tcPr>
          <w:p w14:paraId="42B4A98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28 756 153</w:t>
            </w:r>
          </w:p>
        </w:tc>
      </w:tr>
      <w:tr w:rsidR="006630CD" w:rsidRPr="00572C5B" w14:paraId="6030DD94" w14:textId="77777777" w:rsidTr="00101436">
        <w:trPr>
          <w:trHeight w:val="232"/>
        </w:trPr>
        <w:tc>
          <w:tcPr>
            <w:tcW w:w="3217" w:type="dxa"/>
            <w:shd w:val="clear" w:color="auto" w:fill="auto"/>
            <w:vAlign w:val="center"/>
            <w:hideMark/>
          </w:tcPr>
          <w:p w14:paraId="1591E352"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kohalikult omavalitsuselt</w:t>
            </w:r>
          </w:p>
        </w:tc>
        <w:tc>
          <w:tcPr>
            <w:tcW w:w="1207" w:type="dxa"/>
            <w:shd w:val="clear" w:color="auto" w:fill="auto"/>
            <w:vAlign w:val="bottom"/>
            <w:hideMark/>
          </w:tcPr>
          <w:p w14:paraId="18CA90B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bCs/>
                <w:i/>
                <w:color w:val="000000"/>
                <w:sz w:val="20"/>
                <w:szCs w:val="20"/>
              </w:rPr>
              <w:t>259 525</w:t>
            </w:r>
          </w:p>
        </w:tc>
        <w:tc>
          <w:tcPr>
            <w:tcW w:w="1105" w:type="dxa"/>
            <w:shd w:val="clear" w:color="auto" w:fill="auto"/>
            <w:noWrap/>
            <w:vAlign w:val="bottom"/>
            <w:hideMark/>
          </w:tcPr>
          <w:p w14:paraId="2E1F753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bCs/>
                <w:i/>
                <w:color w:val="000000"/>
                <w:sz w:val="20"/>
                <w:szCs w:val="20"/>
              </w:rPr>
              <w:t>253 460</w:t>
            </w:r>
          </w:p>
        </w:tc>
        <w:tc>
          <w:tcPr>
            <w:tcW w:w="1105" w:type="dxa"/>
            <w:shd w:val="clear" w:color="auto" w:fill="auto"/>
            <w:noWrap/>
            <w:vAlign w:val="bottom"/>
            <w:hideMark/>
          </w:tcPr>
          <w:p w14:paraId="07E138B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bCs/>
                <w:i/>
                <w:sz w:val="20"/>
                <w:szCs w:val="20"/>
              </w:rPr>
              <w:t>195 460</w:t>
            </w:r>
          </w:p>
        </w:tc>
        <w:tc>
          <w:tcPr>
            <w:tcW w:w="1105" w:type="dxa"/>
            <w:shd w:val="clear" w:color="auto" w:fill="auto"/>
            <w:noWrap/>
            <w:vAlign w:val="bottom"/>
            <w:hideMark/>
          </w:tcPr>
          <w:p w14:paraId="6649ADF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bCs/>
                <w:i/>
                <w:sz w:val="20"/>
                <w:szCs w:val="20"/>
              </w:rPr>
              <w:t>195 460</w:t>
            </w:r>
          </w:p>
        </w:tc>
        <w:tc>
          <w:tcPr>
            <w:tcW w:w="1105" w:type="dxa"/>
            <w:shd w:val="clear" w:color="auto" w:fill="auto"/>
            <w:noWrap/>
            <w:vAlign w:val="bottom"/>
            <w:hideMark/>
          </w:tcPr>
          <w:p w14:paraId="33A4466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bCs/>
                <w:i/>
                <w:sz w:val="20"/>
                <w:szCs w:val="20"/>
              </w:rPr>
              <w:t>195 460</w:t>
            </w:r>
          </w:p>
        </w:tc>
        <w:tc>
          <w:tcPr>
            <w:tcW w:w="1105" w:type="dxa"/>
            <w:shd w:val="clear" w:color="auto" w:fill="auto"/>
            <w:noWrap/>
            <w:vAlign w:val="bottom"/>
            <w:hideMark/>
          </w:tcPr>
          <w:p w14:paraId="402ED86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bCs/>
                <w:i/>
                <w:sz w:val="20"/>
                <w:szCs w:val="20"/>
              </w:rPr>
              <w:t>195 460</w:t>
            </w:r>
          </w:p>
        </w:tc>
      </w:tr>
      <w:tr w:rsidR="006630CD" w:rsidRPr="00572C5B" w14:paraId="36E14E83" w14:textId="77777777" w:rsidTr="00101436">
        <w:trPr>
          <w:trHeight w:val="232"/>
        </w:trPr>
        <w:tc>
          <w:tcPr>
            <w:tcW w:w="3217" w:type="dxa"/>
            <w:shd w:val="clear" w:color="auto" w:fill="auto"/>
            <w:vAlign w:val="center"/>
            <w:hideMark/>
          </w:tcPr>
          <w:p w14:paraId="4DB161C3"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iCs/>
                <w:sz w:val="20"/>
                <w:szCs w:val="20"/>
                <w:lang w:eastAsia="et-EE"/>
              </w:rPr>
              <w:t xml:space="preserve">   sh alates </w:t>
            </w:r>
            <w:r w:rsidRPr="00572C5B">
              <w:rPr>
                <w:rFonts w:ascii="Times New Roman" w:eastAsia="Times New Roman" w:hAnsi="Times New Roman" w:cs="Times New Roman"/>
                <w:bCs/>
                <w:i/>
                <w:iCs/>
                <w:sz w:val="20"/>
                <w:szCs w:val="20"/>
                <w:lang w:eastAsia="et-EE"/>
              </w:rPr>
              <w:t>2012</w:t>
            </w:r>
            <w:r w:rsidRPr="00572C5B">
              <w:rPr>
                <w:rFonts w:ascii="Times New Roman" w:eastAsia="Times New Roman" w:hAnsi="Times New Roman" w:cs="Times New Roman"/>
                <w:i/>
                <w:iCs/>
                <w:sz w:val="20"/>
                <w:szCs w:val="20"/>
                <w:lang w:eastAsia="et-EE"/>
              </w:rPr>
              <w:t xml:space="preserve"> sõlmitud katkestamatud kasutusrendimaksed</w:t>
            </w:r>
          </w:p>
        </w:tc>
        <w:tc>
          <w:tcPr>
            <w:tcW w:w="1207" w:type="dxa"/>
            <w:shd w:val="clear" w:color="auto" w:fill="auto"/>
            <w:vAlign w:val="bottom"/>
            <w:hideMark/>
          </w:tcPr>
          <w:p w14:paraId="29005E5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05" w:type="dxa"/>
            <w:shd w:val="clear" w:color="auto" w:fill="auto"/>
            <w:vAlign w:val="bottom"/>
            <w:hideMark/>
          </w:tcPr>
          <w:p w14:paraId="0E30FE8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05" w:type="dxa"/>
            <w:shd w:val="clear" w:color="auto" w:fill="auto"/>
            <w:vAlign w:val="bottom"/>
            <w:hideMark/>
          </w:tcPr>
          <w:p w14:paraId="08A1A51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05" w:type="dxa"/>
            <w:shd w:val="clear" w:color="auto" w:fill="auto"/>
            <w:vAlign w:val="bottom"/>
            <w:hideMark/>
          </w:tcPr>
          <w:p w14:paraId="3C4621B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05" w:type="dxa"/>
            <w:shd w:val="clear" w:color="auto" w:fill="auto"/>
            <w:vAlign w:val="bottom"/>
            <w:hideMark/>
          </w:tcPr>
          <w:p w14:paraId="6989421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05" w:type="dxa"/>
            <w:shd w:val="clear" w:color="auto" w:fill="auto"/>
            <w:vAlign w:val="bottom"/>
            <w:hideMark/>
          </w:tcPr>
          <w:p w14:paraId="51B8BAC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r>
      <w:tr w:rsidR="006630CD" w:rsidRPr="00572C5B" w14:paraId="7E7A1D41" w14:textId="77777777" w:rsidTr="00101436">
        <w:trPr>
          <w:trHeight w:val="232"/>
        </w:trPr>
        <w:tc>
          <w:tcPr>
            <w:tcW w:w="3217" w:type="dxa"/>
            <w:shd w:val="clear" w:color="auto" w:fill="auto"/>
            <w:vAlign w:val="center"/>
            <w:hideMark/>
          </w:tcPr>
          <w:p w14:paraId="7C8DCD9B"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muudelt arvestusüksusesse kuuluvatelt üksustelt</w:t>
            </w:r>
          </w:p>
        </w:tc>
        <w:tc>
          <w:tcPr>
            <w:tcW w:w="1207" w:type="dxa"/>
            <w:shd w:val="clear" w:color="auto" w:fill="auto"/>
            <w:vAlign w:val="bottom"/>
            <w:hideMark/>
          </w:tcPr>
          <w:p w14:paraId="6715A13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43D719E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2E09284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305B0D9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30249BD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077A6B7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732A758C" w14:textId="77777777" w:rsidTr="00101436">
        <w:trPr>
          <w:trHeight w:val="288"/>
        </w:trPr>
        <w:tc>
          <w:tcPr>
            <w:tcW w:w="3217" w:type="dxa"/>
            <w:shd w:val="clear" w:color="auto" w:fill="auto"/>
            <w:vAlign w:val="bottom"/>
            <w:hideMark/>
          </w:tcPr>
          <w:p w14:paraId="2DC14312"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kulud kokku (+)</w:t>
            </w:r>
          </w:p>
        </w:tc>
        <w:tc>
          <w:tcPr>
            <w:tcW w:w="1207" w:type="dxa"/>
            <w:shd w:val="clear" w:color="auto" w:fill="auto"/>
            <w:vAlign w:val="bottom"/>
            <w:hideMark/>
          </w:tcPr>
          <w:p w14:paraId="6A36D82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20 246 445</w:t>
            </w:r>
          </w:p>
        </w:tc>
        <w:tc>
          <w:tcPr>
            <w:tcW w:w="1105" w:type="dxa"/>
            <w:shd w:val="clear" w:color="auto" w:fill="auto"/>
            <w:vAlign w:val="bottom"/>
            <w:hideMark/>
          </w:tcPr>
          <w:p w14:paraId="550EA54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21 781 144</w:t>
            </w:r>
          </w:p>
        </w:tc>
        <w:tc>
          <w:tcPr>
            <w:tcW w:w="1105" w:type="dxa"/>
            <w:shd w:val="clear" w:color="auto" w:fill="auto"/>
            <w:vAlign w:val="bottom"/>
            <w:hideMark/>
          </w:tcPr>
          <w:p w14:paraId="2DE8A57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22 917 723</w:t>
            </w:r>
          </w:p>
        </w:tc>
        <w:tc>
          <w:tcPr>
            <w:tcW w:w="1105" w:type="dxa"/>
            <w:shd w:val="clear" w:color="auto" w:fill="auto"/>
            <w:vAlign w:val="bottom"/>
            <w:hideMark/>
          </w:tcPr>
          <w:p w14:paraId="511F761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24 172 946</w:t>
            </w:r>
          </w:p>
        </w:tc>
        <w:tc>
          <w:tcPr>
            <w:tcW w:w="1105" w:type="dxa"/>
            <w:shd w:val="clear" w:color="auto" w:fill="auto"/>
            <w:vAlign w:val="bottom"/>
            <w:hideMark/>
          </w:tcPr>
          <w:p w14:paraId="3F01C68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25 508 414</w:t>
            </w:r>
          </w:p>
        </w:tc>
        <w:tc>
          <w:tcPr>
            <w:tcW w:w="1105" w:type="dxa"/>
            <w:shd w:val="clear" w:color="auto" w:fill="auto"/>
            <w:vAlign w:val="bottom"/>
            <w:hideMark/>
          </w:tcPr>
          <w:p w14:paraId="422A7DD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26 886 747</w:t>
            </w:r>
          </w:p>
        </w:tc>
      </w:tr>
      <w:tr w:rsidR="006630CD" w:rsidRPr="00572C5B" w14:paraId="5BA9257C" w14:textId="77777777" w:rsidTr="00101436">
        <w:trPr>
          <w:trHeight w:val="232"/>
        </w:trPr>
        <w:tc>
          <w:tcPr>
            <w:tcW w:w="3217" w:type="dxa"/>
            <w:shd w:val="clear" w:color="auto" w:fill="auto"/>
            <w:vAlign w:val="center"/>
            <w:hideMark/>
          </w:tcPr>
          <w:p w14:paraId="3EEC70E6"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kohaliku omavalitsuse üksusega</w:t>
            </w:r>
          </w:p>
        </w:tc>
        <w:tc>
          <w:tcPr>
            <w:tcW w:w="1207" w:type="dxa"/>
            <w:shd w:val="clear" w:color="auto" w:fill="auto"/>
            <w:vAlign w:val="bottom"/>
            <w:hideMark/>
          </w:tcPr>
          <w:p w14:paraId="0FB3F6E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bCs/>
                <w:i/>
                <w:color w:val="000000"/>
                <w:sz w:val="20"/>
                <w:szCs w:val="20"/>
              </w:rPr>
              <w:t>11 609</w:t>
            </w:r>
          </w:p>
        </w:tc>
        <w:tc>
          <w:tcPr>
            <w:tcW w:w="1105" w:type="dxa"/>
            <w:shd w:val="clear" w:color="auto" w:fill="auto"/>
            <w:vAlign w:val="bottom"/>
            <w:hideMark/>
          </w:tcPr>
          <w:p w14:paraId="0613E37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bCs/>
                <w:i/>
                <w:color w:val="000000"/>
                <w:sz w:val="20"/>
                <w:szCs w:val="20"/>
              </w:rPr>
              <w:t>11 429</w:t>
            </w:r>
          </w:p>
        </w:tc>
        <w:tc>
          <w:tcPr>
            <w:tcW w:w="1105" w:type="dxa"/>
            <w:shd w:val="clear" w:color="auto" w:fill="auto"/>
            <w:vAlign w:val="bottom"/>
            <w:hideMark/>
          </w:tcPr>
          <w:p w14:paraId="440A4D7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bCs/>
                <w:i/>
                <w:color w:val="000000"/>
                <w:sz w:val="20"/>
                <w:szCs w:val="20"/>
              </w:rPr>
              <w:t>11 429</w:t>
            </w:r>
          </w:p>
        </w:tc>
        <w:tc>
          <w:tcPr>
            <w:tcW w:w="1105" w:type="dxa"/>
            <w:shd w:val="clear" w:color="auto" w:fill="auto"/>
            <w:vAlign w:val="bottom"/>
            <w:hideMark/>
          </w:tcPr>
          <w:p w14:paraId="5A4B4E2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bCs/>
                <w:i/>
                <w:color w:val="000000"/>
                <w:sz w:val="20"/>
                <w:szCs w:val="20"/>
              </w:rPr>
              <w:t>11 429</w:t>
            </w:r>
          </w:p>
        </w:tc>
        <w:tc>
          <w:tcPr>
            <w:tcW w:w="1105" w:type="dxa"/>
            <w:shd w:val="clear" w:color="auto" w:fill="auto"/>
            <w:vAlign w:val="bottom"/>
            <w:hideMark/>
          </w:tcPr>
          <w:p w14:paraId="16034D8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bCs/>
                <w:i/>
                <w:color w:val="000000"/>
                <w:sz w:val="20"/>
                <w:szCs w:val="20"/>
              </w:rPr>
              <w:t>11 429</w:t>
            </w:r>
          </w:p>
        </w:tc>
        <w:tc>
          <w:tcPr>
            <w:tcW w:w="1105" w:type="dxa"/>
            <w:shd w:val="clear" w:color="auto" w:fill="auto"/>
            <w:vAlign w:val="bottom"/>
            <w:hideMark/>
          </w:tcPr>
          <w:p w14:paraId="17C0D49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bCs/>
                <w:i/>
                <w:color w:val="000000"/>
                <w:sz w:val="20"/>
                <w:szCs w:val="20"/>
              </w:rPr>
              <w:t>11 429</w:t>
            </w:r>
          </w:p>
        </w:tc>
      </w:tr>
      <w:tr w:rsidR="006630CD" w:rsidRPr="00572C5B" w14:paraId="2273129F" w14:textId="77777777" w:rsidTr="00101436">
        <w:trPr>
          <w:trHeight w:val="271"/>
        </w:trPr>
        <w:tc>
          <w:tcPr>
            <w:tcW w:w="3217" w:type="dxa"/>
            <w:shd w:val="clear" w:color="auto" w:fill="auto"/>
            <w:vAlign w:val="center"/>
            <w:hideMark/>
          </w:tcPr>
          <w:p w14:paraId="030FE476"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muude arvestusüksusesse kuuluvate üksustega</w:t>
            </w:r>
          </w:p>
        </w:tc>
        <w:tc>
          <w:tcPr>
            <w:tcW w:w="1207" w:type="dxa"/>
            <w:shd w:val="clear" w:color="auto" w:fill="auto"/>
            <w:vAlign w:val="bottom"/>
            <w:hideMark/>
          </w:tcPr>
          <w:p w14:paraId="13BC314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8 666</w:t>
            </w:r>
          </w:p>
        </w:tc>
        <w:tc>
          <w:tcPr>
            <w:tcW w:w="1105" w:type="dxa"/>
            <w:shd w:val="clear" w:color="auto" w:fill="auto"/>
            <w:vAlign w:val="bottom"/>
            <w:hideMark/>
          </w:tcPr>
          <w:p w14:paraId="35BA287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8 666</w:t>
            </w:r>
          </w:p>
        </w:tc>
        <w:tc>
          <w:tcPr>
            <w:tcW w:w="1105" w:type="dxa"/>
            <w:shd w:val="clear" w:color="auto" w:fill="auto"/>
            <w:vAlign w:val="bottom"/>
            <w:hideMark/>
          </w:tcPr>
          <w:p w14:paraId="41AE266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8 666</w:t>
            </w:r>
          </w:p>
        </w:tc>
        <w:tc>
          <w:tcPr>
            <w:tcW w:w="1105" w:type="dxa"/>
            <w:shd w:val="clear" w:color="auto" w:fill="auto"/>
            <w:vAlign w:val="bottom"/>
            <w:hideMark/>
          </w:tcPr>
          <w:p w14:paraId="510435D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8 666</w:t>
            </w:r>
          </w:p>
        </w:tc>
        <w:tc>
          <w:tcPr>
            <w:tcW w:w="1105" w:type="dxa"/>
            <w:shd w:val="clear" w:color="auto" w:fill="auto"/>
            <w:vAlign w:val="bottom"/>
            <w:hideMark/>
          </w:tcPr>
          <w:p w14:paraId="2991DBE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8 666</w:t>
            </w:r>
          </w:p>
        </w:tc>
        <w:tc>
          <w:tcPr>
            <w:tcW w:w="1105" w:type="dxa"/>
            <w:shd w:val="clear" w:color="auto" w:fill="auto"/>
            <w:vAlign w:val="bottom"/>
            <w:hideMark/>
          </w:tcPr>
          <w:p w14:paraId="5BAD4D1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8 666</w:t>
            </w:r>
          </w:p>
        </w:tc>
      </w:tr>
      <w:tr w:rsidR="006630CD" w:rsidRPr="00572C5B" w14:paraId="3A5B8F69" w14:textId="77777777" w:rsidTr="00101436">
        <w:trPr>
          <w:trHeight w:val="349"/>
        </w:trPr>
        <w:tc>
          <w:tcPr>
            <w:tcW w:w="3217" w:type="dxa"/>
            <w:shd w:val="clear" w:color="auto" w:fill="auto"/>
            <w:vAlign w:val="center"/>
            <w:hideMark/>
          </w:tcPr>
          <w:p w14:paraId="339E1822"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w:t>
            </w:r>
            <w:r w:rsidRPr="00572C5B">
              <w:rPr>
                <w:rFonts w:ascii="Times New Roman" w:eastAsia="Times New Roman" w:hAnsi="Times New Roman" w:cs="Times New Roman"/>
                <w:i/>
                <w:iCs/>
                <w:sz w:val="20"/>
                <w:szCs w:val="20"/>
                <w:lang w:eastAsia="et-EE"/>
              </w:rPr>
              <w:t xml:space="preserve"> sh alates </w:t>
            </w:r>
            <w:r w:rsidRPr="00572C5B">
              <w:rPr>
                <w:rFonts w:ascii="Times New Roman" w:eastAsia="Times New Roman" w:hAnsi="Times New Roman" w:cs="Times New Roman"/>
                <w:b/>
                <w:bCs/>
                <w:i/>
                <w:iCs/>
                <w:sz w:val="20"/>
                <w:szCs w:val="20"/>
                <w:lang w:eastAsia="et-EE"/>
              </w:rPr>
              <w:t>2</w:t>
            </w:r>
            <w:r w:rsidRPr="00572C5B">
              <w:rPr>
                <w:rFonts w:ascii="Times New Roman" w:eastAsia="Times New Roman" w:hAnsi="Times New Roman" w:cs="Times New Roman"/>
                <w:bCs/>
                <w:i/>
                <w:iCs/>
                <w:sz w:val="20"/>
                <w:szCs w:val="20"/>
                <w:lang w:eastAsia="et-EE"/>
              </w:rPr>
              <w:t>012</w:t>
            </w:r>
            <w:r w:rsidRPr="00572C5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531096E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3E7B2CB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166F0C7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3D3D527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7490C1D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vAlign w:val="bottom"/>
            <w:hideMark/>
          </w:tcPr>
          <w:p w14:paraId="706A556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07862855" w14:textId="77777777" w:rsidTr="00101436">
        <w:trPr>
          <w:trHeight w:val="144"/>
        </w:trPr>
        <w:tc>
          <w:tcPr>
            <w:tcW w:w="3217" w:type="dxa"/>
            <w:shd w:val="clear" w:color="auto" w:fill="auto"/>
            <w:vAlign w:val="center"/>
            <w:hideMark/>
          </w:tcPr>
          <w:p w14:paraId="65998922"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Põhitegevustulem</w:t>
            </w:r>
          </w:p>
        </w:tc>
        <w:tc>
          <w:tcPr>
            <w:tcW w:w="1207" w:type="dxa"/>
            <w:shd w:val="clear" w:color="auto" w:fill="auto"/>
            <w:vAlign w:val="bottom"/>
            <w:hideMark/>
          </w:tcPr>
          <w:p w14:paraId="4E2EBCF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1 253 055</w:t>
            </w:r>
          </w:p>
        </w:tc>
        <w:tc>
          <w:tcPr>
            <w:tcW w:w="1105" w:type="dxa"/>
            <w:shd w:val="clear" w:color="auto" w:fill="auto"/>
            <w:vAlign w:val="bottom"/>
            <w:hideMark/>
          </w:tcPr>
          <w:p w14:paraId="7213FA8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-422 464</w:t>
            </w:r>
          </w:p>
        </w:tc>
        <w:tc>
          <w:tcPr>
            <w:tcW w:w="1105" w:type="dxa"/>
            <w:shd w:val="clear" w:color="auto" w:fill="auto"/>
            <w:vAlign w:val="bottom"/>
            <w:hideMark/>
          </w:tcPr>
          <w:p w14:paraId="037E68E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165 488</w:t>
            </w:r>
          </w:p>
        </w:tc>
        <w:tc>
          <w:tcPr>
            <w:tcW w:w="1105" w:type="dxa"/>
            <w:shd w:val="clear" w:color="auto" w:fill="auto"/>
            <w:vAlign w:val="bottom"/>
            <w:hideMark/>
          </w:tcPr>
          <w:p w14:paraId="238C375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696 982</w:t>
            </w:r>
          </w:p>
        </w:tc>
        <w:tc>
          <w:tcPr>
            <w:tcW w:w="1105" w:type="dxa"/>
            <w:shd w:val="clear" w:color="auto" w:fill="auto"/>
            <w:vAlign w:val="bottom"/>
            <w:hideMark/>
          </w:tcPr>
          <w:p w14:paraId="55331BD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1 249 487</w:t>
            </w:r>
          </w:p>
        </w:tc>
        <w:tc>
          <w:tcPr>
            <w:tcW w:w="1105" w:type="dxa"/>
            <w:shd w:val="clear" w:color="auto" w:fill="auto"/>
            <w:vAlign w:val="bottom"/>
            <w:hideMark/>
          </w:tcPr>
          <w:p w14:paraId="24C07CF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1 869 406</w:t>
            </w:r>
          </w:p>
        </w:tc>
      </w:tr>
      <w:tr w:rsidR="006630CD" w:rsidRPr="00572C5B" w14:paraId="5F203A89" w14:textId="77777777" w:rsidTr="00101436">
        <w:trPr>
          <w:trHeight w:val="288"/>
        </w:trPr>
        <w:tc>
          <w:tcPr>
            <w:tcW w:w="3217" w:type="dxa"/>
            <w:shd w:val="clear" w:color="auto" w:fill="auto"/>
            <w:vAlign w:val="bottom"/>
            <w:hideMark/>
          </w:tcPr>
          <w:p w14:paraId="40C6053E"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Investeerimistegevus kokku (+/-)</w:t>
            </w:r>
          </w:p>
        </w:tc>
        <w:tc>
          <w:tcPr>
            <w:tcW w:w="1207" w:type="dxa"/>
            <w:shd w:val="clear" w:color="auto" w:fill="auto"/>
            <w:vAlign w:val="bottom"/>
            <w:hideMark/>
          </w:tcPr>
          <w:p w14:paraId="07C3F67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-2 755 372</w:t>
            </w:r>
          </w:p>
        </w:tc>
        <w:tc>
          <w:tcPr>
            <w:tcW w:w="1105" w:type="dxa"/>
            <w:shd w:val="clear" w:color="auto" w:fill="auto"/>
            <w:vAlign w:val="bottom"/>
            <w:hideMark/>
          </w:tcPr>
          <w:p w14:paraId="03D3E08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-855 904</w:t>
            </w:r>
          </w:p>
        </w:tc>
        <w:tc>
          <w:tcPr>
            <w:tcW w:w="1105" w:type="dxa"/>
            <w:shd w:val="clear" w:color="auto" w:fill="auto"/>
            <w:vAlign w:val="bottom"/>
            <w:hideMark/>
          </w:tcPr>
          <w:p w14:paraId="7259104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-855 534</w:t>
            </w:r>
          </w:p>
        </w:tc>
        <w:tc>
          <w:tcPr>
            <w:tcW w:w="1105" w:type="dxa"/>
            <w:shd w:val="clear" w:color="auto" w:fill="auto"/>
            <w:vAlign w:val="bottom"/>
            <w:hideMark/>
          </w:tcPr>
          <w:p w14:paraId="5DD1617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-723 643</w:t>
            </w:r>
          </w:p>
        </w:tc>
        <w:tc>
          <w:tcPr>
            <w:tcW w:w="1105" w:type="dxa"/>
            <w:shd w:val="clear" w:color="auto" w:fill="auto"/>
            <w:vAlign w:val="bottom"/>
            <w:hideMark/>
          </w:tcPr>
          <w:p w14:paraId="4494A93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-800 394</w:t>
            </w:r>
          </w:p>
        </w:tc>
        <w:tc>
          <w:tcPr>
            <w:tcW w:w="1105" w:type="dxa"/>
            <w:shd w:val="clear" w:color="auto" w:fill="auto"/>
            <w:vAlign w:val="bottom"/>
            <w:hideMark/>
          </w:tcPr>
          <w:p w14:paraId="162D339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-811 784</w:t>
            </w:r>
          </w:p>
        </w:tc>
      </w:tr>
      <w:tr w:rsidR="006630CD" w:rsidRPr="00572C5B" w14:paraId="08D85FF3" w14:textId="77777777" w:rsidTr="00101436">
        <w:trPr>
          <w:trHeight w:val="144"/>
        </w:trPr>
        <w:tc>
          <w:tcPr>
            <w:tcW w:w="3217" w:type="dxa"/>
            <w:shd w:val="clear" w:color="auto" w:fill="auto"/>
            <w:vAlign w:val="bottom"/>
            <w:hideMark/>
          </w:tcPr>
          <w:p w14:paraId="72727315"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Eelarve tulem</w:t>
            </w:r>
          </w:p>
        </w:tc>
        <w:tc>
          <w:tcPr>
            <w:tcW w:w="1207" w:type="dxa"/>
            <w:shd w:val="clear" w:color="auto" w:fill="auto"/>
            <w:vAlign w:val="bottom"/>
            <w:hideMark/>
          </w:tcPr>
          <w:p w14:paraId="2BB5DA4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-1 502 317</w:t>
            </w:r>
          </w:p>
        </w:tc>
        <w:tc>
          <w:tcPr>
            <w:tcW w:w="1105" w:type="dxa"/>
            <w:shd w:val="clear" w:color="auto" w:fill="auto"/>
            <w:vAlign w:val="bottom"/>
            <w:hideMark/>
          </w:tcPr>
          <w:p w14:paraId="7A82993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-1 278 368</w:t>
            </w:r>
          </w:p>
        </w:tc>
        <w:tc>
          <w:tcPr>
            <w:tcW w:w="1105" w:type="dxa"/>
            <w:shd w:val="clear" w:color="auto" w:fill="auto"/>
            <w:vAlign w:val="bottom"/>
            <w:hideMark/>
          </w:tcPr>
          <w:p w14:paraId="7F3C0C1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-690 046</w:t>
            </w:r>
          </w:p>
        </w:tc>
        <w:tc>
          <w:tcPr>
            <w:tcW w:w="1105" w:type="dxa"/>
            <w:shd w:val="clear" w:color="auto" w:fill="auto"/>
            <w:vAlign w:val="bottom"/>
            <w:hideMark/>
          </w:tcPr>
          <w:p w14:paraId="3DA8FB8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-26 661</w:t>
            </w:r>
          </w:p>
        </w:tc>
        <w:tc>
          <w:tcPr>
            <w:tcW w:w="1105" w:type="dxa"/>
            <w:shd w:val="clear" w:color="auto" w:fill="auto"/>
            <w:vAlign w:val="bottom"/>
            <w:hideMark/>
          </w:tcPr>
          <w:p w14:paraId="16C5C81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449 093</w:t>
            </w:r>
          </w:p>
        </w:tc>
        <w:tc>
          <w:tcPr>
            <w:tcW w:w="1105" w:type="dxa"/>
            <w:shd w:val="clear" w:color="auto" w:fill="auto"/>
            <w:vAlign w:val="bottom"/>
            <w:hideMark/>
          </w:tcPr>
          <w:p w14:paraId="3C9A5C6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1 057 622</w:t>
            </w:r>
          </w:p>
        </w:tc>
      </w:tr>
      <w:tr w:rsidR="006630CD" w:rsidRPr="00572C5B" w14:paraId="13A08D4C" w14:textId="77777777" w:rsidTr="00101436">
        <w:trPr>
          <w:trHeight w:val="144"/>
        </w:trPr>
        <w:tc>
          <w:tcPr>
            <w:tcW w:w="3217" w:type="dxa"/>
            <w:shd w:val="clear" w:color="auto" w:fill="auto"/>
            <w:vAlign w:val="bottom"/>
            <w:hideMark/>
          </w:tcPr>
          <w:p w14:paraId="6FE5900B"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Finantseerimistegevus (-/+)</w:t>
            </w:r>
          </w:p>
        </w:tc>
        <w:tc>
          <w:tcPr>
            <w:tcW w:w="1207" w:type="dxa"/>
            <w:shd w:val="clear" w:color="auto" w:fill="auto"/>
            <w:vAlign w:val="bottom"/>
            <w:hideMark/>
          </w:tcPr>
          <w:p w14:paraId="54D3DAA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-55 416</w:t>
            </w:r>
          </w:p>
        </w:tc>
        <w:tc>
          <w:tcPr>
            <w:tcW w:w="1105" w:type="dxa"/>
            <w:shd w:val="clear" w:color="auto" w:fill="auto"/>
            <w:vAlign w:val="bottom"/>
            <w:hideMark/>
          </w:tcPr>
          <w:p w14:paraId="5E7703D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-56 352</w:t>
            </w:r>
          </w:p>
        </w:tc>
        <w:tc>
          <w:tcPr>
            <w:tcW w:w="1105" w:type="dxa"/>
            <w:shd w:val="clear" w:color="auto" w:fill="auto"/>
            <w:vAlign w:val="bottom"/>
            <w:hideMark/>
          </w:tcPr>
          <w:p w14:paraId="16DC2A0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-57 126</w:t>
            </w:r>
          </w:p>
        </w:tc>
        <w:tc>
          <w:tcPr>
            <w:tcW w:w="1105" w:type="dxa"/>
            <w:shd w:val="clear" w:color="auto" w:fill="auto"/>
            <w:vAlign w:val="bottom"/>
            <w:hideMark/>
          </w:tcPr>
          <w:p w14:paraId="174501D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-57 894</w:t>
            </w:r>
          </w:p>
        </w:tc>
        <w:tc>
          <w:tcPr>
            <w:tcW w:w="1105" w:type="dxa"/>
            <w:shd w:val="clear" w:color="auto" w:fill="auto"/>
            <w:vAlign w:val="bottom"/>
            <w:hideMark/>
          </w:tcPr>
          <w:p w14:paraId="4D658BB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-58 671</w:t>
            </w:r>
          </w:p>
        </w:tc>
        <w:tc>
          <w:tcPr>
            <w:tcW w:w="1105" w:type="dxa"/>
            <w:shd w:val="clear" w:color="auto" w:fill="auto"/>
            <w:vAlign w:val="bottom"/>
            <w:hideMark/>
          </w:tcPr>
          <w:p w14:paraId="4BAF000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-59 451</w:t>
            </w:r>
          </w:p>
        </w:tc>
      </w:tr>
      <w:tr w:rsidR="006630CD" w:rsidRPr="00572C5B" w14:paraId="57390A83" w14:textId="77777777" w:rsidTr="00101436">
        <w:trPr>
          <w:trHeight w:val="288"/>
        </w:trPr>
        <w:tc>
          <w:tcPr>
            <w:tcW w:w="3217" w:type="dxa"/>
            <w:shd w:val="clear" w:color="auto" w:fill="auto"/>
            <w:vAlign w:val="bottom"/>
            <w:hideMark/>
          </w:tcPr>
          <w:p w14:paraId="1159490C"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muutus (+ suurenemine, - vähenemine)</w:t>
            </w:r>
          </w:p>
        </w:tc>
        <w:tc>
          <w:tcPr>
            <w:tcW w:w="1207" w:type="dxa"/>
            <w:shd w:val="clear" w:color="auto" w:fill="auto"/>
            <w:vAlign w:val="bottom"/>
            <w:hideMark/>
          </w:tcPr>
          <w:p w14:paraId="2953F9D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-1 263 908</w:t>
            </w:r>
          </w:p>
        </w:tc>
        <w:tc>
          <w:tcPr>
            <w:tcW w:w="1105" w:type="dxa"/>
            <w:shd w:val="clear" w:color="auto" w:fill="auto"/>
            <w:noWrap/>
            <w:vAlign w:val="bottom"/>
            <w:hideMark/>
          </w:tcPr>
          <w:p w14:paraId="15A3CA6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-1 273 127</w:t>
            </w:r>
          </w:p>
        </w:tc>
        <w:tc>
          <w:tcPr>
            <w:tcW w:w="1105" w:type="dxa"/>
            <w:shd w:val="clear" w:color="auto" w:fill="auto"/>
            <w:noWrap/>
            <w:vAlign w:val="bottom"/>
            <w:hideMark/>
          </w:tcPr>
          <w:p w14:paraId="479988F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-769 172</w:t>
            </w:r>
          </w:p>
        </w:tc>
        <w:tc>
          <w:tcPr>
            <w:tcW w:w="1105" w:type="dxa"/>
            <w:shd w:val="clear" w:color="auto" w:fill="auto"/>
            <w:noWrap/>
            <w:vAlign w:val="bottom"/>
            <w:hideMark/>
          </w:tcPr>
          <w:p w14:paraId="682875F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-106 133</w:t>
            </w:r>
          </w:p>
        </w:tc>
        <w:tc>
          <w:tcPr>
            <w:tcW w:w="1105" w:type="dxa"/>
            <w:shd w:val="clear" w:color="auto" w:fill="auto"/>
            <w:noWrap/>
            <w:vAlign w:val="bottom"/>
            <w:hideMark/>
          </w:tcPr>
          <w:p w14:paraId="7342B02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369 297</w:t>
            </w:r>
          </w:p>
        </w:tc>
        <w:tc>
          <w:tcPr>
            <w:tcW w:w="1105" w:type="dxa"/>
            <w:shd w:val="clear" w:color="auto" w:fill="auto"/>
            <w:noWrap/>
            <w:vAlign w:val="bottom"/>
            <w:hideMark/>
          </w:tcPr>
          <w:p w14:paraId="606D2BE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977 520</w:t>
            </w:r>
          </w:p>
        </w:tc>
      </w:tr>
      <w:tr w:rsidR="006630CD" w:rsidRPr="00572C5B" w14:paraId="5DA803FC" w14:textId="77777777" w:rsidTr="00101436">
        <w:trPr>
          <w:trHeight w:val="432"/>
        </w:trPr>
        <w:tc>
          <w:tcPr>
            <w:tcW w:w="3217" w:type="dxa"/>
            <w:shd w:val="clear" w:color="auto" w:fill="auto"/>
            <w:vAlign w:val="bottom"/>
            <w:hideMark/>
          </w:tcPr>
          <w:p w14:paraId="42553123"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Nõuete ja kohustuste saldode muutus (tekkepõhise e/a korral) (+/-)</w:t>
            </w:r>
          </w:p>
        </w:tc>
        <w:tc>
          <w:tcPr>
            <w:tcW w:w="1207" w:type="dxa"/>
            <w:shd w:val="clear" w:color="auto" w:fill="auto"/>
            <w:vAlign w:val="bottom"/>
            <w:hideMark/>
          </w:tcPr>
          <w:p w14:paraId="594AD49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293 824</w:t>
            </w:r>
          </w:p>
        </w:tc>
        <w:tc>
          <w:tcPr>
            <w:tcW w:w="1105" w:type="dxa"/>
            <w:shd w:val="clear" w:color="auto" w:fill="auto"/>
            <w:noWrap/>
            <w:vAlign w:val="bottom"/>
            <w:hideMark/>
          </w:tcPr>
          <w:p w14:paraId="26CBA77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61 593</w:t>
            </w:r>
          </w:p>
        </w:tc>
        <w:tc>
          <w:tcPr>
            <w:tcW w:w="1105" w:type="dxa"/>
            <w:shd w:val="clear" w:color="auto" w:fill="auto"/>
            <w:noWrap/>
            <w:vAlign w:val="bottom"/>
            <w:hideMark/>
          </w:tcPr>
          <w:p w14:paraId="6DE5241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-22 000</w:t>
            </w:r>
          </w:p>
        </w:tc>
        <w:tc>
          <w:tcPr>
            <w:tcW w:w="1105" w:type="dxa"/>
            <w:shd w:val="clear" w:color="auto" w:fill="auto"/>
            <w:noWrap/>
            <w:vAlign w:val="bottom"/>
            <w:hideMark/>
          </w:tcPr>
          <w:p w14:paraId="0AA5D98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-21 578</w:t>
            </w:r>
          </w:p>
        </w:tc>
        <w:tc>
          <w:tcPr>
            <w:tcW w:w="1105" w:type="dxa"/>
            <w:shd w:val="clear" w:color="auto" w:fill="auto"/>
            <w:noWrap/>
            <w:vAlign w:val="bottom"/>
            <w:hideMark/>
          </w:tcPr>
          <w:p w14:paraId="1797B86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-21 125</w:t>
            </w:r>
          </w:p>
        </w:tc>
        <w:tc>
          <w:tcPr>
            <w:tcW w:w="1105" w:type="dxa"/>
            <w:shd w:val="clear" w:color="auto" w:fill="auto"/>
            <w:noWrap/>
            <w:vAlign w:val="bottom"/>
            <w:hideMark/>
          </w:tcPr>
          <w:p w14:paraId="3289705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-20 651</w:t>
            </w:r>
          </w:p>
        </w:tc>
      </w:tr>
      <w:tr w:rsidR="006630CD" w:rsidRPr="00572C5B" w14:paraId="3A84F375" w14:textId="77777777" w:rsidTr="00101436">
        <w:trPr>
          <w:trHeight w:val="144"/>
        </w:trPr>
        <w:tc>
          <w:tcPr>
            <w:tcW w:w="3217" w:type="dxa"/>
            <w:shd w:val="clear" w:color="auto" w:fill="auto"/>
            <w:vAlign w:val="bottom"/>
            <w:hideMark/>
          </w:tcPr>
          <w:p w14:paraId="11ADCBD7" w14:textId="77777777" w:rsidR="006630CD" w:rsidRPr="00572C5B" w:rsidRDefault="006630CD" w:rsidP="00101436">
            <w:pPr>
              <w:spacing w:after="0" w:line="240" w:lineRule="auto"/>
              <w:outlineLvl w:val="0"/>
              <w:rPr>
                <w:rFonts w:ascii="Times New Roman" w:eastAsia="Times New Roman" w:hAnsi="Times New Roman" w:cs="Times New Roman"/>
                <w:sz w:val="20"/>
                <w:szCs w:val="20"/>
                <w:lang w:eastAsia="et-EE"/>
              </w:rPr>
            </w:pPr>
            <w:r w:rsidRPr="00572C5B">
              <w:rPr>
                <w:rFonts w:ascii="Times New Roman" w:eastAsia="Times New Roman" w:hAnsi="Times New Roman" w:cs="Times New Roman"/>
                <w:sz w:val="20"/>
                <w:szCs w:val="20"/>
                <w:lang w:eastAsia="et-EE"/>
              </w:rPr>
              <w:t> </w:t>
            </w:r>
          </w:p>
        </w:tc>
        <w:tc>
          <w:tcPr>
            <w:tcW w:w="1207" w:type="dxa"/>
            <w:shd w:val="clear" w:color="auto" w:fill="auto"/>
            <w:noWrap/>
            <w:vAlign w:val="bottom"/>
            <w:hideMark/>
          </w:tcPr>
          <w:p w14:paraId="5371C32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4E58BD6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3D66290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133FBB0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EF6766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2028064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63FFC688" w14:textId="77777777" w:rsidTr="00101436">
        <w:trPr>
          <w:trHeight w:val="288"/>
        </w:trPr>
        <w:tc>
          <w:tcPr>
            <w:tcW w:w="3217" w:type="dxa"/>
            <w:shd w:val="clear" w:color="auto" w:fill="auto"/>
            <w:vAlign w:val="bottom"/>
            <w:hideMark/>
          </w:tcPr>
          <w:p w14:paraId="197CB569"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suunamata jääk aasta lõpuks</w:t>
            </w:r>
          </w:p>
        </w:tc>
        <w:tc>
          <w:tcPr>
            <w:tcW w:w="1207" w:type="dxa"/>
            <w:shd w:val="clear" w:color="auto" w:fill="auto"/>
            <w:vAlign w:val="bottom"/>
            <w:hideMark/>
          </w:tcPr>
          <w:p w14:paraId="604831D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3 744 625</w:t>
            </w:r>
          </w:p>
        </w:tc>
        <w:tc>
          <w:tcPr>
            <w:tcW w:w="1105" w:type="dxa"/>
            <w:shd w:val="clear" w:color="auto" w:fill="auto"/>
            <w:noWrap/>
            <w:vAlign w:val="bottom"/>
            <w:hideMark/>
          </w:tcPr>
          <w:p w14:paraId="4CAC135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2 471 498</w:t>
            </w:r>
          </w:p>
        </w:tc>
        <w:tc>
          <w:tcPr>
            <w:tcW w:w="1105" w:type="dxa"/>
            <w:shd w:val="clear" w:color="auto" w:fill="auto"/>
            <w:noWrap/>
            <w:vAlign w:val="bottom"/>
            <w:hideMark/>
          </w:tcPr>
          <w:p w14:paraId="006FBAF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1 702 326</w:t>
            </w:r>
          </w:p>
        </w:tc>
        <w:tc>
          <w:tcPr>
            <w:tcW w:w="1105" w:type="dxa"/>
            <w:shd w:val="clear" w:color="auto" w:fill="auto"/>
            <w:noWrap/>
            <w:vAlign w:val="bottom"/>
            <w:hideMark/>
          </w:tcPr>
          <w:p w14:paraId="596469F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1 596 193</w:t>
            </w:r>
          </w:p>
        </w:tc>
        <w:tc>
          <w:tcPr>
            <w:tcW w:w="1105" w:type="dxa"/>
            <w:shd w:val="clear" w:color="auto" w:fill="auto"/>
            <w:noWrap/>
            <w:vAlign w:val="bottom"/>
            <w:hideMark/>
          </w:tcPr>
          <w:p w14:paraId="7C416F6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1 965 490</w:t>
            </w:r>
          </w:p>
        </w:tc>
        <w:tc>
          <w:tcPr>
            <w:tcW w:w="1105" w:type="dxa"/>
            <w:shd w:val="clear" w:color="auto" w:fill="auto"/>
            <w:noWrap/>
            <w:vAlign w:val="bottom"/>
            <w:hideMark/>
          </w:tcPr>
          <w:p w14:paraId="755BF62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2 943 010</w:t>
            </w:r>
          </w:p>
        </w:tc>
      </w:tr>
      <w:tr w:rsidR="006630CD" w:rsidRPr="00572C5B" w14:paraId="7B52B5A2" w14:textId="77777777" w:rsidTr="00101436">
        <w:trPr>
          <w:trHeight w:val="288"/>
        </w:trPr>
        <w:tc>
          <w:tcPr>
            <w:tcW w:w="3217" w:type="dxa"/>
            <w:shd w:val="clear" w:color="auto" w:fill="auto"/>
            <w:hideMark/>
          </w:tcPr>
          <w:p w14:paraId="6670336F"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Võlakohustused kokku aasta lõpu seisuga</w:t>
            </w:r>
          </w:p>
        </w:tc>
        <w:tc>
          <w:tcPr>
            <w:tcW w:w="1207" w:type="dxa"/>
            <w:shd w:val="clear" w:color="auto" w:fill="auto"/>
            <w:noWrap/>
            <w:vAlign w:val="bottom"/>
            <w:hideMark/>
          </w:tcPr>
          <w:p w14:paraId="797215F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483 103</w:t>
            </w:r>
          </w:p>
        </w:tc>
        <w:tc>
          <w:tcPr>
            <w:tcW w:w="1105" w:type="dxa"/>
            <w:shd w:val="clear" w:color="auto" w:fill="auto"/>
            <w:noWrap/>
            <w:vAlign w:val="bottom"/>
            <w:hideMark/>
          </w:tcPr>
          <w:p w14:paraId="28C1B37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426 751</w:t>
            </w:r>
          </w:p>
        </w:tc>
        <w:tc>
          <w:tcPr>
            <w:tcW w:w="1105" w:type="dxa"/>
            <w:shd w:val="clear" w:color="auto" w:fill="auto"/>
            <w:noWrap/>
            <w:vAlign w:val="bottom"/>
            <w:hideMark/>
          </w:tcPr>
          <w:p w14:paraId="2A0EDD7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369 625</w:t>
            </w:r>
          </w:p>
        </w:tc>
        <w:tc>
          <w:tcPr>
            <w:tcW w:w="1105" w:type="dxa"/>
            <w:shd w:val="clear" w:color="auto" w:fill="auto"/>
            <w:noWrap/>
            <w:vAlign w:val="bottom"/>
            <w:hideMark/>
          </w:tcPr>
          <w:p w14:paraId="17539E3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311 731</w:t>
            </w:r>
          </w:p>
        </w:tc>
        <w:tc>
          <w:tcPr>
            <w:tcW w:w="1105" w:type="dxa"/>
            <w:shd w:val="clear" w:color="auto" w:fill="auto"/>
            <w:noWrap/>
            <w:vAlign w:val="bottom"/>
            <w:hideMark/>
          </w:tcPr>
          <w:p w14:paraId="7DE85D7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253 060</w:t>
            </w:r>
          </w:p>
        </w:tc>
        <w:tc>
          <w:tcPr>
            <w:tcW w:w="1105" w:type="dxa"/>
            <w:shd w:val="clear" w:color="auto" w:fill="auto"/>
            <w:noWrap/>
            <w:vAlign w:val="bottom"/>
            <w:hideMark/>
          </w:tcPr>
          <w:p w14:paraId="5657A49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193 609</w:t>
            </w:r>
          </w:p>
        </w:tc>
      </w:tr>
      <w:tr w:rsidR="006630CD" w:rsidRPr="00572C5B" w14:paraId="2D4A537D" w14:textId="77777777" w:rsidTr="00101436">
        <w:trPr>
          <w:trHeight w:val="274"/>
        </w:trPr>
        <w:tc>
          <w:tcPr>
            <w:tcW w:w="3217" w:type="dxa"/>
            <w:shd w:val="clear" w:color="auto" w:fill="auto"/>
            <w:hideMark/>
          </w:tcPr>
          <w:p w14:paraId="2F0EF433"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07" w:type="dxa"/>
            <w:shd w:val="clear" w:color="auto" w:fill="auto"/>
            <w:noWrap/>
            <w:vAlign w:val="bottom"/>
            <w:hideMark/>
          </w:tcPr>
          <w:p w14:paraId="6BBB152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328589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3DDB221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1AB6F37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77A8094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478E73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6C763B93" w14:textId="77777777" w:rsidTr="00101436">
        <w:trPr>
          <w:trHeight w:val="232"/>
        </w:trPr>
        <w:tc>
          <w:tcPr>
            <w:tcW w:w="3217" w:type="dxa"/>
            <w:shd w:val="clear" w:color="auto" w:fill="auto"/>
            <w:hideMark/>
          </w:tcPr>
          <w:p w14:paraId="1771B296"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võlakohustused (arvestusüksuse sisene)</w:t>
            </w:r>
          </w:p>
        </w:tc>
        <w:tc>
          <w:tcPr>
            <w:tcW w:w="1207" w:type="dxa"/>
            <w:shd w:val="clear" w:color="auto" w:fill="auto"/>
            <w:noWrap/>
            <w:vAlign w:val="bottom"/>
            <w:hideMark/>
          </w:tcPr>
          <w:p w14:paraId="7FDCE59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58613F3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25C37EB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57E0385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4FDE855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26AD969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4CD532F5" w14:textId="77777777" w:rsidTr="00101436">
        <w:trPr>
          <w:trHeight w:val="232"/>
        </w:trPr>
        <w:tc>
          <w:tcPr>
            <w:tcW w:w="3217" w:type="dxa"/>
            <w:shd w:val="clear" w:color="auto" w:fill="auto"/>
            <w:hideMark/>
          </w:tcPr>
          <w:p w14:paraId="0ED85CC2"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muud võlakohustused, mis kajastuvad ka KOV bilansis</w:t>
            </w:r>
          </w:p>
        </w:tc>
        <w:tc>
          <w:tcPr>
            <w:tcW w:w="1207" w:type="dxa"/>
            <w:shd w:val="clear" w:color="auto" w:fill="auto"/>
            <w:noWrap/>
            <w:vAlign w:val="bottom"/>
            <w:hideMark/>
          </w:tcPr>
          <w:p w14:paraId="1D6B36C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3520270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2D86627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177BE25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06A71A8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53B11DE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7D375AF9" w14:textId="77777777" w:rsidTr="00101436">
        <w:trPr>
          <w:trHeight w:val="144"/>
        </w:trPr>
        <w:tc>
          <w:tcPr>
            <w:tcW w:w="3217" w:type="dxa"/>
            <w:shd w:val="clear" w:color="auto" w:fill="auto"/>
            <w:vAlign w:val="bottom"/>
            <w:hideMark/>
          </w:tcPr>
          <w:p w14:paraId="2A10CD80"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(eurodes)</w:t>
            </w:r>
          </w:p>
        </w:tc>
        <w:tc>
          <w:tcPr>
            <w:tcW w:w="1207" w:type="dxa"/>
            <w:shd w:val="clear" w:color="auto" w:fill="auto"/>
            <w:vAlign w:val="bottom"/>
            <w:hideMark/>
          </w:tcPr>
          <w:p w14:paraId="61A881F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5" w:type="dxa"/>
            <w:shd w:val="clear" w:color="auto" w:fill="auto"/>
            <w:vAlign w:val="bottom"/>
            <w:hideMark/>
          </w:tcPr>
          <w:p w14:paraId="188DB73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5" w:type="dxa"/>
            <w:shd w:val="clear" w:color="auto" w:fill="auto"/>
            <w:vAlign w:val="bottom"/>
            <w:hideMark/>
          </w:tcPr>
          <w:p w14:paraId="0FBBA45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5" w:type="dxa"/>
            <w:shd w:val="clear" w:color="auto" w:fill="auto"/>
            <w:vAlign w:val="bottom"/>
            <w:hideMark/>
          </w:tcPr>
          <w:p w14:paraId="2C9B3BE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5" w:type="dxa"/>
            <w:shd w:val="clear" w:color="auto" w:fill="auto"/>
            <w:vAlign w:val="bottom"/>
            <w:hideMark/>
          </w:tcPr>
          <w:p w14:paraId="5A56A2A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5" w:type="dxa"/>
            <w:shd w:val="clear" w:color="auto" w:fill="auto"/>
            <w:vAlign w:val="bottom"/>
            <w:hideMark/>
          </w:tcPr>
          <w:p w14:paraId="48ABADC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r>
      <w:tr w:rsidR="006630CD" w:rsidRPr="00572C5B" w14:paraId="33716204" w14:textId="77777777" w:rsidTr="00101436">
        <w:trPr>
          <w:trHeight w:val="149"/>
        </w:trPr>
        <w:tc>
          <w:tcPr>
            <w:tcW w:w="3217" w:type="dxa"/>
            <w:shd w:val="clear" w:color="auto" w:fill="auto"/>
            <w:vAlign w:val="bottom"/>
            <w:hideMark/>
          </w:tcPr>
          <w:p w14:paraId="4FAA09ED"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w:t>
            </w:r>
          </w:p>
        </w:tc>
        <w:tc>
          <w:tcPr>
            <w:tcW w:w="1207" w:type="dxa"/>
            <w:shd w:val="clear" w:color="auto" w:fill="auto"/>
            <w:vAlign w:val="bottom"/>
            <w:hideMark/>
          </w:tcPr>
          <w:p w14:paraId="494BB28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05" w:type="dxa"/>
            <w:shd w:val="clear" w:color="auto" w:fill="auto"/>
            <w:vAlign w:val="bottom"/>
            <w:hideMark/>
          </w:tcPr>
          <w:p w14:paraId="780C87F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05" w:type="dxa"/>
            <w:shd w:val="clear" w:color="auto" w:fill="auto"/>
            <w:vAlign w:val="bottom"/>
            <w:hideMark/>
          </w:tcPr>
          <w:p w14:paraId="13C8B49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05" w:type="dxa"/>
            <w:shd w:val="clear" w:color="auto" w:fill="auto"/>
            <w:vAlign w:val="bottom"/>
            <w:hideMark/>
          </w:tcPr>
          <w:p w14:paraId="15C4148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05" w:type="dxa"/>
            <w:shd w:val="clear" w:color="auto" w:fill="auto"/>
            <w:vAlign w:val="bottom"/>
            <w:hideMark/>
          </w:tcPr>
          <w:p w14:paraId="1E54C14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05" w:type="dxa"/>
            <w:shd w:val="clear" w:color="auto" w:fill="auto"/>
            <w:vAlign w:val="bottom"/>
            <w:hideMark/>
          </w:tcPr>
          <w:p w14:paraId="3486D3A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r>
    </w:tbl>
    <w:p w14:paraId="1FC9F278" w14:textId="77777777" w:rsidR="006630CD" w:rsidRPr="00572C5B" w:rsidRDefault="006630CD" w:rsidP="006630CD">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r w:rsidRPr="00572C5B">
        <w:rPr>
          <w:rFonts w:ascii="Times New Roman" w:eastAsia="Times New Roman" w:hAnsi="Times New Roman" w:cs="Times New Roman"/>
          <w:color w:val="FF0000"/>
          <w:sz w:val="24"/>
          <w:szCs w:val="20"/>
          <w:highlight w:val="yellow"/>
          <w:lang w:eastAsia="ru-RU"/>
        </w:rPr>
        <w:br w:type="page"/>
      </w:r>
    </w:p>
    <w:p w14:paraId="2167B638" w14:textId="77777777" w:rsidR="006630CD" w:rsidRPr="00572C5B" w:rsidRDefault="006630CD" w:rsidP="006630CD">
      <w:pPr>
        <w:spacing w:before="100" w:beforeAutospacing="1" w:after="100" w:afterAutospacing="1" w:line="240" w:lineRule="auto"/>
        <w:contextualSpacing/>
        <w:rPr>
          <w:rFonts w:ascii="Times New Roman" w:eastAsia="Times New Roman" w:hAnsi="Times New Roman" w:cs="Times New Roman"/>
          <w:sz w:val="24"/>
          <w:szCs w:val="20"/>
          <w:lang w:eastAsia="ru-RU"/>
        </w:rPr>
      </w:pPr>
      <w:r w:rsidRPr="00572C5B">
        <w:rPr>
          <w:rFonts w:ascii="Times New Roman" w:eastAsia="Times New Roman" w:hAnsi="Times New Roman" w:cs="Times New Roman"/>
          <w:sz w:val="24"/>
          <w:szCs w:val="20"/>
          <w:lang w:eastAsia="ru-RU"/>
        </w:rPr>
        <w:lastRenderedPageBreak/>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r w:rsidRPr="00572C5B">
        <w:rPr>
          <w:rFonts w:ascii="Times New Roman" w:eastAsia="Times New Roman" w:hAnsi="Times New Roman" w:cs="Times New Roman"/>
          <w:sz w:val="24"/>
          <w:szCs w:val="20"/>
          <w:lang w:eastAsia="ru-RU"/>
        </w:rPr>
        <w:tab/>
      </w:r>
    </w:p>
    <w:p w14:paraId="22C646E8" w14:textId="77777777" w:rsidR="006630CD" w:rsidRPr="00572C5B" w:rsidRDefault="006630CD" w:rsidP="006630CD">
      <w:pPr>
        <w:spacing w:before="100" w:beforeAutospacing="1" w:after="100" w:afterAutospacing="1" w:line="240" w:lineRule="auto"/>
        <w:ind w:left="6372" w:firstLine="708"/>
        <w:contextualSpacing/>
        <w:rPr>
          <w:rFonts w:ascii="Times New Roman" w:eastAsia="Times New Roman" w:hAnsi="Times New Roman" w:cs="Times New Roman"/>
          <w:i/>
          <w:lang w:eastAsia="ru-RU"/>
        </w:rPr>
      </w:pPr>
      <w:r w:rsidRPr="00572C5B">
        <w:rPr>
          <w:rFonts w:ascii="Times New Roman" w:eastAsia="Times New Roman" w:hAnsi="Times New Roman" w:cs="Times New Roman"/>
          <w:i/>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6630CD" w:rsidRPr="00572C5B" w14:paraId="0D91EC1B" w14:textId="77777777" w:rsidTr="00101436">
        <w:trPr>
          <w:trHeight w:val="455"/>
        </w:trPr>
        <w:tc>
          <w:tcPr>
            <w:tcW w:w="3357" w:type="dxa"/>
            <w:shd w:val="clear" w:color="auto" w:fill="CCFFCC"/>
            <w:vAlign w:val="bottom"/>
            <w:hideMark/>
          </w:tcPr>
          <w:p w14:paraId="2B9AED7A" w14:textId="77777777" w:rsidR="006630CD" w:rsidRPr="00572C5B" w:rsidRDefault="006630CD" w:rsidP="00101436">
            <w:pPr>
              <w:spacing w:after="0" w:line="240" w:lineRule="auto"/>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Narva Linna Arendus SA</w:t>
            </w:r>
          </w:p>
        </w:tc>
        <w:tc>
          <w:tcPr>
            <w:tcW w:w="1001" w:type="dxa"/>
            <w:shd w:val="clear" w:color="auto" w:fill="CCFFCC"/>
            <w:vAlign w:val="bottom"/>
            <w:hideMark/>
          </w:tcPr>
          <w:p w14:paraId="719527D3"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2019 täitmine</w:t>
            </w:r>
          </w:p>
        </w:tc>
        <w:tc>
          <w:tcPr>
            <w:tcW w:w="1125" w:type="dxa"/>
            <w:shd w:val="clear" w:color="auto" w:fill="CCFFCC"/>
            <w:vAlign w:val="bottom"/>
            <w:hideMark/>
          </w:tcPr>
          <w:p w14:paraId="0225C6F0"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2020  eelarve</w:t>
            </w:r>
          </w:p>
        </w:tc>
        <w:tc>
          <w:tcPr>
            <w:tcW w:w="1045" w:type="dxa"/>
            <w:shd w:val="clear" w:color="auto" w:fill="CCFFCC"/>
            <w:vAlign w:val="bottom"/>
            <w:hideMark/>
          </w:tcPr>
          <w:p w14:paraId="7E4D8D45"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2021 eelarve  </w:t>
            </w:r>
          </w:p>
        </w:tc>
        <w:tc>
          <w:tcPr>
            <w:tcW w:w="1124" w:type="dxa"/>
            <w:shd w:val="clear" w:color="auto" w:fill="CCFFCC"/>
            <w:vAlign w:val="bottom"/>
            <w:hideMark/>
          </w:tcPr>
          <w:p w14:paraId="00319718"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2022 eelarve  </w:t>
            </w:r>
          </w:p>
        </w:tc>
        <w:tc>
          <w:tcPr>
            <w:tcW w:w="1124" w:type="dxa"/>
            <w:shd w:val="clear" w:color="auto" w:fill="CCFFCC"/>
            <w:vAlign w:val="bottom"/>
            <w:hideMark/>
          </w:tcPr>
          <w:p w14:paraId="097E240D"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2023 eelarve  </w:t>
            </w:r>
          </w:p>
        </w:tc>
        <w:tc>
          <w:tcPr>
            <w:tcW w:w="1105" w:type="dxa"/>
            <w:shd w:val="clear" w:color="auto" w:fill="CCFFCC"/>
            <w:vAlign w:val="bottom"/>
            <w:hideMark/>
          </w:tcPr>
          <w:p w14:paraId="4739C045"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2024 eelarve  </w:t>
            </w:r>
          </w:p>
        </w:tc>
      </w:tr>
      <w:tr w:rsidR="006630CD" w:rsidRPr="00572C5B" w14:paraId="4C5415B3" w14:textId="77777777" w:rsidTr="00101436">
        <w:trPr>
          <w:trHeight w:val="150"/>
        </w:trPr>
        <w:tc>
          <w:tcPr>
            <w:tcW w:w="3357" w:type="dxa"/>
            <w:shd w:val="clear" w:color="auto" w:fill="auto"/>
            <w:vAlign w:val="center"/>
            <w:hideMark/>
          </w:tcPr>
          <w:p w14:paraId="321B7238"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tulud kokku (+)</w:t>
            </w:r>
          </w:p>
        </w:tc>
        <w:tc>
          <w:tcPr>
            <w:tcW w:w="1001" w:type="dxa"/>
            <w:shd w:val="clear" w:color="auto" w:fill="auto"/>
            <w:vAlign w:val="bottom"/>
            <w:hideMark/>
          </w:tcPr>
          <w:p w14:paraId="61F9A0D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440 557</w:t>
            </w:r>
          </w:p>
        </w:tc>
        <w:tc>
          <w:tcPr>
            <w:tcW w:w="1125" w:type="dxa"/>
            <w:shd w:val="clear" w:color="auto" w:fill="auto"/>
            <w:vAlign w:val="bottom"/>
            <w:hideMark/>
          </w:tcPr>
          <w:p w14:paraId="409C316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431 806</w:t>
            </w:r>
          </w:p>
        </w:tc>
        <w:tc>
          <w:tcPr>
            <w:tcW w:w="1045" w:type="dxa"/>
            <w:shd w:val="clear" w:color="auto" w:fill="auto"/>
            <w:vAlign w:val="bottom"/>
            <w:hideMark/>
          </w:tcPr>
          <w:p w14:paraId="4320C37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450 000</w:t>
            </w:r>
          </w:p>
        </w:tc>
        <w:tc>
          <w:tcPr>
            <w:tcW w:w="1124" w:type="dxa"/>
            <w:shd w:val="clear" w:color="auto" w:fill="auto"/>
            <w:vAlign w:val="bottom"/>
            <w:hideMark/>
          </w:tcPr>
          <w:p w14:paraId="5AF888A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450 000</w:t>
            </w:r>
          </w:p>
        </w:tc>
        <w:tc>
          <w:tcPr>
            <w:tcW w:w="1124" w:type="dxa"/>
            <w:shd w:val="clear" w:color="auto" w:fill="auto"/>
            <w:vAlign w:val="bottom"/>
            <w:hideMark/>
          </w:tcPr>
          <w:p w14:paraId="0B9F13E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450 000</w:t>
            </w:r>
          </w:p>
        </w:tc>
        <w:tc>
          <w:tcPr>
            <w:tcW w:w="1105" w:type="dxa"/>
            <w:shd w:val="clear" w:color="auto" w:fill="auto"/>
            <w:vAlign w:val="bottom"/>
            <w:hideMark/>
          </w:tcPr>
          <w:p w14:paraId="70CB8FA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450 000</w:t>
            </w:r>
          </w:p>
        </w:tc>
      </w:tr>
      <w:tr w:rsidR="006630CD" w:rsidRPr="00572C5B" w14:paraId="088372AA" w14:textId="77777777" w:rsidTr="00101436">
        <w:trPr>
          <w:trHeight w:val="242"/>
        </w:trPr>
        <w:tc>
          <w:tcPr>
            <w:tcW w:w="3357" w:type="dxa"/>
            <w:shd w:val="clear" w:color="auto" w:fill="auto"/>
            <w:vAlign w:val="center"/>
            <w:hideMark/>
          </w:tcPr>
          <w:p w14:paraId="50D147DF"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kohalikult omavalitsuselt</w:t>
            </w:r>
          </w:p>
        </w:tc>
        <w:tc>
          <w:tcPr>
            <w:tcW w:w="1001" w:type="dxa"/>
            <w:shd w:val="clear" w:color="auto" w:fill="auto"/>
            <w:vAlign w:val="bottom"/>
            <w:hideMark/>
          </w:tcPr>
          <w:p w14:paraId="07BF19A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283 809</w:t>
            </w:r>
          </w:p>
        </w:tc>
        <w:tc>
          <w:tcPr>
            <w:tcW w:w="1125" w:type="dxa"/>
            <w:shd w:val="clear" w:color="auto" w:fill="auto"/>
            <w:vAlign w:val="bottom"/>
            <w:hideMark/>
          </w:tcPr>
          <w:p w14:paraId="49487EE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281 434</w:t>
            </w:r>
          </w:p>
        </w:tc>
        <w:tc>
          <w:tcPr>
            <w:tcW w:w="1045" w:type="dxa"/>
            <w:shd w:val="clear" w:color="auto" w:fill="auto"/>
            <w:vAlign w:val="bottom"/>
            <w:hideMark/>
          </w:tcPr>
          <w:p w14:paraId="7D3A20B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281 434</w:t>
            </w:r>
          </w:p>
        </w:tc>
        <w:tc>
          <w:tcPr>
            <w:tcW w:w="1124" w:type="dxa"/>
            <w:shd w:val="clear" w:color="auto" w:fill="auto"/>
            <w:vAlign w:val="bottom"/>
            <w:hideMark/>
          </w:tcPr>
          <w:p w14:paraId="3A05E56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281 434</w:t>
            </w:r>
          </w:p>
        </w:tc>
        <w:tc>
          <w:tcPr>
            <w:tcW w:w="1124" w:type="dxa"/>
            <w:shd w:val="clear" w:color="auto" w:fill="auto"/>
            <w:vAlign w:val="bottom"/>
            <w:hideMark/>
          </w:tcPr>
          <w:p w14:paraId="0F3F2B1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281 434</w:t>
            </w:r>
          </w:p>
        </w:tc>
        <w:tc>
          <w:tcPr>
            <w:tcW w:w="1105" w:type="dxa"/>
            <w:shd w:val="clear" w:color="auto" w:fill="auto"/>
            <w:vAlign w:val="bottom"/>
            <w:hideMark/>
          </w:tcPr>
          <w:p w14:paraId="0564D67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281 434</w:t>
            </w:r>
          </w:p>
        </w:tc>
      </w:tr>
      <w:tr w:rsidR="006630CD" w:rsidRPr="00572C5B" w14:paraId="11DC9C68" w14:textId="77777777" w:rsidTr="00101436">
        <w:trPr>
          <w:trHeight w:val="242"/>
        </w:trPr>
        <w:tc>
          <w:tcPr>
            <w:tcW w:w="3357" w:type="dxa"/>
            <w:shd w:val="clear" w:color="auto" w:fill="auto"/>
            <w:vAlign w:val="center"/>
            <w:hideMark/>
          </w:tcPr>
          <w:p w14:paraId="35D28D6B"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iCs/>
                <w:sz w:val="20"/>
                <w:szCs w:val="20"/>
                <w:lang w:eastAsia="et-EE"/>
              </w:rPr>
              <w:t xml:space="preserve">   sh alates </w:t>
            </w:r>
            <w:r w:rsidRPr="00572C5B">
              <w:rPr>
                <w:rFonts w:ascii="Times New Roman" w:eastAsia="Times New Roman" w:hAnsi="Times New Roman" w:cs="Times New Roman"/>
                <w:bCs/>
                <w:i/>
                <w:iCs/>
                <w:sz w:val="20"/>
                <w:szCs w:val="20"/>
                <w:lang w:eastAsia="et-EE"/>
              </w:rPr>
              <w:t>2012</w:t>
            </w:r>
            <w:r w:rsidRPr="00572C5B">
              <w:rPr>
                <w:rFonts w:ascii="Times New Roman" w:eastAsia="Times New Roman" w:hAnsi="Times New Roman" w:cs="Times New Roman"/>
                <w:i/>
                <w:iCs/>
                <w:sz w:val="20"/>
                <w:szCs w:val="20"/>
                <w:lang w:eastAsia="et-EE"/>
              </w:rPr>
              <w:t xml:space="preserve"> sõlmitud katkestamatud kasutusrendimaksed</w:t>
            </w:r>
          </w:p>
        </w:tc>
        <w:tc>
          <w:tcPr>
            <w:tcW w:w="1001" w:type="dxa"/>
            <w:shd w:val="clear" w:color="auto" w:fill="auto"/>
            <w:vAlign w:val="bottom"/>
            <w:hideMark/>
          </w:tcPr>
          <w:p w14:paraId="69881B6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5" w:type="dxa"/>
            <w:shd w:val="clear" w:color="auto" w:fill="auto"/>
            <w:vAlign w:val="bottom"/>
            <w:hideMark/>
          </w:tcPr>
          <w:p w14:paraId="2590674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045" w:type="dxa"/>
            <w:shd w:val="clear" w:color="auto" w:fill="auto"/>
            <w:vAlign w:val="bottom"/>
            <w:hideMark/>
          </w:tcPr>
          <w:p w14:paraId="2FD8053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0D4CB55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52D5CAC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5" w:type="dxa"/>
            <w:shd w:val="clear" w:color="auto" w:fill="auto"/>
            <w:vAlign w:val="bottom"/>
            <w:hideMark/>
          </w:tcPr>
          <w:p w14:paraId="6ED238D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6630CD" w:rsidRPr="00572C5B" w14:paraId="7B6E7B07" w14:textId="77777777" w:rsidTr="00101436">
        <w:trPr>
          <w:trHeight w:val="242"/>
        </w:trPr>
        <w:tc>
          <w:tcPr>
            <w:tcW w:w="3357" w:type="dxa"/>
            <w:shd w:val="clear" w:color="auto" w:fill="auto"/>
            <w:vAlign w:val="center"/>
            <w:hideMark/>
          </w:tcPr>
          <w:p w14:paraId="5768E9B8"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muudelt arvestusüksusesse kuuluvatelt üksustelt</w:t>
            </w:r>
          </w:p>
        </w:tc>
        <w:tc>
          <w:tcPr>
            <w:tcW w:w="1001" w:type="dxa"/>
            <w:shd w:val="clear" w:color="auto" w:fill="auto"/>
            <w:vAlign w:val="bottom"/>
            <w:hideMark/>
          </w:tcPr>
          <w:p w14:paraId="6EDB0A9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5" w:type="dxa"/>
            <w:shd w:val="clear" w:color="auto" w:fill="auto"/>
            <w:noWrap/>
            <w:vAlign w:val="bottom"/>
            <w:hideMark/>
          </w:tcPr>
          <w:p w14:paraId="6431248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45" w:type="dxa"/>
            <w:shd w:val="clear" w:color="auto" w:fill="auto"/>
            <w:noWrap/>
            <w:vAlign w:val="bottom"/>
            <w:hideMark/>
          </w:tcPr>
          <w:p w14:paraId="4C5356B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343368A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3341A56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7873541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66A9F425" w14:textId="77777777" w:rsidTr="00101436">
        <w:trPr>
          <w:trHeight w:val="300"/>
        </w:trPr>
        <w:tc>
          <w:tcPr>
            <w:tcW w:w="3357" w:type="dxa"/>
            <w:shd w:val="clear" w:color="auto" w:fill="auto"/>
            <w:vAlign w:val="bottom"/>
            <w:hideMark/>
          </w:tcPr>
          <w:p w14:paraId="5872B90C"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kulud kokku (+)</w:t>
            </w:r>
          </w:p>
        </w:tc>
        <w:tc>
          <w:tcPr>
            <w:tcW w:w="1001" w:type="dxa"/>
            <w:shd w:val="clear" w:color="auto" w:fill="auto"/>
            <w:vAlign w:val="bottom"/>
            <w:hideMark/>
          </w:tcPr>
          <w:p w14:paraId="4431E4C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394 716</w:t>
            </w:r>
          </w:p>
        </w:tc>
        <w:tc>
          <w:tcPr>
            <w:tcW w:w="1125" w:type="dxa"/>
            <w:shd w:val="clear" w:color="auto" w:fill="auto"/>
            <w:vAlign w:val="bottom"/>
            <w:hideMark/>
          </w:tcPr>
          <w:p w14:paraId="4922F4A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431 806</w:t>
            </w:r>
          </w:p>
        </w:tc>
        <w:tc>
          <w:tcPr>
            <w:tcW w:w="1045" w:type="dxa"/>
            <w:shd w:val="clear" w:color="auto" w:fill="auto"/>
            <w:vAlign w:val="bottom"/>
            <w:hideMark/>
          </w:tcPr>
          <w:p w14:paraId="5D1040E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400 000</w:t>
            </w:r>
          </w:p>
        </w:tc>
        <w:tc>
          <w:tcPr>
            <w:tcW w:w="1124" w:type="dxa"/>
            <w:shd w:val="clear" w:color="auto" w:fill="auto"/>
            <w:vAlign w:val="bottom"/>
            <w:hideMark/>
          </w:tcPr>
          <w:p w14:paraId="5397758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400 000</w:t>
            </w:r>
          </w:p>
        </w:tc>
        <w:tc>
          <w:tcPr>
            <w:tcW w:w="1124" w:type="dxa"/>
            <w:shd w:val="clear" w:color="auto" w:fill="auto"/>
            <w:vAlign w:val="bottom"/>
            <w:hideMark/>
          </w:tcPr>
          <w:p w14:paraId="7485779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400 000</w:t>
            </w:r>
          </w:p>
        </w:tc>
        <w:tc>
          <w:tcPr>
            <w:tcW w:w="1105" w:type="dxa"/>
            <w:shd w:val="clear" w:color="auto" w:fill="auto"/>
            <w:vAlign w:val="bottom"/>
            <w:hideMark/>
          </w:tcPr>
          <w:p w14:paraId="3F48CB3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400 000</w:t>
            </w:r>
          </w:p>
        </w:tc>
      </w:tr>
      <w:tr w:rsidR="006630CD" w:rsidRPr="00572C5B" w14:paraId="76574CA0" w14:textId="77777777" w:rsidTr="00101436">
        <w:trPr>
          <w:trHeight w:val="242"/>
        </w:trPr>
        <w:tc>
          <w:tcPr>
            <w:tcW w:w="3357" w:type="dxa"/>
            <w:shd w:val="clear" w:color="auto" w:fill="auto"/>
            <w:vAlign w:val="center"/>
            <w:hideMark/>
          </w:tcPr>
          <w:p w14:paraId="21081B7D"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kohaliku omavalitsuse üksusega</w:t>
            </w:r>
          </w:p>
        </w:tc>
        <w:tc>
          <w:tcPr>
            <w:tcW w:w="1001" w:type="dxa"/>
            <w:shd w:val="clear" w:color="auto" w:fill="auto"/>
            <w:vAlign w:val="bottom"/>
            <w:hideMark/>
          </w:tcPr>
          <w:p w14:paraId="4F13616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6 836</w:t>
            </w:r>
          </w:p>
        </w:tc>
        <w:tc>
          <w:tcPr>
            <w:tcW w:w="1125" w:type="dxa"/>
            <w:shd w:val="clear" w:color="auto" w:fill="auto"/>
            <w:vAlign w:val="bottom"/>
            <w:hideMark/>
          </w:tcPr>
          <w:p w14:paraId="358C81D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6 836</w:t>
            </w:r>
          </w:p>
        </w:tc>
        <w:tc>
          <w:tcPr>
            <w:tcW w:w="1045" w:type="dxa"/>
            <w:shd w:val="clear" w:color="auto" w:fill="auto"/>
            <w:vAlign w:val="bottom"/>
            <w:hideMark/>
          </w:tcPr>
          <w:p w14:paraId="6A5DCB4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6 836</w:t>
            </w:r>
          </w:p>
        </w:tc>
        <w:tc>
          <w:tcPr>
            <w:tcW w:w="1124" w:type="dxa"/>
            <w:shd w:val="clear" w:color="auto" w:fill="auto"/>
            <w:vAlign w:val="bottom"/>
            <w:hideMark/>
          </w:tcPr>
          <w:p w14:paraId="2B4C492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6 836</w:t>
            </w:r>
          </w:p>
        </w:tc>
        <w:tc>
          <w:tcPr>
            <w:tcW w:w="1124" w:type="dxa"/>
            <w:shd w:val="clear" w:color="auto" w:fill="auto"/>
            <w:vAlign w:val="bottom"/>
            <w:hideMark/>
          </w:tcPr>
          <w:p w14:paraId="289EEEE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6 836</w:t>
            </w:r>
          </w:p>
        </w:tc>
        <w:tc>
          <w:tcPr>
            <w:tcW w:w="1105" w:type="dxa"/>
            <w:shd w:val="clear" w:color="auto" w:fill="auto"/>
            <w:vAlign w:val="bottom"/>
            <w:hideMark/>
          </w:tcPr>
          <w:p w14:paraId="7440D5C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6 836</w:t>
            </w:r>
          </w:p>
        </w:tc>
      </w:tr>
      <w:tr w:rsidR="006630CD" w:rsidRPr="00572C5B" w14:paraId="2A0BE427" w14:textId="77777777" w:rsidTr="00101436">
        <w:trPr>
          <w:trHeight w:val="242"/>
        </w:trPr>
        <w:tc>
          <w:tcPr>
            <w:tcW w:w="3357" w:type="dxa"/>
            <w:shd w:val="clear" w:color="auto" w:fill="auto"/>
            <w:vAlign w:val="center"/>
            <w:hideMark/>
          </w:tcPr>
          <w:p w14:paraId="0E237BA8"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muude arvestusüksusesse kuuluvate üksustega</w:t>
            </w:r>
          </w:p>
        </w:tc>
        <w:tc>
          <w:tcPr>
            <w:tcW w:w="1001" w:type="dxa"/>
            <w:shd w:val="clear" w:color="auto" w:fill="auto"/>
            <w:vAlign w:val="bottom"/>
            <w:hideMark/>
          </w:tcPr>
          <w:p w14:paraId="024B944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3 186</w:t>
            </w:r>
          </w:p>
        </w:tc>
        <w:tc>
          <w:tcPr>
            <w:tcW w:w="1125" w:type="dxa"/>
            <w:shd w:val="clear" w:color="auto" w:fill="auto"/>
            <w:vAlign w:val="bottom"/>
            <w:hideMark/>
          </w:tcPr>
          <w:p w14:paraId="288537A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3 186</w:t>
            </w:r>
          </w:p>
        </w:tc>
        <w:tc>
          <w:tcPr>
            <w:tcW w:w="1045" w:type="dxa"/>
            <w:shd w:val="clear" w:color="auto" w:fill="auto"/>
            <w:vAlign w:val="bottom"/>
            <w:hideMark/>
          </w:tcPr>
          <w:p w14:paraId="19B3ACF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3 186</w:t>
            </w:r>
          </w:p>
        </w:tc>
        <w:tc>
          <w:tcPr>
            <w:tcW w:w="1124" w:type="dxa"/>
            <w:shd w:val="clear" w:color="auto" w:fill="auto"/>
            <w:vAlign w:val="bottom"/>
            <w:hideMark/>
          </w:tcPr>
          <w:p w14:paraId="1CFEBD1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3 186</w:t>
            </w:r>
          </w:p>
        </w:tc>
        <w:tc>
          <w:tcPr>
            <w:tcW w:w="1124" w:type="dxa"/>
            <w:shd w:val="clear" w:color="auto" w:fill="auto"/>
            <w:vAlign w:val="bottom"/>
            <w:hideMark/>
          </w:tcPr>
          <w:p w14:paraId="73AA15B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3 186</w:t>
            </w:r>
          </w:p>
        </w:tc>
        <w:tc>
          <w:tcPr>
            <w:tcW w:w="1105" w:type="dxa"/>
            <w:shd w:val="clear" w:color="auto" w:fill="auto"/>
            <w:vAlign w:val="bottom"/>
            <w:hideMark/>
          </w:tcPr>
          <w:p w14:paraId="5F10FEC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3 186</w:t>
            </w:r>
          </w:p>
        </w:tc>
      </w:tr>
      <w:tr w:rsidR="006630CD" w:rsidRPr="00572C5B" w14:paraId="502C982E" w14:textId="77777777" w:rsidTr="00101436">
        <w:trPr>
          <w:trHeight w:val="363"/>
        </w:trPr>
        <w:tc>
          <w:tcPr>
            <w:tcW w:w="3357" w:type="dxa"/>
            <w:shd w:val="clear" w:color="auto" w:fill="auto"/>
            <w:vAlign w:val="center"/>
            <w:hideMark/>
          </w:tcPr>
          <w:p w14:paraId="253C724E"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w:t>
            </w:r>
            <w:r w:rsidRPr="00572C5B">
              <w:rPr>
                <w:rFonts w:ascii="Times New Roman" w:eastAsia="Times New Roman" w:hAnsi="Times New Roman" w:cs="Times New Roman"/>
                <w:i/>
                <w:iCs/>
                <w:sz w:val="20"/>
                <w:szCs w:val="20"/>
                <w:lang w:eastAsia="et-EE"/>
              </w:rPr>
              <w:t xml:space="preserve"> sh alates </w:t>
            </w:r>
            <w:r w:rsidRPr="00572C5B">
              <w:rPr>
                <w:rFonts w:ascii="Times New Roman" w:eastAsia="Times New Roman" w:hAnsi="Times New Roman" w:cs="Times New Roman"/>
                <w:bCs/>
                <w:i/>
                <w:iCs/>
                <w:sz w:val="20"/>
                <w:szCs w:val="20"/>
                <w:lang w:eastAsia="et-EE"/>
              </w:rPr>
              <w:t>2012</w:t>
            </w:r>
            <w:r w:rsidRPr="00572C5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1AF9CE6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5" w:type="dxa"/>
            <w:shd w:val="clear" w:color="auto" w:fill="auto"/>
            <w:vAlign w:val="bottom"/>
            <w:hideMark/>
          </w:tcPr>
          <w:p w14:paraId="7C70753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45" w:type="dxa"/>
            <w:shd w:val="clear" w:color="auto" w:fill="auto"/>
            <w:vAlign w:val="bottom"/>
            <w:hideMark/>
          </w:tcPr>
          <w:p w14:paraId="014D045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vAlign w:val="bottom"/>
            <w:hideMark/>
          </w:tcPr>
          <w:p w14:paraId="02AB425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vAlign w:val="bottom"/>
            <w:hideMark/>
          </w:tcPr>
          <w:p w14:paraId="7F1DA05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vAlign w:val="bottom"/>
            <w:hideMark/>
          </w:tcPr>
          <w:p w14:paraId="2E9CCB3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19B2533D" w14:textId="77777777" w:rsidTr="00101436">
        <w:trPr>
          <w:trHeight w:val="150"/>
        </w:trPr>
        <w:tc>
          <w:tcPr>
            <w:tcW w:w="3357" w:type="dxa"/>
            <w:shd w:val="clear" w:color="auto" w:fill="auto"/>
            <w:vAlign w:val="center"/>
            <w:hideMark/>
          </w:tcPr>
          <w:p w14:paraId="59D6F413"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Põhitegevustulem</w:t>
            </w:r>
          </w:p>
        </w:tc>
        <w:tc>
          <w:tcPr>
            <w:tcW w:w="1001" w:type="dxa"/>
            <w:shd w:val="clear" w:color="auto" w:fill="auto"/>
            <w:vAlign w:val="bottom"/>
            <w:hideMark/>
          </w:tcPr>
          <w:p w14:paraId="265E752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45 841</w:t>
            </w:r>
          </w:p>
        </w:tc>
        <w:tc>
          <w:tcPr>
            <w:tcW w:w="1125" w:type="dxa"/>
            <w:shd w:val="clear" w:color="auto" w:fill="auto"/>
            <w:vAlign w:val="bottom"/>
            <w:hideMark/>
          </w:tcPr>
          <w:p w14:paraId="10C1943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0</w:t>
            </w:r>
          </w:p>
        </w:tc>
        <w:tc>
          <w:tcPr>
            <w:tcW w:w="1045" w:type="dxa"/>
            <w:shd w:val="clear" w:color="auto" w:fill="auto"/>
            <w:vAlign w:val="bottom"/>
            <w:hideMark/>
          </w:tcPr>
          <w:p w14:paraId="6D5EDDA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50 000</w:t>
            </w:r>
          </w:p>
        </w:tc>
        <w:tc>
          <w:tcPr>
            <w:tcW w:w="1124" w:type="dxa"/>
            <w:shd w:val="clear" w:color="auto" w:fill="auto"/>
            <w:vAlign w:val="bottom"/>
            <w:hideMark/>
          </w:tcPr>
          <w:p w14:paraId="6B6A8FA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50 000</w:t>
            </w:r>
          </w:p>
        </w:tc>
        <w:tc>
          <w:tcPr>
            <w:tcW w:w="1124" w:type="dxa"/>
            <w:shd w:val="clear" w:color="auto" w:fill="auto"/>
            <w:vAlign w:val="bottom"/>
            <w:hideMark/>
          </w:tcPr>
          <w:p w14:paraId="721521C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50 000</w:t>
            </w:r>
          </w:p>
        </w:tc>
        <w:tc>
          <w:tcPr>
            <w:tcW w:w="1105" w:type="dxa"/>
            <w:shd w:val="clear" w:color="auto" w:fill="auto"/>
            <w:vAlign w:val="bottom"/>
            <w:hideMark/>
          </w:tcPr>
          <w:p w14:paraId="2FBDA6B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50 000</w:t>
            </w:r>
          </w:p>
        </w:tc>
      </w:tr>
      <w:tr w:rsidR="006630CD" w:rsidRPr="00572C5B" w14:paraId="6A4BC110" w14:textId="77777777" w:rsidTr="00101436">
        <w:trPr>
          <w:trHeight w:val="300"/>
        </w:trPr>
        <w:tc>
          <w:tcPr>
            <w:tcW w:w="3357" w:type="dxa"/>
            <w:shd w:val="clear" w:color="auto" w:fill="auto"/>
            <w:vAlign w:val="bottom"/>
            <w:hideMark/>
          </w:tcPr>
          <w:p w14:paraId="693015F0"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Investeerimistegevus kokku (+/-)</w:t>
            </w:r>
          </w:p>
        </w:tc>
        <w:tc>
          <w:tcPr>
            <w:tcW w:w="1001" w:type="dxa"/>
            <w:shd w:val="clear" w:color="auto" w:fill="auto"/>
            <w:vAlign w:val="bottom"/>
            <w:hideMark/>
          </w:tcPr>
          <w:p w14:paraId="74C67CA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-15 749</w:t>
            </w:r>
          </w:p>
        </w:tc>
        <w:tc>
          <w:tcPr>
            <w:tcW w:w="1125" w:type="dxa"/>
            <w:shd w:val="clear" w:color="auto" w:fill="auto"/>
            <w:vAlign w:val="bottom"/>
            <w:hideMark/>
          </w:tcPr>
          <w:p w14:paraId="7DA975D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-39 980</w:t>
            </w:r>
          </w:p>
        </w:tc>
        <w:tc>
          <w:tcPr>
            <w:tcW w:w="1045" w:type="dxa"/>
            <w:shd w:val="clear" w:color="auto" w:fill="auto"/>
            <w:vAlign w:val="bottom"/>
            <w:hideMark/>
          </w:tcPr>
          <w:p w14:paraId="691AFBD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-39 980</w:t>
            </w:r>
          </w:p>
        </w:tc>
        <w:tc>
          <w:tcPr>
            <w:tcW w:w="1124" w:type="dxa"/>
            <w:shd w:val="clear" w:color="auto" w:fill="auto"/>
            <w:vAlign w:val="bottom"/>
            <w:hideMark/>
          </w:tcPr>
          <w:p w14:paraId="4B3C6A9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-39 980</w:t>
            </w:r>
          </w:p>
        </w:tc>
        <w:tc>
          <w:tcPr>
            <w:tcW w:w="1124" w:type="dxa"/>
            <w:shd w:val="clear" w:color="auto" w:fill="auto"/>
            <w:vAlign w:val="bottom"/>
            <w:hideMark/>
          </w:tcPr>
          <w:p w14:paraId="67D28DA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-39 980</w:t>
            </w:r>
          </w:p>
        </w:tc>
        <w:tc>
          <w:tcPr>
            <w:tcW w:w="1105" w:type="dxa"/>
            <w:shd w:val="clear" w:color="auto" w:fill="auto"/>
            <w:vAlign w:val="bottom"/>
            <w:hideMark/>
          </w:tcPr>
          <w:p w14:paraId="1392301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-39 980</w:t>
            </w:r>
          </w:p>
        </w:tc>
      </w:tr>
      <w:tr w:rsidR="006630CD" w:rsidRPr="00572C5B" w14:paraId="6A3B2E9D" w14:textId="77777777" w:rsidTr="00101436">
        <w:trPr>
          <w:trHeight w:val="150"/>
        </w:trPr>
        <w:tc>
          <w:tcPr>
            <w:tcW w:w="3357" w:type="dxa"/>
            <w:shd w:val="clear" w:color="auto" w:fill="auto"/>
            <w:vAlign w:val="bottom"/>
            <w:hideMark/>
          </w:tcPr>
          <w:p w14:paraId="773A736D"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Eelarve tulem</w:t>
            </w:r>
          </w:p>
        </w:tc>
        <w:tc>
          <w:tcPr>
            <w:tcW w:w="1001" w:type="dxa"/>
            <w:shd w:val="clear" w:color="auto" w:fill="auto"/>
            <w:vAlign w:val="bottom"/>
            <w:hideMark/>
          </w:tcPr>
          <w:p w14:paraId="186B1D0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30 092</w:t>
            </w:r>
          </w:p>
        </w:tc>
        <w:tc>
          <w:tcPr>
            <w:tcW w:w="1125" w:type="dxa"/>
            <w:shd w:val="clear" w:color="auto" w:fill="auto"/>
            <w:vAlign w:val="bottom"/>
            <w:hideMark/>
          </w:tcPr>
          <w:p w14:paraId="604555E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-39 980</w:t>
            </w:r>
          </w:p>
        </w:tc>
        <w:tc>
          <w:tcPr>
            <w:tcW w:w="1045" w:type="dxa"/>
            <w:shd w:val="clear" w:color="auto" w:fill="auto"/>
            <w:vAlign w:val="bottom"/>
            <w:hideMark/>
          </w:tcPr>
          <w:p w14:paraId="5EFD803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10 020</w:t>
            </w:r>
          </w:p>
        </w:tc>
        <w:tc>
          <w:tcPr>
            <w:tcW w:w="1124" w:type="dxa"/>
            <w:shd w:val="clear" w:color="auto" w:fill="auto"/>
            <w:vAlign w:val="bottom"/>
            <w:hideMark/>
          </w:tcPr>
          <w:p w14:paraId="3E2DB7F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10 020</w:t>
            </w:r>
          </w:p>
        </w:tc>
        <w:tc>
          <w:tcPr>
            <w:tcW w:w="1124" w:type="dxa"/>
            <w:shd w:val="clear" w:color="auto" w:fill="auto"/>
            <w:vAlign w:val="bottom"/>
            <w:hideMark/>
          </w:tcPr>
          <w:p w14:paraId="7AF8739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10 020</w:t>
            </w:r>
          </w:p>
        </w:tc>
        <w:tc>
          <w:tcPr>
            <w:tcW w:w="1105" w:type="dxa"/>
            <w:shd w:val="clear" w:color="auto" w:fill="auto"/>
            <w:vAlign w:val="bottom"/>
            <w:hideMark/>
          </w:tcPr>
          <w:p w14:paraId="2876A24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10 020</w:t>
            </w:r>
          </w:p>
        </w:tc>
      </w:tr>
      <w:tr w:rsidR="006630CD" w:rsidRPr="00572C5B" w14:paraId="3576F783" w14:textId="77777777" w:rsidTr="00101436">
        <w:trPr>
          <w:trHeight w:val="150"/>
        </w:trPr>
        <w:tc>
          <w:tcPr>
            <w:tcW w:w="3357" w:type="dxa"/>
            <w:shd w:val="clear" w:color="auto" w:fill="auto"/>
            <w:vAlign w:val="bottom"/>
            <w:hideMark/>
          </w:tcPr>
          <w:p w14:paraId="7B78342B"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Finantseerimistegevus (-/+)</w:t>
            </w:r>
          </w:p>
        </w:tc>
        <w:tc>
          <w:tcPr>
            <w:tcW w:w="1001" w:type="dxa"/>
            <w:shd w:val="clear" w:color="auto" w:fill="auto"/>
            <w:vAlign w:val="bottom"/>
            <w:hideMark/>
          </w:tcPr>
          <w:p w14:paraId="4D764E7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5" w:type="dxa"/>
            <w:shd w:val="clear" w:color="auto" w:fill="auto"/>
            <w:vAlign w:val="bottom"/>
            <w:hideMark/>
          </w:tcPr>
          <w:p w14:paraId="4EAD9E1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-1 185</w:t>
            </w:r>
          </w:p>
        </w:tc>
        <w:tc>
          <w:tcPr>
            <w:tcW w:w="1045" w:type="dxa"/>
            <w:shd w:val="clear" w:color="auto" w:fill="auto"/>
            <w:vAlign w:val="bottom"/>
            <w:hideMark/>
          </w:tcPr>
          <w:p w14:paraId="75960D2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188276B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6012231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5" w:type="dxa"/>
            <w:shd w:val="clear" w:color="auto" w:fill="auto"/>
            <w:vAlign w:val="bottom"/>
            <w:hideMark/>
          </w:tcPr>
          <w:p w14:paraId="32D877C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6630CD" w:rsidRPr="00572C5B" w14:paraId="5D1773A1" w14:textId="77777777" w:rsidTr="00101436">
        <w:trPr>
          <w:trHeight w:val="300"/>
        </w:trPr>
        <w:tc>
          <w:tcPr>
            <w:tcW w:w="3357" w:type="dxa"/>
            <w:shd w:val="clear" w:color="auto" w:fill="auto"/>
            <w:vAlign w:val="bottom"/>
            <w:hideMark/>
          </w:tcPr>
          <w:p w14:paraId="3002329C"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muutus (+ suurenemine, - vähenemine)</w:t>
            </w:r>
          </w:p>
        </w:tc>
        <w:tc>
          <w:tcPr>
            <w:tcW w:w="1001" w:type="dxa"/>
            <w:shd w:val="clear" w:color="auto" w:fill="auto"/>
            <w:vAlign w:val="bottom"/>
            <w:hideMark/>
          </w:tcPr>
          <w:p w14:paraId="5F5C523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42 353</w:t>
            </w:r>
          </w:p>
        </w:tc>
        <w:tc>
          <w:tcPr>
            <w:tcW w:w="1125" w:type="dxa"/>
            <w:shd w:val="clear" w:color="auto" w:fill="auto"/>
            <w:noWrap/>
            <w:vAlign w:val="bottom"/>
            <w:hideMark/>
          </w:tcPr>
          <w:p w14:paraId="73CB66D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-28 350</w:t>
            </w:r>
          </w:p>
        </w:tc>
        <w:tc>
          <w:tcPr>
            <w:tcW w:w="1045" w:type="dxa"/>
            <w:shd w:val="clear" w:color="auto" w:fill="auto"/>
            <w:noWrap/>
            <w:vAlign w:val="bottom"/>
            <w:hideMark/>
          </w:tcPr>
          <w:p w14:paraId="5D34416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20 020</w:t>
            </w:r>
          </w:p>
        </w:tc>
        <w:tc>
          <w:tcPr>
            <w:tcW w:w="1124" w:type="dxa"/>
            <w:shd w:val="clear" w:color="auto" w:fill="auto"/>
            <w:noWrap/>
            <w:vAlign w:val="bottom"/>
            <w:hideMark/>
          </w:tcPr>
          <w:p w14:paraId="38BE18C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20 020</w:t>
            </w:r>
          </w:p>
        </w:tc>
        <w:tc>
          <w:tcPr>
            <w:tcW w:w="1124" w:type="dxa"/>
            <w:shd w:val="clear" w:color="auto" w:fill="auto"/>
            <w:noWrap/>
            <w:vAlign w:val="bottom"/>
            <w:hideMark/>
          </w:tcPr>
          <w:p w14:paraId="6FC8AC7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20 020</w:t>
            </w:r>
          </w:p>
        </w:tc>
        <w:tc>
          <w:tcPr>
            <w:tcW w:w="1105" w:type="dxa"/>
            <w:shd w:val="clear" w:color="auto" w:fill="auto"/>
            <w:noWrap/>
            <w:vAlign w:val="bottom"/>
            <w:hideMark/>
          </w:tcPr>
          <w:p w14:paraId="008DDB0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20 020</w:t>
            </w:r>
          </w:p>
        </w:tc>
      </w:tr>
      <w:tr w:rsidR="006630CD" w:rsidRPr="00572C5B" w14:paraId="79A03628" w14:textId="77777777" w:rsidTr="00101436">
        <w:trPr>
          <w:trHeight w:val="450"/>
        </w:trPr>
        <w:tc>
          <w:tcPr>
            <w:tcW w:w="3357" w:type="dxa"/>
            <w:shd w:val="clear" w:color="auto" w:fill="auto"/>
            <w:vAlign w:val="bottom"/>
            <w:hideMark/>
          </w:tcPr>
          <w:p w14:paraId="67BBBF27"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Nõuete ja kohustuste saldode muutus (tekkepõhise e/a korral) (+/-)</w:t>
            </w:r>
          </w:p>
        </w:tc>
        <w:tc>
          <w:tcPr>
            <w:tcW w:w="1001" w:type="dxa"/>
            <w:shd w:val="clear" w:color="auto" w:fill="auto"/>
            <w:vAlign w:val="bottom"/>
            <w:hideMark/>
          </w:tcPr>
          <w:p w14:paraId="28A1346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12 261</w:t>
            </w:r>
          </w:p>
        </w:tc>
        <w:tc>
          <w:tcPr>
            <w:tcW w:w="1125" w:type="dxa"/>
            <w:shd w:val="clear" w:color="auto" w:fill="auto"/>
            <w:noWrap/>
            <w:vAlign w:val="bottom"/>
            <w:hideMark/>
          </w:tcPr>
          <w:p w14:paraId="4B64293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12 815</w:t>
            </w:r>
          </w:p>
        </w:tc>
        <w:tc>
          <w:tcPr>
            <w:tcW w:w="1045" w:type="dxa"/>
            <w:shd w:val="clear" w:color="auto" w:fill="auto"/>
            <w:noWrap/>
            <w:vAlign w:val="bottom"/>
            <w:hideMark/>
          </w:tcPr>
          <w:p w14:paraId="5C8DD5A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10 000</w:t>
            </w:r>
          </w:p>
        </w:tc>
        <w:tc>
          <w:tcPr>
            <w:tcW w:w="1124" w:type="dxa"/>
            <w:shd w:val="clear" w:color="auto" w:fill="auto"/>
            <w:noWrap/>
            <w:vAlign w:val="bottom"/>
            <w:hideMark/>
          </w:tcPr>
          <w:p w14:paraId="4849799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10 000</w:t>
            </w:r>
          </w:p>
        </w:tc>
        <w:tc>
          <w:tcPr>
            <w:tcW w:w="1124" w:type="dxa"/>
            <w:shd w:val="clear" w:color="auto" w:fill="auto"/>
            <w:noWrap/>
            <w:vAlign w:val="bottom"/>
            <w:hideMark/>
          </w:tcPr>
          <w:p w14:paraId="45CAC2F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10 000</w:t>
            </w:r>
          </w:p>
        </w:tc>
        <w:tc>
          <w:tcPr>
            <w:tcW w:w="1105" w:type="dxa"/>
            <w:shd w:val="clear" w:color="auto" w:fill="auto"/>
            <w:noWrap/>
            <w:vAlign w:val="bottom"/>
            <w:hideMark/>
          </w:tcPr>
          <w:p w14:paraId="0EA561A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10 000</w:t>
            </w:r>
          </w:p>
        </w:tc>
      </w:tr>
      <w:tr w:rsidR="006630CD" w:rsidRPr="00572C5B" w14:paraId="40DFD0EA" w14:textId="77777777" w:rsidTr="00101436">
        <w:trPr>
          <w:trHeight w:val="285"/>
        </w:trPr>
        <w:tc>
          <w:tcPr>
            <w:tcW w:w="3357" w:type="dxa"/>
            <w:shd w:val="clear" w:color="auto" w:fill="auto"/>
            <w:vAlign w:val="bottom"/>
            <w:hideMark/>
          </w:tcPr>
          <w:p w14:paraId="124A8B5A" w14:textId="77777777" w:rsidR="006630CD" w:rsidRPr="00572C5B" w:rsidRDefault="006630CD" w:rsidP="00101436">
            <w:pPr>
              <w:spacing w:after="0" w:line="240" w:lineRule="auto"/>
              <w:outlineLvl w:val="0"/>
              <w:rPr>
                <w:rFonts w:ascii="Times New Roman" w:eastAsia="Times New Roman" w:hAnsi="Times New Roman" w:cs="Times New Roman"/>
                <w:sz w:val="20"/>
                <w:szCs w:val="20"/>
                <w:lang w:eastAsia="et-EE"/>
              </w:rPr>
            </w:pPr>
            <w:r w:rsidRPr="00572C5B">
              <w:rPr>
                <w:rFonts w:ascii="Times New Roman" w:eastAsia="Times New Roman" w:hAnsi="Times New Roman" w:cs="Times New Roman"/>
                <w:sz w:val="20"/>
                <w:szCs w:val="20"/>
                <w:lang w:eastAsia="et-EE"/>
              </w:rPr>
              <w:t> </w:t>
            </w:r>
          </w:p>
        </w:tc>
        <w:tc>
          <w:tcPr>
            <w:tcW w:w="1001" w:type="dxa"/>
            <w:shd w:val="clear" w:color="auto" w:fill="auto"/>
            <w:noWrap/>
            <w:vAlign w:val="bottom"/>
            <w:hideMark/>
          </w:tcPr>
          <w:p w14:paraId="50D0C80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5" w:type="dxa"/>
            <w:shd w:val="clear" w:color="auto" w:fill="auto"/>
            <w:noWrap/>
            <w:vAlign w:val="bottom"/>
            <w:hideMark/>
          </w:tcPr>
          <w:p w14:paraId="749751B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45" w:type="dxa"/>
            <w:shd w:val="clear" w:color="auto" w:fill="auto"/>
            <w:noWrap/>
            <w:vAlign w:val="bottom"/>
            <w:hideMark/>
          </w:tcPr>
          <w:p w14:paraId="6C26E61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2B570AD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4548341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5" w:type="dxa"/>
            <w:shd w:val="clear" w:color="auto" w:fill="auto"/>
            <w:noWrap/>
            <w:vAlign w:val="bottom"/>
            <w:hideMark/>
          </w:tcPr>
          <w:p w14:paraId="7E027F6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5A842C17" w14:textId="77777777" w:rsidTr="00101436">
        <w:trPr>
          <w:trHeight w:val="300"/>
        </w:trPr>
        <w:tc>
          <w:tcPr>
            <w:tcW w:w="3357" w:type="dxa"/>
            <w:shd w:val="clear" w:color="auto" w:fill="auto"/>
            <w:vAlign w:val="bottom"/>
            <w:hideMark/>
          </w:tcPr>
          <w:p w14:paraId="655E8A21"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suunamata jääk aasta lõpuks</w:t>
            </w:r>
          </w:p>
        </w:tc>
        <w:tc>
          <w:tcPr>
            <w:tcW w:w="1001" w:type="dxa"/>
            <w:shd w:val="clear" w:color="auto" w:fill="auto"/>
            <w:vAlign w:val="bottom"/>
            <w:hideMark/>
          </w:tcPr>
          <w:p w14:paraId="76E60E1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131 049</w:t>
            </w:r>
          </w:p>
        </w:tc>
        <w:tc>
          <w:tcPr>
            <w:tcW w:w="1125" w:type="dxa"/>
            <w:shd w:val="clear" w:color="auto" w:fill="auto"/>
            <w:noWrap/>
            <w:vAlign w:val="bottom"/>
            <w:hideMark/>
          </w:tcPr>
          <w:p w14:paraId="72B897F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102 699</w:t>
            </w:r>
          </w:p>
        </w:tc>
        <w:tc>
          <w:tcPr>
            <w:tcW w:w="1045" w:type="dxa"/>
            <w:shd w:val="clear" w:color="auto" w:fill="auto"/>
            <w:noWrap/>
            <w:vAlign w:val="bottom"/>
            <w:hideMark/>
          </w:tcPr>
          <w:p w14:paraId="2EAA134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122 719</w:t>
            </w:r>
          </w:p>
        </w:tc>
        <w:tc>
          <w:tcPr>
            <w:tcW w:w="1124" w:type="dxa"/>
            <w:shd w:val="clear" w:color="auto" w:fill="auto"/>
            <w:noWrap/>
            <w:vAlign w:val="bottom"/>
            <w:hideMark/>
          </w:tcPr>
          <w:p w14:paraId="4DB2681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142 739</w:t>
            </w:r>
          </w:p>
        </w:tc>
        <w:tc>
          <w:tcPr>
            <w:tcW w:w="1124" w:type="dxa"/>
            <w:shd w:val="clear" w:color="auto" w:fill="auto"/>
            <w:noWrap/>
            <w:vAlign w:val="bottom"/>
            <w:hideMark/>
          </w:tcPr>
          <w:p w14:paraId="504FA69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162 759</w:t>
            </w:r>
          </w:p>
        </w:tc>
        <w:tc>
          <w:tcPr>
            <w:tcW w:w="1105" w:type="dxa"/>
            <w:shd w:val="clear" w:color="auto" w:fill="auto"/>
            <w:noWrap/>
            <w:vAlign w:val="bottom"/>
            <w:hideMark/>
          </w:tcPr>
          <w:p w14:paraId="1AB6310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182 779</w:t>
            </w:r>
          </w:p>
        </w:tc>
      </w:tr>
      <w:tr w:rsidR="006630CD" w:rsidRPr="00572C5B" w14:paraId="05E5615D" w14:textId="77777777" w:rsidTr="00101436">
        <w:trPr>
          <w:trHeight w:val="300"/>
        </w:trPr>
        <w:tc>
          <w:tcPr>
            <w:tcW w:w="3357" w:type="dxa"/>
            <w:shd w:val="clear" w:color="auto" w:fill="auto"/>
            <w:vAlign w:val="bottom"/>
            <w:hideMark/>
          </w:tcPr>
          <w:p w14:paraId="1B9C57EF"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Võlakohustused kokku aasta lõpu seisuga</w:t>
            </w:r>
          </w:p>
        </w:tc>
        <w:tc>
          <w:tcPr>
            <w:tcW w:w="1001" w:type="dxa"/>
            <w:shd w:val="clear" w:color="auto" w:fill="auto"/>
            <w:noWrap/>
            <w:vAlign w:val="bottom"/>
            <w:hideMark/>
          </w:tcPr>
          <w:p w14:paraId="57E61CA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1 185</w:t>
            </w:r>
          </w:p>
        </w:tc>
        <w:tc>
          <w:tcPr>
            <w:tcW w:w="1125" w:type="dxa"/>
            <w:shd w:val="clear" w:color="auto" w:fill="auto"/>
            <w:noWrap/>
            <w:vAlign w:val="bottom"/>
            <w:hideMark/>
          </w:tcPr>
          <w:p w14:paraId="31E7032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045" w:type="dxa"/>
            <w:shd w:val="clear" w:color="auto" w:fill="auto"/>
            <w:noWrap/>
            <w:vAlign w:val="bottom"/>
            <w:hideMark/>
          </w:tcPr>
          <w:p w14:paraId="06717F2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4" w:type="dxa"/>
            <w:shd w:val="clear" w:color="auto" w:fill="auto"/>
            <w:noWrap/>
            <w:vAlign w:val="bottom"/>
            <w:hideMark/>
          </w:tcPr>
          <w:p w14:paraId="4B28090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4" w:type="dxa"/>
            <w:shd w:val="clear" w:color="auto" w:fill="auto"/>
            <w:noWrap/>
            <w:vAlign w:val="bottom"/>
            <w:hideMark/>
          </w:tcPr>
          <w:p w14:paraId="59EE65A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5" w:type="dxa"/>
            <w:shd w:val="clear" w:color="auto" w:fill="auto"/>
            <w:noWrap/>
            <w:vAlign w:val="bottom"/>
            <w:hideMark/>
          </w:tcPr>
          <w:p w14:paraId="29BE559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r>
      <w:tr w:rsidR="006630CD" w:rsidRPr="00572C5B" w14:paraId="7BC794D2" w14:textId="77777777" w:rsidTr="00101436">
        <w:trPr>
          <w:trHeight w:val="363"/>
        </w:trPr>
        <w:tc>
          <w:tcPr>
            <w:tcW w:w="3357" w:type="dxa"/>
            <w:shd w:val="clear" w:color="auto" w:fill="auto"/>
            <w:hideMark/>
          </w:tcPr>
          <w:p w14:paraId="4BD4DD6A"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1" w:type="dxa"/>
            <w:shd w:val="clear" w:color="auto" w:fill="auto"/>
            <w:noWrap/>
            <w:vAlign w:val="bottom"/>
            <w:hideMark/>
          </w:tcPr>
          <w:p w14:paraId="403F00E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5" w:type="dxa"/>
            <w:shd w:val="clear" w:color="auto" w:fill="auto"/>
            <w:noWrap/>
            <w:vAlign w:val="bottom"/>
            <w:hideMark/>
          </w:tcPr>
          <w:p w14:paraId="4C1360A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5" w:type="dxa"/>
            <w:shd w:val="clear" w:color="auto" w:fill="auto"/>
            <w:noWrap/>
            <w:vAlign w:val="bottom"/>
            <w:hideMark/>
          </w:tcPr>
          <w:p w14:paraId="1E6F0D3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255A626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177CD89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noWrap/>
            <w:vAlign w:val="bottom"/>
            <w:hideMark/>
          </w:tcPr>
          <w:p w14:paraId="2B8DD8E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1B678235" w14:textId="77777777" w:rsidTr="00101436">
        <w:trPr>
          <w:trHeight w:val="242"/>
        </w:trPr>
        <w:tc>
          <w:tcPr>
            <w:tcW w:w="3357" w:type="dxa"/>
            <w:shd w:val="clear" w:color="auto" w:fill="auto"/>
            <w:hideMark/>
          </w:tcPr>
          <w:p w14:paraId="32A53A3F"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võlakohustused (arvestusüksuse sisene)</w:t>
            </w:r>
          </w:p>
        </w:tc>
        <w:tc>
          <w:tcPr>
            <w:tcW w:w="1001" w:type="dxa"/>
            <w:shd w:val="clear" w:color="auto" w:fill="auto"/>
            <w:noWrap/>
            <w:vAlign w:val="bottom"/>
            <w:hideMark/>
          </w:tcPr>
          <w:p w14:paraId="07B8436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1 185</w:t>
            </w:r>
          </w:p>
        </w:tc>
        <w:tc>
          <w:tcPr>
            <w:tcW w:w="1125" w:type="dxa"/>
            <w:shd w:val="clear" w:color="auto" w:fill="auto"/>
            <w:noWrap/>
            <w:vAlign w:val="bottom"/>
            <w:hideMark/>
          </w:tcPr>
          <w:p w14:paraId="42FE88F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5" w:type="dxa"/>
            <w:shd w:val="clear" w:color="auto" w:fill="auto"/>
            <w:noWrap/>
            <w:vAlign w:val="bottom"/>
            <w:hideMark/>
          </w:tcPr>
          <w:p w14:paraId="39D8DDD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4FC476B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3F0A7DD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noWrap/>
            <w:vAlign w:val="bottom"/>
            <w:hideMark/>
          </w:tcPr>
          <w:p w14:paraId="108A0ED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09B7951A" w14:textId="77777777" w:rsidTr="00101436">
        <w:trPr>
          <w:trHeight w:val="242"/>
        </w:trPr>
        <w:tc>
          <w:tcPr>
            <w:tcW w:w="3357" w:type="dxa"/>
            <w:shd w:val="clear" w:color="auto" w:fill="auto"/>
            <w:hideMark/>
          </w:tcPr>
          <w:p w14:paraId="6CFADEA7"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muud võlakohustused, mis kajastuvad ka KOV bilansis</w:t>
            </w:r>
          </w:p>
        </w:tc>
        <w:tc>
          <w:tcPr>
            <w:tcW w:w="1001" w:type="dxa"/>
            <w:shd w:val="clear" w:color="auto" w:fill="auto"/>
            <w:noWrap/>
            <w:vAlign w:val="bottom"/>
            <w:hideMark/>
          </w:tcPr>
          <w:p w14:paraId="6F3C9DB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5" w:type="dxa"/>
            <w:shd w:val="clear" w:color="auto" w:fill="auto"/>
            <w:noWrap/>
            <w:vAlign w:val="bottom"/>
            <w:hideMark/>
          </w:tcPr>
          <w:p w14:paraId="037C12E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5" w:type="dxa"/>
            <w:shd w:val="clear" w:color="auto" w:fill="auto"/>
            <w:noWrap/>
            <w:vAlign w:val="bottom"/>
            <w:hideMark/>
          </w:tcPr>
          <w:p w14:paraId="49ED3CF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2D49D4C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0473F35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5" w:type="dxa"/>
            <w:shd w:val="clear" w:color="auto" w:fill="auto"/>
            <w:noWrap/>
            <w:vAlign w:val="bottom"/>
            <w:hideMark/>
          </w:tcPr>
          <w:p w14:paraId="6F4A1FE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2DC1BE1F" w14:textId="77777777" w:rsidTr="00101436">
        <w:trPr>
          <w:trHeight w:val="150"/>
        </w:trPr>
        <w:tc>
          <w:tcPr>
            <w:tcW w:w="3357" w:type="dxa"/>
            <w:shd w:val="clear" w:color="auto" w:fill="auto"/>
            <w:vAlign w:val="bottom"/>
            <w:hideMark/>
          </w:tcPr>
          <w:p w14:paraId="62DFBD5E"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(eurodes)</w:t>
            </w:r>
          </w:p>
        </w:tc>
        <w:tc>
          <w:tcPr>
            <w:tcW w:w="1001" w:type="dxa"/>
            <w:shd w:val="clear" w:color="auto" w:fill="auto"/>
            <w:vAlign w:val="bottom"/>
            <w:hideMark/>
          </w:tcPr>
          <w:p w14:paraId="3C709E7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5" w:type="dxa"/>
            <w:shd w:val="clear" w:color="auto" w:fill="auto"/>
            <w:vAlign w:val="bottom"/>
            <w:hideMark/>
          </w:tcPr>
          <w:p w14:paraId="477BCA2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045" w:type="dxa"/>
            <w:shd w:val="clear" w:color="auto" w:fill="auto"/>
            <w:vAlign w:val="bottom"/>
            <w:hideMark/>
          </w:tcPr>
          <w:p w14:paraId="7306A68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4" w:type="dxa"/>
            <w:shd w:val="clear" w:color="auto" w:fill="auto"/>
            <w:vAlign w:val="bottom"/>
            <w:hideMark/>
          </w:tcPr>
          <w:p w14:paraId="612FBF5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4" w:type="dxa"/>
            <w:shd w:val="clear" w:color="auto" w:fill="auto"/>
            <w:vAlign w:val="bottom"/>
            <w:hideMark/>
          </w:tcPr>
          <w:p w14:paraId="7FCC6A4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5" w:type="dxa"/>
            <w:shd w:val="clear" w:color="auto" w:fill="auto"/>
            <w:vAlign w:val="bottom"/>
            <w:hideMark/>
          </w:tcPr>
          <w:p w14:paraId="6015574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r>
      <w:tr w:rsidR="006630CD" w:rsidRPr="00572C5B" w14:paraId="7A469940" w14:textId="77777777" w:rsidTr="00101436">
        <w:trPr>
          <w:trHeight w:val="155"/>
        </w:trPr>
        <w:tc>
          <w:tcPr>
            <w:tcW w:w="3357" w:type="dxa"/>
            <w:shd w:val="clear" w:color="auto" w:fill="auto"/>
            <w:vAlign w:val="bottom"/>
            <w:hideMark/>
          </w:tcPr>
          <w:p w14:paraId="7CA76CBF"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w:t>
            </w:r>
          </w:p>
        </w:tc>
        <w:tc>
          <w:tcPr>
            <w:tcW w:w="1001" w:type="dxa"/>
            <w:shd w:val="clear" w:color="auto" w:fill="auto"/>
            <w:vAlign w:val="bottom"/>
            <w:hideMark/>
          </w:tcPr>
          <w:p w14:paraId="3E03D22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25" w:type="dxa"/>
            <w:shd w:val="clear" w:color="auto" w:fill="auto"/>
            <w:vAlign w:val="bottom"/>
            <w:hideMark/>
          </w:tcPr>
          <w:p w14:paraId="33A1D1E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045" w:type="dxa"/>
            <w:shd w:val="clear" w:color="auto" w:fill="auto"/>
            <w:vAlign w:val="bottom"/>
            <w:hideMark/>
          </w:tcPr>
          <w:p w14:paraId="61FE331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24" w:type="dxa"/>
            <w:shd w:val="clear" w:color="auto" w:fill="auto"/>
            <w:vAlign w:val="bottom"/>
            <w:hideMark/>
          </w:tcPr>
          <w:p w14:paraId="6FFA6DE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24" w:type="dxa"/>
            <w:shd w:val="clear" w:color="auto" w:fill="auto"/>
            <w:vAlign w:val="bottom"/>
            <w:hideMark/>
          </w:tcPr>
          <w:p w14:paraId="7556A5A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05" w:type="dxa"/>
            <w:shd w:val="clear" w:color="auto" w:fill="auto"/>
            <w:vAlign w:val="bottom"/>
            <w:hideMark/>
          </w:tcPr>
          <w:p w14:paraId="181F0D1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r>
    </w:tbl>
    <w:p w14:paraId="0172214B" w14:textId="77777777" w:rsidR="006630CD" w:rsidRPr="00572C5B" w:rsidRDefault="006630CD" w:rsidP="006630CD">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p>
    <w:p w14:paraId="1273E33C" w14:textId="77777777" w:rsidR="006630CD" w:rsidRPr="00572C5B" w:rsidRDefault="006630CD" w:rsidP="006630CD">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eastAsia="ru-RU"/>
        </w:rPr>
      </w:pPr>
      <w:r w:rsidRPr="00572C5B">
        <w:rPr>
          <w:rFonts w:ascii="Times New Roman" w:eastAsia="Times New Roman" w:hAnsi="Times New Roman" w:cs="Times New Roman"/>
          <w:color w:val="FF0000"/>
          <w:sz w:val="24"/>
          <w:szCs w:val="20"/>
          <w:highlight w:val="yellow"/>
          <w:lang w:eastAsia="ru-RU"/>
        </w:rPr>
        <w:br w:type="page"/>
      </w:r>
    </w:p>
    <w:p w14:paraId="02E135FD" w14:textId="77777777" w:rsidR="006630CD" w:rsidRPr="00572C5B" w:rsidRDefault="006630CD" w:rsidP="006630CD">
      <w:pPr>
        <w:spacing w:before="100" w:beforeAutospacing="1" w:after="100" w:afterAutospacing="1" w:line="240" w:lineRule="auto"/>
        <w:ind w:left="-720"/>
        <w:contextualSpacing/>
        <w:rPr>
          <w:rFonts w:ascii="Times New Roman" w:eastAsia="Times New Roman" w:hAnsi="Times New Roman" w:cs="Times New Roman"/>
          <w:color w:val="FF0000"/>
          <w:sz w:val="24"/>
          <w:szCs w:val="20"/>
          <w:highlight w:val="yellow"/>
          <w:lang w:eastAsia="ru-RU"/>
        </w:rPr>
      </w:pPr>
      <w:r w:rsidRPr="00572C5B">
        <w:rPr>
          <w:rFonts w:ascii="Times New Roman" w:eastAsia="Times New Roman" w:hAnsi="Times New Roman" w:cs="Times New Roman"/>
          <w:color w:val="FF0000"/>
          <w:sz w:val="24"/>
          <w:szCs w:val="20"/>
          <w:highlight w:val="yellow"/>
          <w:lang w:eastAsia="ru-RU"/>
        </w:rPr>
        <w:lastRenderedPageBreak/>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r w:rsidRPr="00572C5B">
        <w:rPr>
          <w:rFonts w:ascii="Times New Roman" w:eastAsia="Times New Roman" w:hAnsi="Times New Roman" w:cs="Times New Roman"/>
          <w:color w:val="FF0000"/>
          <w:sz w:val="24"/>
          <w:szCs w:val="20"/>
          <w:highlight w:val="yellow"/>
          <w:lang w:eastAsia="ru-RU"/>
        </w:rPr>
        <w:tab/>
      </w:r>
    </w:p>
    <w:p w14:paraId="14E0EAF0" w14:textId="77777777" w:rsidR="006630CD" w:rsidRPr="00572C5B" w:rsidRDefault="006630CD" w:rsidP="006630CD">
      <w:pPr>
        <w:spacing w:before="100" w:beforeAutospacing="1" w:after="100" w:afterAutospacing="1" w:line="240" w:lineRule="auto"/>
        <w:ind w:left="6360" w:firstLine="720"/>
        <w:contextualSpacing/>
        <w:rPr>
          <w:rFonts w:ascii="Times New Roman" w:eastAsia="Times New Roman" w:hAnsi="Times New Roman" w:cs="Times New Roman"/>
          <w:i/>
          <w:lang w:eastAsia="ru-RU"/>
        </w:rPr>
      </w:pPr>
      <w:r w:rsidRPr="00572C5B">
        <w:rPr>
          <w:rFonts w:ascii="Times New Roman" w:eastAsia="Times New Roman" w:hAnsi="Times New Roman" w:cs="Times New Roman"/>
          <w:i/>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6630CD" w:rsidRPr="00572C5B" w14:paraId="14C9A8B0" w14:textId="77777777" w:rsidTr="00101436">
        <w:trPr>
          <w:trHeight w:val="544"/>
        </w:trPr>
        <w:tc>
          <w:tcPr>
            <w:tcW w:w="3371" w:type="dxa"/>
            <w:shd w:val="clear" w:color="auto" w:fill="CCFFCC"/>
            <w:vAlign w:val="bottom"/>
            <w:hideMark/>
          </w:tcPr>
          <w:p w14:paraId="13A1C7FB" w14:textId="77777777" w:rsidR="006630CD" w:rsidRPr="00572C5B" w:rsidRDefault="006630CD" w:rsidP="00101436">
            <w:pPr>
              <w:spacing w:after="0" w:line="240" w:lineRule="auto"/>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Narva Sadam SA</w:t>
            </w:r>
          </w:p>
        </w:tc>
        <w:tc>
          <w:tcPr>
            <w:tcW w:w="1005" w:type="dxa"/>
            <w:shd w:val="clear" w:color="auto" w:fill="CCFFCC"/>
            <w:vAlign w:val="bottom"/>
            <w:hideMark/>
          </w:tcPr>
          <w:p w14:paraId="40819F4B"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2019 täitmine</w:t>
            </w:r>
          </w:p>
        </w:tc>
        <w:tc>
          <w:tcPr>
            <w:tcW w:w="1130" w:type="dxa"/>
            <w:shd w:val="clear" w:color="auto" w:fill="CCFFCC"/>
            <w:vAlign w:val="bottom"/>
            <w:hideMark/>
          </w:tcPr>
          <w:p w14:paraId="47C8DDCB"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2020  eelarve</w:t>
            </w:r>
          </w:p>
        </w:tc>
        <w:tc>
          <w:tcPr>
            <w:tcW w:w="1050" w:type="dxa"/>
            <w:shd w:val="clear" w:color="auto" w:fill="CCFFCC"/>
            <w:vAlign w:val="bottom"/>
            <w:hideMark/>
          </w:tcPr>
          <w:p w14:paraId="7FF1994C"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2021 eelarve  </w:t>
            </w:r>
          </w:p>
        </w:tc>
        <w:tc>
          <w:tcPr>
            <w:tcW w:w="1129" w:type="dxa"/>
            <w:shd w:val="clear" w:color="auto" w:fill="CCFFCC"/>
            <w:vAlign w:val="bottom"/>
            <w:hideMark/>
          </w:tcPr>
          <w:p w14:paraId="7292EFAB"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2022 eelarve  </w:t>
            </w:r>
          </w:p>
        </w:tc>
        <w:tc>
          <w:tcPr>
            <w:tcW w:w="1129" w:type="dxa"/>
            <w:shd w:val="clear" w:color="auto" w:fill="CCFFCC"/>
            <w:vAlign w:val="bottom"/>
            <w:hideMark/>
          </w:tcPr>
          <w:p w14:paraId="0A016517"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2023 eelarve  </w:t>
            </w:r>
          </w:p>
        </w:tc>
        <w:tc>
          <w:tcPr>
            <w:tcW w:w="1109" w:type="dxa"/>
            <w:shd w:val="clear" w:color="auto" w:fill="CCFFCC"/>
            <w:vAlign w:val="bottom"/>
            <w:hideMark/>
          </w:tcPr>
          <w:p w14:paraId="728FE178"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2024 eelarve  </w:t>
            </w:r>
          </w:p>
        </w:tc>
      </w:tr>
      <w:tr w:rsidR="006630CD" w:rsidRPr="00572C5B" w14:paraId="31BB1E30" w14:textId="77777777" w:rsidTr="00101436">
        <w:trPr>
          <w:trHeight w:val="179"/>
        </w:trPr>
        <w:tc>
          <w:tcPr>
            <w:tcW w:w="3371" w:type="dxa"/>
            <w:shd w:val="clear" w:color="auto" w:fill="auto"/>
            <w:vAlign w:val="center"/>
            <w:hideMark/>
          </w:tcPr>
          <w:p w14:paraId="17593797"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tulud kokku (+)</w:t>
            </w:r>
          </w:p>
        </w:tc>
        <w:tc>
          <w:tcPr>
            <w:tcW w:w="1005" w:type="dxa"/>
            <w:shd w:val="clear" w:color="auto" w:fill="auto"/>
            <w:vAlign w:val="bottom"/>
            <w:hideMark/>
          </w:tcPr>
          <w:p w14:paraId="54B6528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42 336</w:t>
            </w:r>
          </w:p>
        </w:tc>
        <w:tc>
          <w:tcPr>
            <w:tcW w:w="1130" w:type="dxa"/>
            <w:shd w:val="clear" w:color="auto" w:fill="auto"/>
            <w:vAlign w:val="bottom"/>
            <w:hideMark/>
          </w:tcPr>
          <w:p w14:paraId="7189DBF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36 000</w:t>
            </w:r>
          </w:p>
        </w:tc>
        <w:tc>
          <w:tcPr>
            <w:tcW w:w="1050" w:type="dxa"/>
            <w:shd w:val="clear" w:color="auto" w:fill="auto"/>
            <w:vAlign w:val="bottom"/>
            <w:hideMark/>
          </w:tcPr>
          <w:p w14:paraId="50C960E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36 000</w:t>
            </w:r>
          </w:p>
        </w:tc>
        <w:tc>
          <w:tcPr>
            <w:tcW w:w="1129" w:type="dxa"/>
            <w:shd w:val="clear" w:color="auto" w:fill="auto"/>
            <w:vAlign w:val="bottom"/>
            <w:hideMark/>
          </w:tcPr>
          <w:p w14:paraId="5897A8F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36 000</w:t>
            </w:r>
          </w:p>
        </w:tc>
        <w:tc>
          <w:tcPr>
            <w:tcW w:w="1129" w:type="dxa"/>
            <w:shd w:val="clear" w:color="auto" w:fill="auto"/>
            <w:vAlign w:val="bottom"/>
            <w:hideMark/>
          </w:tcPr>
          <w:p w14:paraId="4D3A72F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36 000</w:t>
            </w:r>
          </w:p>
        </w:tc>
        <w:tc>
          <w:tcPr>
            <w:tcW w:w="1109" w:type="dxa"/>
            <w:shd w:val="clear" w:color="auto" w:fill="auto"/>
            <w:vAlign w:val="bottom"/>
            <w:hideMark/>
          </w:tcPr>
          <w:p w14:paraId="56590FA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36 000</w:t>
            </w:r>
          </w:p>
        </w:tc>
      </w:tr>
      <w:tr w:rsidR="006630CD" w:rsidRPr="00572C5B" w14:paraId="35E6797E" w14:textId="77777777" w:rsidTr="00101436">
        <w:trPr>
          <w:trHeight w:val="289"/>
        </w:trPr>
        <w:tc>
          <w:tcPr>
            <w:tcW w:w="3371" w:type="dxa"/>
            <w:shd w:val="clear" w:color="auto" w:fill="auto"/>
            <w:vAlign w:val="center"/>
            <w:hideMark/>
          </w:tcPr>
          <w:p w14:paraId="7281F612"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kohalikult omavalitsuselt</w:t>
            </w:r>
          </w:p>
        </w:tc>
        <w:tc>
          <w:tcPr>
            <w:tcW w:w="1005" w:type="dxa"/>
            <w:shd w:val="clear" w:color="auto" w:fill="auto"/>
            <w:vAlign w:val="bottom"/>
            <w:hideMark/>
          </w:tcPr>
          <w:p w14:paraId="7EC9FA2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27 270</w:t>
            </w:r>
          </w:p>
        </w:tc>
        <w:tc>
          <w:tcPr>
            <w:tcW w:w="1130" w:type="dxa"/>
            <w:shd w:val="clear" w:color="auto" w:fill="auto"/>
            <w:vAlign w:val="bottom"/>
            <w:hideMark/>
          </w:tcPr>
          <w:p w14:paraId="258FE1C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sz w:val="20"/>
                <w:szCs w:val="20"/>
              </w:rPr>
              <w:t>27 200</w:t>
            </w:r>
          </w:p>
        </w:tc>
        <w:tc>
          <w:tcPr>
            <w:tcW w:w="1050" w:type="dxa"/>
            <w:shd w:val="clear" w:color="auto" w:fill="auto"/>
            <w:vAlign w:val="bottom"/>
            <w:hideMark/>
          </w:tcPr>
          <w:p w14:paraId="1BD536C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21 000</w:t>
            </w:r>
          </w:p>
        </w:tc>
        <w:tc>
          <w:tcPr>
            <w:tcW w:w="1129" w:type="dxa"/>
            <w:shd w:val="clear" w:color="auto" w:fill="auto"/>
            <w:vAlign w:val="bottom"/>
            <w:hideMark/>
          </w:tcPr>
          <w:p w14:paraId="5DA365E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21 000</w:t>
            </w:r>
          </w:p>
        </w:tc>
        <w:tc>
          <w:tcPr>
            <w:tcW w:w="1129" w:type="dxa"/>
            <w:shd w:val="clear" w:color="auto" w:fill="auto"/>
            <w:vAlign w:val="bottom"/>
            <w:hideMark/>
          </w:tcPr>
          <w:p w14:paraId="608A3C0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21 000</w:t>
            </w:r>
          </w:p>
        </w:tc>
        <w:tc>
          <w:tcPr>
            <w:tcW w:w="1109" w:type="dxa"/>
            <w:shd w:val="clear" w:color="auto" w:fill="auto"/>
            <w:vAlign w:val="bottom"/>
            <w:hideMark/>
          </w:tcPr>
          <w:p w14:paraId="322E510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21 000</w:t>
            </w:r>
          </w:p>
        </w:tc>
      </w:tr>
      <w:tr w:rsidR="006630CD" w:rsidRPr="00572C5B" w14:paraId="21FCD92D" w14:textId="77777777" w:rsidTr="00101436">
        <w:trPr>
          <w:trHeight w:val="289"/>
        </w:trPr>
        <w:tc>
          <w:tcPr>
            <w:tcW w:w="3371" w:type="dxa"/>
            <w:shd w:val="clear" w:color="auto" w:fill="auto"/>
            <w:vAlign w:val="center"/>
            <w:hideMark/>
          </w:tcPr>
          <w:p w14:paraId="65CFA05A"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iCs/>
                <w:sz w:val="20"/>
                <w:szCs w:val="20"/>
                <w:lang w:eastAsia="et-EE"/>
              </w:rPr>
              <w:t xml:space="preserve">   sh alates </w:t>
            </w:r>
            <w:r w:rsidRPr="00572C5B">
              <w:rPr>
                <w:rFonts w:ascii="Times New Roman" w:eastAsia="Times New Roman" w:hAnsi="Times New Roman" w:cs="Times New Roman"/>
                <w:bCs/>
                <w:i/>
                <w:iCs/>
                <w:sz w:val="20"/>
                <w:szCs w:val="20"/>
                <w:lang w:eastAsia="et-EE"/>
              </w:rPr>
              <w:t>2012</w:t>
            </w:r>
            <w:r w:rsidRPr="00572C5B">
              <w:rPr>
                <w:rFonts w:ascii="Times New Roman" w:eastAsia="Times New Roman" w:hAnsi="Times New Roman" w:cs="Times New Roman"/>
                <w:i/>
                <w:iCs/>
                <w:sz w:val="20"/>
                <w:szCs w:val="20"/>
                <w:lang w:eastAsia="et-EE"/>
              </w:rPr>
              <w:t xml:space="preserve"> sõlmitud katkestamatud kasutusrendimaksed</w:t>
            </w:r>
          </w:p>
        </w:tc>
        <w:tc>
          <w:tcPr>
            <w:tcW w:w="1005" w:type="dxa"/>
            <w:shd w:val="clear" w:color="auto" w:fill="auto"/>
            <w:vAlign w:val="bottom"/>
            <w:hideMark/>
          </w:tcPr>
          <w:p w14:paraId="694784C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30" w:type="dxa"/>
            <w:shd w:val="clear" w:color="auto" w:fill="auto"/>
            <w:vAlign w:val="bottom"/>
            <w:hideMark/>
          </w:tcPr>
          <w:p w14:paraId="77BD5ED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050" w:type="dxa"/>
            <w:shd w:val="clear" w:color="auto" w:fill="auto"/>
            <w:vAlign w:val="bottom"/>
            <w:hideMark/>
          </w:tcPr>
          <w:p w14:paraId="36ED5AA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29" w:type="dxa"/>
            <w:shd w:val="clear" w:color="auto" w:fill="auto"/>
            <w:vAlign w:val="bottom"/>
            <w:hideMark/>
          </w:tcPr>
          <w:p w14:paraId="4ABC1AE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29" w:type="dxa"/>
            <w:shd w:val="clear" w:color="auto" w:fill="auto"/>
            <w:vAlign w:val="bottom"/>
            <w:hideMark/>
          </w:tcPr>
          <w:p w14:paraId="2D5FEB8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09" w:type="dxa"/>
            <w:shd w:val="clear" w:color="auto" w:fill="auto"/>
            <w:vAlign w:val="bottom"/>
            <w:hideMark/>
          </w:tcPr>
          <w:p w14:paraId="53DB5FF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r>
      <w:tr w:rsidR="006630CD" w:rsidRPr="00572C5B" w14:paraId="71B42961" w14:textId="77777777" w:rsidTr="00101436">
        <w:trPr>
          <w:trHeight w:val="289"/>
        </w:trPr>
        <w:tc>
          <w:tcPr>
            <w:tcW w:w="3371" w:type="dxa"/>
            <w:shd w:val="clear" w:color="auto" w:fill="auto"/>
            <w:vAlign w:val="center"/>
            <w:hideMark/>
          </w:tcPr>
          <w:p w14:paraId="7C245C66"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muudelt arvestusüksusesse kuuluvatelt üksustelt</w:t>
            </w:r>
          </w:p>
        </w:tc>
        <w:tc>
          <w:tcPr>
            <w:tcW w:w="1005" w:type="dxa"/>
            <w:shd w:val="clear" w:color="auto" w:fill="auto"/>
            <w:vAlign w:val="bottom"/>
            <w:hideMark/>
          </w:tcPr>
          <w:p w14:paraId="19F9B91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30" w:type="dxa"/>
            <w:shd w:val="clear" w:color="auto" w:fill="auto"/>
            <w:noWrap/>
            <w:vAlign w:val="bottom"/>
            <w:hideMark/>
          </w:tcPr>
          <w:p w14:paraId="1C3E103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50" w:type="dxa"/>
            <w:shd w:val="clear" w:color="auto" w:fill="auto"/>
            <w:noWrap/>
            <w:vAlign w:val="bottom"/>
            <w:hideMark/>
          </w:tcPr>
          <w:p w14:paraId="14006FD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9" w:type="dxa"/>
            <w:shd w:val="clear" w:color="auto" w:fill="auto"/>
            <w:noWrap/>
            <w:vAlign w:val="bottom"/>
            <w:hideMark/>
          </w:tcPr>
          <w:p w14:paraId="6FD0240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9" w:type="dxa"/>
            <w:shd w:val="clear" w:color="auto" w:fill="auto"/>
            <w:noWrap/>
            <w:vAlign w:val="bottom"/>
            <w:hideMark/>
          </w:tcPr>
          <w:p w14:paraId="1F025FC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9" w:type="dxa"/>
            <w:shd w:val="clear" w:color="auto" w:fill="auto"/>
            <w:noWrap/>
            <w:vAlign w:val="bottom"/>
            <w:hideMark/>
          </w:tcPr>
          <w:p w14:paraId="39223E1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35017F84" w14:textId="77777777" w:rsidTr="00101436">
        <w:trPr>
          <w:trHeight w:val="358"/>
        </w:trPr>
        <w:tc>
          <w:tcPr>
            <w:tcW w:w="3371" w:type="dxa"/>
            <w:shd w:val="clear" w:color="auto" w:fill="auto"/>
            <w:vAlign w:val="bottom"/>
            <w:hideMark/>
          </w:tcPr>
          <w:p w14:paraId="27A45D35"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kulud kokku (+)</w:t>
            </w:r>
          </w:p>
        </w:tc>
        <w:tc>
          <w:tcPr>
            <w:tcW w:w="1005" w:type="dxa"/>
            <w:shd w:val="clear" w:color="auto" w:fill="auto"/>
            <w:vAlign w:val="bottom"/>
            <w:hideMark/>
          </w:tcPr>
          <w:p w14:paraId="6798948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37 974</w:t>
            </w:r>
          </w:p>
        </w:tc>
        <w:tc>
          <w:tcPr>
            <w:tcW w:w="1130" w:type="dxa"/>
            <w:shd w:val="clear" w:color="auto" w:fill="auto"/>
            <w:vAlign w:val="bottom"/>
            <w:hideMark/>
          </w:tcPr>
          <w:p w14:paraId="63876D9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35 000</w:t>
            </w:r>
          </w:p>
        </w:tc>
        <w:tc>
          <w:tcPr>
            <w:tcW w:w="1050" w:type="dxa"/>
            <w:shd w:val="clear" w:color="auto" w:fill="auto"/>
            <w:vAlign w:val="bottom"/>
            <w:hideMark/>
          </w:tcPr>
          <w:p w14:paraId="5D85070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35 000</w:t>
            </w:r>
          </w:p>
        </w:tc>
        <w:tc>
          <w:tcPr>
            <w:tcW w:w="1129" w:type="dxa"/>
            <w:shd w:val="clear" w:color="auto" w:fill="auto"/>
            <w:vAlign w:val="bottom"/>
            <w:hideMark/>
          </w:tcPr>
          <w:p w14:paraId="536CC14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35 000</w:t>
            </w:r>
          </w:p>
        </w:tc>
        <w:tc>
          <w:tcPr>
            <w:tcW w:w="1129" w:type="dxa"/>
            <w:shd w:val="clear" w:color="auto" w:fill="auto"/>
            <w:vAlign w:val="bottom"/>
            <w:hideMark/>
          </w:tcPr>
          <w:p w14:paraId="0E3FEA8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35 000</w:t>
            </w:r>
          </w:p>
        </w:tc>
        <w:tc>
          <w:tcPr>
            <w:tcW w:w="1109" w:type="dxa"/>
            <w:shd w:val="clear" w:color="auto" w:fill="auto"/>
            <w:vAlign w:val="bottom"/>
            <w:hideMark/>
          </w:tcPr>
          <w:p w14:paraId="451440A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35 000</w:t>
            </w:r>
          </w:p>
        </w:tc>
      </w:tr>
      <w:tr w:rsidR="006630CD" w:rsidRPr="00572C5B" w14:paraId="71D42DC5" w14:textId="77777777" w:rsidTr="00101436">
        <w:trPr>
          <w:trHeight w:val="289"/>
        </w:trPr>
        <w:tc>
          <w:tcPr>
            <w:tcW w:w="3371" w:type="dxa"/>
            <w:shd w:val="clear" w:color="auto" w:fill="auto"/>
            <w:vAlign w:val="center"/>
            <w:hideMark/>
          </w:tcPr>
          <w:p w14:paraId="1585C8EB"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kohaliku omavalitsuse üksusega</w:t>
            </w:r>
          </w:p>
        </w:tc>
        <w:tc>
          <w:tcPr>
            <w:tcW w:w="1005" w:type="dxa"/>
            <w:shd w:val="clear" w:color="auto" w:fill="auto"/>
            <w:vAlign w:val="bottom"/>
            <w:hideMark/>
          </w:tcPr>
          <w:p w14:paraId="48798A4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8 051</w:t>
            </w:r>
          </w:p>
        </w:tc>
        <w:tc>
          <w:tcPr>
            <w:tcW w:w="1130" w:type="dxa"/>
            <w:shd w:val="clear" w:color="auto" w:fill="auto"/>
            <w:vAlign w:val="bottom"/>
            <w:hideMark/>
          </w:tcPr>
          <w:p w14:paraId="79BBAF3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8 000</w:t>
            </w:r>
          </w:p>
        </w:tc>
        <w:tc>
          <w:tcPr>
            <w:tcW w:w="1050" w:type="dxa"/>
            <w:shd w:val="clear" w:color="auto" w:fill="auto"/>
            <w:vAlign w:val="bottom"/>
            <w:hideMark/>
          </w:tcPr>
          <w:p w14:paraId="303EE6B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8 000</w:t>
            </w:r>
          </w:p>
        </w:tc>
        <w:tc>
          <w:tcPr>
            <w:tcW w:w="1129" w:type="dxa"/>
            <w:shd w:val="clear" w:color="auto" w:fill="auto"/>
            <w:vAlign w:val="bottom"/>
            <w:hideMark/>
          </w:tcPr>
          <w:p w14:paraId="7825EAC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8 000</w:t>
            </w:r>
          </w:p>
        </w:tc>
        <w:tc>
          <w:tcPr>
            <w:tcW w:w="1129" w:type="dxa"/>
            <w:shd w:val="clear" w:color="auto" w:fill="auto"/>
            <w:vAlign w:val="bottom"/>
            <w:hideMark/>
          </w:tcPr>
          <w:p w14:paraId="61AD78A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8 000</w:t>
            </w:r>
          </w:p>
        </w:tc>
        <w:tc>
          <w:tcPr>
            <w:tcW w:w="1109" w:type="dxa"/>
            <w:shd w:val="clear" w:color="auto" w:fill="auto"/>
            <w:vAlign w:val="bottom"/>
            <w:hideMark/>
          </w:tcPr>
          <w:p w14:paraId="56FAE29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8 000</w:t>
            </w:r>
          </w:p>
        </w:tc>
      </w:tr>
      <w:tr w:rsidR="006630CD" w:rsidRPr="00572C5B" w14:paraId="7A4C6064" w14:textId="77777777" w:rsidTr="00101436">
        <w:trPr>
          <w:trHeight w:val="289"/>
        </w:trPr>
        <w:tc>
          <w:tcPr>
            <w:tcW w:w="3371" w:type="dxa"/>
            <w:shd w:val="clear" w:color="auto" w:fill="auto"/>
            <w:vAlign w:val="center"/>
            <w:hideMark/>
          </w:tcPr>
          <w:p w14:paraId="73ECDA1F"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muude arvestusüksusesse kuuluvate üksustega</w:t>
            </w:r>
          </w:p>
        </w:tc>
        <w:tc>
          <w:tcPr>
            <w:tcW w:w="1005" w:type="dxa"/>
            <w:shd w:val="clear" w:color="auto" w:fill="auto"/>
            <w:vAlign w:val="bottom"/>
            <w:hideMark/>
          </w:tcPr>
          <w:p w14:paraId="6078C55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389</w:t>
            </w:r>
          </w:p>
        </w:tc>
        <w:tc>
          <w:tcPr>
            <w:tcW w:w="1130" w:type="dxa"/>
            <w:shd w:val="clear" w:color="auto" w:fill="auto"/>
            <w:vAlign w:val="bottom"/>
            <w:hideMark/>
          </w:tcPr>
          <w:p w14:paraId="1437214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389</w:t>
            </w:r>
          </w:p>
        </w:tc>
        <w:tc>
          <w:tcPr>
            <w:tcW w:w="1050" w:type="dxa"/>
            <w:shd w:val="clear" w:color="auto" w:fill="auto"/>
            <w:vAlign w:val="bottom"/>
            <w:hideMark/>
          </w:tcPr>
          <w:p w14:paraId="22045AA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389</w:t>
            </w:r>
          </w:p>
        </w:tc>
        <w:tc>
          <w:tcPr>
            <w:tcW w:w="1129" w:type="dxa"/>
            <w:shd w:val="clear" w:color="auto" w:fill="auto"/>
            <w:vAlign w:val="bottom"/>
            <w:hideMark/>
          </w:tcPr>
          <w:p w14:paraId="1C1601C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389</w:t>
            </w:r>
          </w:p>
        </w:tc>
        <w:tc>
          <w:tcPr>
            <w:tcW w:w="1129" w:type="dxa"/>
            <w:shd w:val="clear" w:color="auto" w:fill="auto"/>
            <w:vAlign w:val="bottom"/>
            <w:hideMark/>
          </w:tcPr>
          <w:p w14:paraId="134DD0C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389</w:t>
            </w:r>
          </w:p>
        </w:tc>
        <w:tc>
          <w:tcPr>
            <w:tcW w:w="1109" w:type="dxa"/>
            <w:shd w:val="clear" w:color="auto" w:fill="auto"/>
            <w:vAlign w:val="bottom"/>
            <w:hideMark/>
          </w:tcPr>
          <w:p w14:paraId="2B4E6A2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389</w:t>
            </w:r>
          </w:p>
        </w:tc>
      </w:tr>
      <w:tr w:rsidR="006630CD" w:rsidRPr="00572C5B" w14:paraId="1FCC7534" w14:textId="77777777" w:rsidTr="00101436">
        <w:trPr>
          <w:trHeight w:val="433"/>
        </w:trPr>
        <w:tc>
          <w:tcPr>
            <w:tcW w:w="3371" w:type="dxa"/>
            <w:shd w:val="clear" w:color="auto" w:fill="auto"/>
            <w:vAlign w:val="center"/>
            <w:hideMark/>
          </w:tcPr>
          <w:p w14:paraId="5F1ADBEE"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w:t>
            </w:r>
            <w:r w:rsidRPr="00572C5B">
              <w:rPr>
                <w:rFonts w:ascii="Times New Roman" w:eastAsia="Times New Roman" w:hAnsi="Times New Roman" w:cs="Times New Roman"/>
                <w:i/>
                <w:iCs/>
                <w:sz w:val="20"/>
                <w:szCs w:val="20"/>
                <w:lang w:eastAsia="et-EE"/>
              </w:rPr>
              <w:t xml:space="preserve">sh alates </w:t>
            </w:r>
            <w:r w:rsidRPr="00572C5B">
              <w:rPr>
                <w:rFonts w:ascii="Times New Roman" w:eastAsia="Times New Roman" w:hAnsi="Times New Roman" w:cs="Times New Roman"/>
                <w:bCs/>
                <w:i/>
                <w:iCs/>
                <w:sz w:val="20"/>
                <w:szCs w:val="20"/>
                <w:lang w:eastAsia="et-EE"/>
              </w:rPr>
              <w:t>2012</w:t>
            </w:r>
            <w:r w:rsidRPr="00572C5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2474203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30" w:type="dxa"/>
            <w:shd w:val="clear" w:color="auto" w:fill="auto"/>
            <w:vAlign w:val="bottom"/>
            <w:hideMark/>
          </w:tcPr>
          <w:p w14:paraId="1603AC6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50" w:type="dxa"/>
            <w:shd w:val="clear" w:color="auto" w:fill="auto"/>
            <w:vAlign w:val="bottom"/>
            <w:hideMark/>
          </w:tcPr>
          <w:p w14:paraId="25F9B28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9" w:type="dxa"/>
            <w:shd w:val="clear" w:color="auto" w:fill="auto"/>
            <w:vAlign w:val="bottom"/>
            <w:hideMark/>
          </w:tcPr>
          <w:p w14:paraId="7742A6F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9" w:type="dxa"/>
            <w:shd w:val="clear" w:color="auto" w:fill="auto"/>
            <w:vAlign w:val="bottom"/>
            <w:hideMark/>
          </w:tcPr>
          <w:p w14:paraId="530CBF0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9" w:type="dxa"/>
            <w:shd w:val="clear" w:color="auto" w:fill="auto"/>
            <w:vAlign w:val="bottom"/>
            <w:hideMark/>
          </w:tcPr>
          <w:p w14:paraId="2B09534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2B735EC4" w14:textId="77777777" w:rsidTr="00101436">
        <w:trPr>
          <w:trHeight w:val="179"/>
        </w:trPr>
        <w:tc>
          <w:tcPr>
            <w:tcW w:w="3371" w:type="dxa"/>
            <w:shd w:val="clear" w:color="auto" w:fill="auto"/>
            <w:vAlign w:val="center"/>
            <w:hideMark/>
          </w:tcPr>
          <w:p w14:paraId="01B91E64"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Põhitegevustulem</w:t>
            </w:r>
          </w:p>
        </w:tc>
        <w:tc>
          <w:tcPr>
            <w:tcW w:w="1005" w:type="dxa"/>
            <w:shd w:val="clear" w:color="auto" w:fill="auto"/>
            <w:vAlign w:val="bottom"/>
            <w:hideMark/>
          </w:tcPr>
          <w:p w14:paraId="35CF954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4 362</w:t>
            </w:r>
          </w:p>
        </w:tc>
        <w:tc>
          <w:tcPr>
            <w:tcW w:w="1130" w:type="dxa"/>
            <w:shd w:val="clear" w:color="auto" w:fill="auto"/>
            <w:vAlign w:val="bottom"/>
            <w:hideMark/>
          </w:tcPr>
          <w:p w14:paraId="779EB26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c>
          <w:tcPr>
            <w:tcW w:w="1050" w:type="dxa"/>
            <w:shd w:val="clear" w:color="auto" w:fill="auto"/>
            <w:vAlign w:val="bottom"/>
            <w:hideMark/>
          </w:tcPr>
          <w:p w14:paraId="1E2F736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c>
          <w:tcPr>
            <w:tcW w:w="1129" w:type="dxa"/>
            <w:shd w:val="clear" w:color="auto" w:fill="auto"/>
            <w:vAlign w:val="bottom"/>
            <w:hideMark/>
          </w:tcPr>
          <w:p w14:paraId="1D6A5F9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c>
          <w:tcPr>
            <w:tcW w:w="1129" w:type="dxa"/>
            <w:shd w:val="clear" w:color="auto" w:fill="auto"/>
            <w:vAlign w:val="bottom"/>
            <w:hideMark/>
          </w:tcPr>
          <w:p w14:paraId="14E1769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c>
          <w:tcPr>
            <w:tcW w:w="1109" w:type="dxa"/>
            <w:shd w:val="clear" w:color="auto" w:fill="auto"/>
            <w:vAlign w:val="bottom"/>
            <w:hideMark/>
          </w:tcPr>
          <w:p w14:paraId="288FB08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r>
      <w:tr w:rsidR="006630CD" w:rsidRPr="00572C5B" w14:paraId="3A307C3C" w14:textId="77777777" w:rsidTr="00101436">
        <w:trPr>
          <w:trHeight w:val="358"/>
        </w:trPr>
        <w:tc>
          <w:tcPr>
            <w:tcW w:w="3371" w:type="dxa"/>
            <w:shd w:val="clear" w:color="auto" w:fill="auto"/>
            <w:vAlign w:val="bottom"/>
            <w:hideMark/>
          </w:tcPr>
          <w:p w14:paraId="0407627E"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Investeerimistegevus kokku (+/-)</w:t>
            </w:r>
          </w:p>
        </w:tc>
        <w:tc>
          <w:tcPr>
            <w:tcW w:w="1005" w:type="dxa"/>
            <w:shd w:val="clear" w:color="auto" w:fill="auto"/>
            <w:vAlign w:val="bottom"/>
            <w:hideMark/>
          </w:tcPr>
          <w:p w14:paraId="2A5A34B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w:t>
            </w:r>
          </w:p>
        </w:tc>
        <w:tc>
          <w:tcPr>
            <w:tcW w:w="1130" w:type="dxa"/>
            <w:shd w:val="clear" w:color="auto" w:fill="auto"/>
            <w:vAlign w:val="bottom"/>
            <w:hideMark/>
          </w:tcPr>
          <w:p w14:paraId="61A5527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050" w:type="dxa"/>
            <w:shd w:val="clear" w:color="auto" w:fill="auto"/>
            <w:vAlign w:val="bottom"/>
            <w:hideMark/>
          </w:tcPr>
          <w:p w14:paraId="1E5A182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9" w:type="dxa"/>
            <w:shd w:val="clear" w:color="auto" w:fill="auto"/>
            <w:vAlign w:val="bottom"/>
            <w:hideMark/>
          </w:tcPr>
          <w:p w14:paraId="015D06A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9" w:type="dxa"/>
            <w:shd w:val="clear" w:color="auto" w:fill="auto"/>
            <w:vAlign w:val="bottom"/>
            <w:hideMark/>
          </w:tcPr>
          <w:p w14:paraId="68D50BE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9" w:type="dxa"/>
            <w:shd w:val="clear" w:color="auto" w:fill="auto"/>
            <w:vAlign w:val="bottom"/>
            <w:hideMark/>
          </w:tcPr>
          <w:p w14:paraId="5035C76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6630CD" w:rsidRPr="00572C5B" w14:paraId="1FE212EB" w14:textId="77777777" w:rsidTr="00101436">
        <w:trPr>
          <w:trHeight w:val="179"/>
        </w:trPr>
        <w:tc>
          <w:tcPr>
            <w:tcW w:w="3371" w:type="dxa"/>
            <w:shd w:val="clear" w:color="auto" w:fill="auto"/>
            <w:vAlign w:val="bottom"/>
            <w:hideMark/>
          </w:tcPr>
          <w:p w14:paraId="711AE941"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Eelarve tulem</w:t>
            </w:r>
          </w:p>
        </w:tc>
        <w:tc>
          <w:tcPr>
            <w:tcW w:w="1005" w:type="dxa"/>
            <w:shd w:val="clear" w:color="auto" w:fill="auto"/>
            <w:vAlign w:val="bottom"/>
            <w:hideMark/>
          </w:tcPr>
          <w:p w14:paraId="30734C3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4 365</w:t>
            </w:r>
          </w:p>
        </w:tc>
        <w:tc>
          <w:tcPr>
            <w:tcW w:w="1130" w:type="dxa"/>
            <w:shd w:val="clear" w:color="auto" w:fill="auto"/>
            <w:vAlign w:val="bottom"/>
            <w:hideMark/>
          </w:tcPr>
          <w:p w14:paraId="523EA4B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c>
          <w:tcPr>
            <w:tcW w:w="1050" w:type="dxa"/>
            <w:shd w:val="clear" w:color="auto" w:fill="auto"/>
            <w:vAlign w:val="bottom"/>
            <w:hideMark/>
          </w:tcPr>
          <w:p w14:paraId="484264D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c>
          <w:tcPr>
            <w:tcW w:w="1129" w:type="dxa"/>
            <w:shd w:val="clear" w:color="auto" w:fill="auto"/>
            <w:vAlign w:val="bottom"/>
            <w:hideMark/>
          </w:tcPr>
          <w:p w14:paraId="36243E5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c>
          <w:tcPr>
            <w:tcW w:w="1129" w:type="dxa"/>
            <w:shd w:val="clear" w:color="auto" w:fill="auto"/>
            <w:vAlign w:val="bottom"/>
            <w:hideMark/>
          </w:tcPr>
          <w:p w14:paraId="2778511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c>
          <w:tcPr>
            <w:tcW w:w="1109" w:type="dxa"/>
            <w:shd w:val="clear" w:color="auto" w:fill="auto"/>
            <w:vAlign w:val="bottom"/>
            <w:hideMark/>
          </w:tcPr>
          <w:p w14:paraId="4DCBD61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1 000</w:t>
            </w:r>
          </w:p>
        </w:tc>
      </w:tr>
      <w:tr w:rsidR="006630CD" w:rsidRPr="00572C5B" w14:paraId="354178D7" w14:textId="77777777" w:rsidTr="00101436">
        <w:trPr>
          <w:trHeight w:val="361"/>
        </w:trPr>
        <w:tc>
          <w:tcPr>
            <w:tcW w:w="3371" w:type="dxa"/>
            <w:shd w:val="clear" w:color="auto" w:fill="auto"/>
            <w:vAlign w:val="bottom"/>
            <w:hideMark/>
          </w:tcPr>
          <w:p w14:paraId="3EFC88EE"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Finantseerimistegevus (-/+)</w:t>
            </w:r>
          </w:p>
        </w:tc>
        <w:tc>
          <w:tcPr>
            <w:tcW w:w="1005" w:type="dxa"/>
            <w:shd w:val="clear" w:color="auto" w:fill="auto"/>
            <w:vAlign w:val="bottom"/>
            <w:hideMark/>
          </w:tcPr>
          <w:p w14:paraId="791DD7D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130" w:type="dxa"/>
            <w:shd w:val="clear" w:color="auto" w:fill="auto"/>
            <w:vAlign w:val="bottom"/>
            <w:hideMark/>
          </w:tcPr>
          <w:p w14:paraId="08EE5AF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050" w:type="dxa"/>
            <w:shd w:val="clear" w:color="auto" w:fill="auto"/>
            <w:vAlign w:val="bottom"/>
            <w:hideMark/>
          </w:tcPr>
          <w:p w14:paraId="3B24024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129" w:type="dxa"/>
            <w:shd w:val="clear" w:color="auto" w:fill="auto"/>
            <w:vAlign w:val="bottom"/>
            <w:hideMark/>
          </w:tcPr>
          <w:p w14:paraId="6F77599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129" w:type="dxa"/>
            <w:shd w:val="clear" w:color="auto" w:fill="auto"/>
            <w:vAlign w:val="bottom"/>
            <w:hideMark/>
          </w:tcPr>
          <w:p w14:paraId="50B5F2B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c>
          <w:tcPr>
            <w:tcW w:w="1109" w:type="dxa"/>
            <w:shd w:val="clear" w:color="auto" w:fill="auto"/>
            <w:vAlign w:val="bottom"/>
            <w:hideMark/>
          </w:tcPr>
          <w:p w14:paraId="6F2D3B1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color w:val="FF0000"/>
                <w:sz w:val="20"/>
                <w:szCs w:val="20"/>
                <w:highlight w:val="yellow"/>
              </w:rPr>
            </w:pPr>
          </w:p>
        </w:tc>
      </w:tr>
      <w:tr w:rsidR="006630CD" w:rsidRPr="00572C5B" w14:paraId="20ADBAD7" w14:textId="77777777" w:rsidTr="00101436">
        <w:trPr>
          <w:trHeight w:val="358"/>
        </w:trPr>
        <w:tc>
          <w:tcPr>
            <w:tcW w:w="3371" w:type="dxa"/>
            <w:shd w:val="clear" w:color="auto" w:fill="auto"/>
            <w:vAlign w:val="bottom"/>
            <w:hideMark/>
          </w:tcPr>
          <w:p w14:paraId="2BC597AA"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muutus (+ suurenemine, - vähenemine)</w:t>
            </w:r>
          </w:p>
        </w:tc>
        <w:tc>
          <w:tcPr>
            <w:tcW w:w="1005" w:type="dxa"/>
            <w:shd w:val="clear" w:color="auto" w:fill="auto"/>
            <w:vAlign w:val="bottom"/>
            <w:hideMark/>
          </w:tcPr>
          <w:p w14:paraId="56581A2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-2 707</w:t>
            </w:r>
          </w:p>
        </w:tc>
        <w:tc>
          <w:tcPr>
            <w:tcW w:w="1130" w:type="dxa"/>
            <w:shd w:val="clear" w:color="auto" w:fill="auto"/>
            <w:noWrap/>
            <w:vAlign w:val="bottom"/>
            <w:hideMark/>
          </w:tcPr>
          <w:p w14:paraId="0CEFB89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050" w:type="dxa"/>
            <w:shd w:val="clear" w:color="auto" w:fill="auto"/>
            <w:noWrap/>
            <w:vAlign w:val="bottom"/>
            <w:hideMark/>
          </w:tcPr>
          <w:p w14:paraId="63882BD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1 000</w:t>
            </w:r>
          </w:p>
        </w:tc>
        <w:tc>
          <w:tcPr>
            <w:tcW w:w="1129" w:type="dxa"/>
            <w:shd w:val="clear" w:color="auto" w:fill="auto"/>
            <w:noWrap/>
            <w:vAlign w:val="bottom"/>
            <w:hideMark/>
          </w:tcPr>
          <w:p w14:paraId="7A07253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1 000</w:t>
            </w:r>
          </w:p>
        </w:tc>
        <w:tc>
          <w:tcPr>
            <w:tcW w:w="1129" w:type="dxa"/>
            <w:shd w:val="clear" w:color="auto" w:fill="auto"/>
            <w:noWrap/>
            <w:vAlign w:val="bottom"/>
            <w:hideMark/>
          </w:tcPr>
          <w:p w14:paraId="7F2C3CD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1 000</w:t>
            </w:r>
          </w:p>
        </w:tc>
        <w:tc>
          <w:tcPr>
            <w:tcW w:w="1109" w:type="dxa"/>
            <w:shd w:val="clear" w:color="auto" w:fill="auto"/>
            <w:noWrap/>
            <w:vAlign w:val="bottom"/>
            <w:hideMark/>
          </w:tcPr>
          <w:p w14:paraId="5F281B5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1 000</w:t>
            </w:r>
          </w:p>
        </w:tc>
      </w:tr>
      <w:tr w:rsidR="006630CD" w:rsidRPr="00572C5B" w14:paraId="0A1EB77B" w14:textId="77777777" w:rsidTr="00101436">
        <w:trPr>
          <w:trHeight w:val="537"/>
        </w:trPr>
        <w:tc>
          <w:tcPr>
            <w:tcW w:w="3371" w:type="dxa"/>
            <w:shd w:val="clear" w:color="auto" w:fill="auto"/>
            <w:vAlign w:val="bottom"/>
            <w:hideMark/>
          </w:tcPr>
          <w:p w14:paraId="43E5829A"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Nõuete ja kohustuste saldode muutus (tekkepõhise e/a korral) (+/-)</w:t>
            </w:r>
          </w:p>
        </w:tc>
        <w:tc>
          <w:tcPr>
            <w:tcW w:w="1005" w:type="dxa"/>
            <w:shd w:val="clear" w:color="auto" w:fill="auto"/>
            <w:vAlign w:val="bottom"/>
            <w:hideMark/>
          </w:tcPr>
          <w:p w14:paraId="56D0262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-7 072</w:t>
            </w:r>
          </w:p>
        </w:tc>
        <w:tc>
          <w:tcPr>
            <w:tcW w:w="1130" w:type="dxa"/>
            <w:shd w:val="clear" w:color="auto" w:fill="auto"/>
            <w:noWrap/>
            <w:vAlign w:val="bottom"/>
            <w:hideMark/>
          </w:tcPr>
          <w:p w14:paraId="0A53DE8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-1 000</w:t>
            </w:r>
          </w:p>
        </w:tc>
        <w:tc>
          <w:tcPr>
            <w:tcW w:w="1050" w:type="dxa"/>
            <w:shd w:val="clear" w:color="auto" w:fill="auto"/>
            <w:noWrap/>
            <w:vAlign w:val="bottom"/>
            <w:hideMark/>
          </w:tcPr>
          <w:p w14:paraId="4E8D151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9" w:type="dxa"/>
            <w:shd w:val="clear" w:color="auto" w:fill="auto"/>
            <w:noWrap/>
            <w:vAlign w:val="bottom"/>
            <w:hideMark/>
          </w:tcPr>
          <w:p w14:paraId="156F261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9" w:type="dxa"/>
            <w:shd w:val="clear" w:color="auto" w:fill="auto"/>
            <w:noWrap/>
            <w:vAlign w:val="bottom"/>
            <w:hideMark/>
          </w:tcPr>
          <w:p w14:paraId="641426A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09" w:type="dxa"/>
            <w:shd w:val="clear" w:color="auto" w:fill="auto"/>
            <w:noWrap/>
            <w:vAlign w:val="bottom"/>
            <w:hideMark/>
          </w:tcPr>
          <w:p w14:paraId="741CA62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r>
      <w:tr w:rsidR="006630CD" w:rsidRPr="00572C5B" w14:paraId="5FC00285" w14:textId="77777777" w:rsidTr="00101436">
        <w:trPr>
          <w:trHeight w:val="179"/>
        </w:trPr>
        <w:tc>
          <w:tcPr>
            <w:tcW w:w="3371" w:type="dxa"/>
            <w:shd w:val="clear" w:color="auto" w:fill="auto"/>
            <w:vAlign w:val="bottom"/>
            <w:hideMark/>
          </w:tcPr>
          <w:p w14:paraId="57719BA9" w14:textId="77777777" w:rsidR="006630CD" w:rsidRPr="00572C5B" w:rsidRDefault="006630CD" w:rsidP="00101436">
            <w:pPr>
              <w:spacing w:after="0" w:line="240" w:lineRule="auto"/>
              <w:outlineLvl w:val="0"/>
              <w:rPr>
                <w:rFonts w:ascii="Times New Roman" w:eastAsia="Times New Roman" w:hAnsi="Times New Roman" w:cs="Times New Roman"/>
                <w:sz w:val="20"/>
                <w:szCs w:val="20"/>
                <w:lang w:eastAsia="et-EE"/>
              </w:rPr>
            </w:pPr>
            <w:r w:rsidRPr="00572C5B">
              <w:rPr>
                <w:rFonts w:ascii="Times New Roman" w:eastAsia="Times New Roman" w:hAnsi="Times New Roman" w:cs="Times New Roman"/>
                <w:sz w:val="20"/>
                <w:szCs w:val="20"/>
                <w:lang w:eastAsia="et-EE"/>
              </w:rPr>
              <w:t> </w:t>
            </w:r>
          </w:p>
        </w:tc>
        <w:tc>
          <w:tcPr>
            <w:tcW w:w="1005" w:type="dxa"/>
            <w:shd w:val="clear" w:color="auto" w:fill="auto"/>
            <w:noWrap/>
            <w:vAlign w:val="bottom"/>
            <w:hideMark/>
          </w:tcPr>
          <w:p w14:paraId="3C6D822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0" w:type="dxa"/>
            <w:shd w:val="clear" w:color="auto" w:fill="auto"/>
            <w:noWrap/>
            <w:vAlign w:val="bottom"/>
            <w:hideMark/>
          </w:tcPr>
          <w:p w14:paraId="5026F14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50" w:type="dxa"/>
            <w:shd w:val="clear" w:color="auto" w:fill="auto"/>
            <w:noWrap/>
            <w:vAlign w:val="bottom"/>
            <w:hideMark/>
          </w:tcPr>
          <w:p w14:paraId="0102115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476048C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53D555D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9" w:type="dxa"/>
            <w:shd w:val="clear" w:color="auto" w:fill="auto"/>
            <w:noWrap/>
            <w:vAlign w:val="bottom"/>
            <w:hideMark/>
          </w:tcPr>
          <w:p w14:paraId="3A4AB9A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050A9D28" w14:textId="77777777" w:rsidTr="00101436">
        <w:trPr>
          <w:trHeight w:val="358"/>
        </w:trPr>
        <w:tc>
          <w:tcPr>
            <w:tcW w:w="3371" w:type="dxa"/>
            <w:shd w:val="clear" w:color="auto" w:fill="auto"/>
            <w:vAlign w:val="bottom"/>
            <w:hideMark/>
          </w:tcPr>
          <w:p w14:paraId="642D8886"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suunamata jääk aasta lõpuks</w:t>
            </w:r>
          </w:p>
        </w:tc>
        <w:tc>
          <w:tcPr>
            <w:tcW w:w="1005" w:type="dxa"/>
            <w:shd w:val="clear" w:color="auto" w:fill="auto"/>
            <w:vAlign w:val="bottom"/>
            <w:hideMark/>
          </w:tcPr>
          <w:p w14:paraId="41DB5F3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8 732</w:t>
            </w:r>
          </w:p>
        </w:tc>
        <w:tc>
          <w:tcPr>
            <w:tcW w:w="1130" w:type="dxa"/>
            <w:shd w:val="clear" w:color="auto" w:fill="auto"/>
            <w:noWrap/>
            <w:vAlign w:val="bottom"/>
            <w:hideMark/>
          </w:tcPr>
          <w:p w14:paraId="17E06EF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8 732</w:t>
            </w:r>
          </w:p>
        </w:tc>
        <w:tc>
          <w:tcPr>
            <w:tcW w:w="1050" w:type="dxa"/>
            <w:shd w:val="clear" w:color="auto" w:fill="auto"/>
            <w:noWrap/>
            <w:vAlign w:val="bottom"/>
            <w:hideMark/>
          </w:tcPr>
          <w:p w14:paraId="180EA79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9 732</w:t>
            </w:r>
          </w:p>
        </w:tc>
        <w:tc>
          <w:tcPr>
            <w:tcW w:w="1129" w:type="dxa"/>
            <w:shd w:val="clear" w:color="auto" w:fill="auto"/>
            <w:noWrap/>
            <w:vAlign w:val="bottom"/>
            <w:hideMark/>
          </w:tcPr>
          <w:p w14:paraId="05412BB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10 732</w:t>
            </w:r>
          </w:p>
        </w:tc>
        <w:tc>
          <w:tcPr>
            <w:tcW w:w="1129" w:type="dxa"/>
            <w:shd w:val="clear" w:color="auto" w:fill="auto"/>
            <w:noWrap/>
            <w:vAlign w:val="bottom"/>
            <w:hideMark/>
          </w:tcPr>
          <w:p w14:paraId="30370B1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11 732</w:t>
            </w:r>
          </w:p>
        </w:tc>
        <w:tc>
          <w:tcPr>
            <w:tcW w:w="1109" w:type="dxa"/>
            <w:shd w:val="clear" w:color="auto" w:fill="auto"/>
            <w:noWrap/>
            <w:vAlign w:val="bottom"/>
            <w:hideMark/>
          </w:tcPr>
          <w:p w14:paraId="4AB10B4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12 732</w:t>
            </w:r>
          </w:p>
        </w:tc>
      </w:tr>
      <w:tr w:rsidR="006630CD" w:rsidRPr="00572C5B" w14:paraId="257DB0EC" w14:textId="77777777" w:rsidTr="00101436">
        <w:trPr>
          <w:trHeight w:val="358"/>
        </w:trPr>
        <w:tc>
          <w:tcPr>
            <w:tcW w:w="3371" w:type="dxa"/>
            <w:shd w:val="clear" w:color="auto" w:fill="auto"/>
            <w:vAlign w:val="bottom"/>
            <w:hideMark/>
          </w:tcPr>
          <w:p w14:paraId="033BAC66"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Võlakohustused kokku aasta lõpu seisuga</w:t>
            </w:r>
          </w:p>
        </w:tc>
        <w:tc>
          <w:tcPr>
            <w:tcW w:w="1005" w:type="dxa"/>
            <w:shd w:val="clear" w:color="auto" w:fill="auto"/>
            <w:noWrap/>
            <w:vAlign w:val="bottom"/>
            <w:hideMark/>
          </w:tcPr>
          <w:p w14:paraId="2351869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0" w:type="dxa"/>
            <w:shd w:val="clear" w:color="auto" w:fill="auto"/>
            <w:noWrap/>
            <w:vAlign w:val="bottom"/>
            <w:hideMark/>
          </w:tcPr>
          <w:p w14:paraId="09A632C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050" w:type="dxa"/>
            <w:shd w:val="clear" w:color="auto" w:fill="auto"/>
            <w:noWrap/>
            <w:vAlign w:val="bottom"/>
            <w:hideMark/>
          </w:tcPr>
          <w:p w14:paraId="47F6721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9" w:type="dxa"/>
            <w:shd w:val="clear" w:color="auto" w:fill="auto"/>
            <w:noWrap/>
            <w:vAlign w:val="bottom"/>
            <w:hideMark/>
          </w:tcPr>
          <w:p w14:paraId="548434A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9" w:type="dxa"/>
            <w:shd w:val="clear" w:color="auto" w:fill="auto"/>
            <w:noWrap/>
            <w:vAlign w:val="bottom"/>
            <w:hideMark/>
          </w:tcPr>
          <w:p w14:paraId="6EE5938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9" w:type="dxa"/>
            <w:shd w:val="clear" w:color="auto" w:fill="auto"/>
            <w:noWrap/>
            <w:vAlign w:val="bottom"/>
            <w:hideMark/>
          </w:tcPr>
          <w:p w14:paraId="7859BB9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r>
      <w:tr w:rsidR="006630CD" w:rsidRPr="00572C5B" w14:paraId="1ED8998D" w14:textId="77777777" w:rsidTr="00101436">
        <w:trPr>
          <w:trHeight w:val="433"/>
        </w:trPr>
        <w:tc>
          <w:tcPr>
            <w:tcW w:w="3371" w:type="dxa"/>
            <w:shd w:val="clear" w:color="auto" w:fill="auto"/>
            <w:hideMark/>
          </w:tcPr>
          <w:p w14:paraId="61F92254"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5" w:type="dxa"/>
            <w:shd w:val="clear" w:color="auto" w:fill="auto"/>
            <w:noWrap/>
            <w:vAlign w:val="bottom"/>
            <w:hideMark/>
          </w:tcPr>
          <w:p w14:paraId="2DA6CD2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0" w:type="dxa"/>
            <w:shd w:val="clear" w:color="auto" w:fill="auto"/>
            <w:noWrap/>
            <w:vAlign w:val="bottom"/>
            <w:hideMark/>
          </w:tcPr>
          <w:p w14:paraId="731831F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050" w:type="dxa"/>
            <w:shd w:val="clear" w:color="auto" w:fill="auto"/>
            <w:noWrap/>
            <w:vAlign w:val="bottom"/>
            <w:hideMark/>
          </w:tcPr>
          <w:p w14:paraId="0240EB4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9" w:type="dxa"/>
            <w:shd w:val="clear" w:color="auto" w:fill="auto"/>
            <w:noWrap/>
            <w:vAlign w:val="bottom"/>
            <w:hideMark/>
          </w:tcPr>
          <w:p w14:paraId="0F8EDF0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9" w:type="dxa"/>
            <w:shd w:val="clear" w:color="auto" w:fill="auto"/>
            <w:noWrap/>
            <w:vAlign w:val="bottom"/>
            <w:hideMark/>
          </w:tcPr>
          <w:p w14:paraId="770F006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09" w:type="dxa"/>
            <w:shd w:val="clear" w:color="auto" w:fill="auto"/>
            <w:noWrap/>
            <w:vAlign w:val="bottom"/>
            <w:hideMark/>
          </w:tcPr>
          <w:p w14:paraId="158EB59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r>
      <w:tr w:rsidR="006630CD" w:rsidRPr="00572C5B" w14:paraId="45093FC6" w14:textId="77777777" w:rsidTr="00101436">
        <w:trPr>
          <w:trHeight w:val="289"/>
        </w:trPr>
        <w:tc>
          <w:tcPr>
            <w:tcW w:w="3371" w:type="dxa"/>
            <w:shd w:val="clear" w:color="auto" w:fill="auto"/>
            <w:hideMark/>
          </w:tcPr>
          <w:p w14:paraId="76878532"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võlakohustused (arvestusüksuse sisene)</w:t>
            </w:r>
          </w:p>
        </w:tc>
        <w:tc>
          <w:tcPr>
            <w:tcW w:w="1005" w:type="dxa"/>
            <w:shd w:val="clear" w:color="auto" w:fill="auto"/>
            <w:noWrap/>
            <w:vAlign w:val="bottom"/>
            <w:hideMark/>
          </w:tcPr>
          <w:p w14:paraId="480DBA3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0" w:type="dxa"/>
            <w:shd w:val="clear" w:color="auto" w:fill="auto"/>
            <w:noWrap/>
            <w:vAlign w:val="bottom"/>
            <w:hideMark/>
          </w:tcPr>
          <w:p w14:paraId="51AE7F5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50" w:type="dxa"/>
            <w:shd w:val="clear" w:color="auto" w:fill="auto"/>
            <w:noWrap/>
            <w:vAlign w:val="bottom"/>
            <w:hideMark/>
          </w:tcPr>
          <w:p w14:paraId="2E58FE6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2723C92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22E87E9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9" w:type="dxa"/>
            <w:shd w:val="clear" w:color="auto" w:fill="auto"/>
            <w:noWrap/>
            <w:vAlign w:val="bottom"/>
            <w:hideMark/>
          </w:tcPr>
          <w:p w14:paraId="4C4D1AC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5CF4731B" w14:textId="77777777" w:rsidTr="00101436">
        <w:trPr>
          <w:trHeight w:val="289"/>
        </w:trPr>
        <w:tc>
          <w:tcPr>
            <w:tcW w:w="3371" w:type="dxa"/>
            <w:shd w:val="clear" w:color="auto" w:fill="auto"/>
            <w:hideMark/>
          </w:tcPr>
          <w:p w14:paraId="0EE075F6"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muud võlakohustused, mis kajastuvad ka KOV bilansis</w:t>
            </w:r>
          </w:p>
        </w:tc>
        <w:tc>
          <w:tcPr>
            <w:tcW w:w="1005" w:type="dxa"/>
            <w:shd w:val="clear" w:color="auto" w:fill="auto"/>
            <w:noWrap/>
            <w:vAlign w:val="bottom"/>
            <w:hideMark/>
          </w:tcPr>
          <w:p w14:paraId="541A087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30" w:type="dxa"/>
            <w:shd w:val="clear" w:color="auto" w:fill="auto"/>
            <w:noWrap/>
            <w:vAlign w:val="bottom"/>
            <w:hideMark/>
          </w:tcPr>
          <w:p w14:paraId="05C40D4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50" w:type="dxa"/>
            <w:shd w:val="clear" w:color="auto" w:fill="auto"/>
            <w:noWrap/>
            <w:vAlign w:val="bottom"/>
            <w:hideMark/>
          </w:tcPr>
          <w:p w14:paraId="4D3F532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11652B7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9" w:type="dxa"/>
            <w:shd w:val="clear" w:color="auto" w:fill="auto"/>
            <w:noWrap/>
            <w:vAlign w:val="bottom"/>
            <w:hideMark/>
          </w:tcPr>
          <w:p w14:paraId="71419EE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9" w:type="dxa"/>
            <w:shd w:val="clear" w:color="auto" w:fill="auto"/>
            <w:noWrap/>
            <w:vAlign w:val="bottom"/>
            <w:hideMark/>
          </w:tcPr>
          <w:p w14:paraId="7D7A6EA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253805BD" w14:textId="77777777" w:rsidTr="00101436">
        <w:trPr>
          <w:trHeight w:val="179"/>
        </w:trPr>
        <w:tc>
          <w:tcPr>
            <w:tcW w:w="3371" w:type="dxa"/>
            <w:shd w:val="clear" w:color="auto" w:fill="auto"/>
            <w:vAlign w:val="bottom"/>
            <w:hideMark/>
          </w:tcPr>
          <w:p w14:paraId="28F0BCAF"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(eurodes)</w:t>
            </w:r>
          </w:p>
        </w:tc>
        <w:tc>
          <w:tcPr>
            <w:tcW w:w="1005" w:type="dxa"/>
            <w:shd w:val="clear" w:color="auto" w:fill="auto"/>
            <w:vAlign w:val="bottom"/>
            <w:hideMark/>
          </w:tcPr>
          <w:p w14:paraId="3683524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30" w:type="dxa"/>
            <w:shd w:val="clear" w:color="auto" w:fill="auto"/>
            <w:vAlign w:val="bottom"/>
            <w:hideMark/>
          </w:tcPr>
          <w:p w14:paraId="66F92DC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050" w:type="dxa"/>
            <w:shd w:val="clear" w:color="auto" w:fill="auto"/>
            <w:vAlign w:val="bottom"/>
            <w:hideMark/>
          </w:tcPr>
          <w:p w14:paraId="005F563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9" w:type="dxa"/>
            <w:shd w:val="clear" w:color="auto" w:fill="auto"/>
            <w:vAlign w:val="bottom"/>
            <w:hideMark/>
          </w:tcPr>
          <w:p w14:paraId="647C152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9" w:type="dxa"/>
            <w:shd w:val="clear" w:color="auto" w:fill="auto"/>
            <w:vAlign w:val="bottom"/>
            <w:hideMark/>
          </w:tcPr>
          <w:p w14:paraId="0745A0A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9" w:type="dxa"/>
            <w:shd w:val="clear" w:color="auto" w:fill="auto"/>
            <w:vAlign w:val="bottom"/>
            <w:hideMark/>
          </w:tcPr>
          <w:p w14:paraId="153173E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r>
      <w:tr w:rsidR="006630CD" w:rsidRPr="00572C5B" w14:paraId="2EA8D049" w14:textId="77777777" w:rsidTr="00101436">
        <w:trPr>
          <w:trHeight w:val="185"/>
        </w:trPr>
        <w:tc>
          <w:tcPr>
            <w:tcW w:w="3371" w:type="dxa"/>
            <w:shd w:val="clear" w:color="auto" w:fill="auto"/>
            <w:vAlign w:val="bottom"/>
            <w:hideMark/>
          </w:tcPr>
          <w:p w14:paraId="7140EC90"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w:t>
            </w:r>
          </w:p>
        </w:tc>
        <w:tc>
          <w:tcPr>
            <w:tcW w:w="1005" w:type="dxa"/>
            <w:shd w:val="clear" w:color="auto" w:fill="auto"/>
            <w:vAlign w:val="bottom"/>
            <w:hideMark/>
          </w:tcPr>
          <w:p w14:paraId="62C0466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30" w:type="dxa"/>
            <w:shd w:val="clear" w:color="auto" w:fill="auto"/>
            <w:vAlign w:val="bottom"/>
            <w:hideMark/>
          </w:tcPr>
          <w:p w14:paraId="05599B1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050" w:type="dxa"/>
            <w:shd w:val="clear" w:color="auto" w:fill="auto"/>
            <w:vAlign w:val="bottom"/>
            <w:hideMark/>
          </w:tcPr>
          <w:p w14:paraId="599F614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29" w:type="dxa"/>
            <w:shd w:val="clear" w:color="auto" w:fill="auto"/>
            <w:vAlign w:val="bottom"/>
            <w:hideMark/>
          </w:tcPr>
          <w:p w14:paraId="5263A2C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29" w:type="dxa"/>
            <w:shd w:val="clear" w:color="auto" w:fill="auto"/>
            <w:vAlign w:val="bottom"/>
            <w:hideMark/>
          </w:tcPr>
          <w:p w14:paraId="536993A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09" w:type="dxa"/>
            <w:shd w:val="clear" w:color="auto" w:fill="auto"/>
            <w:vAlign w:val="bottom"/>
            <w:hideMark/>
          </w:tcPr>
          <w:p w14:paraId="145226D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r>
    </w:tbl>
    <w:p w14:paraId="1D4B539E" w14:textId="77777777" w:rsidR="006630CD" w:rsidRPr="00572C5B" w:rsidRDefault="006630CD" w:rsidP="006630CD">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p>
    <w:p w14:paraId="6DD398BB" w14:textId="77777777" w:rsidR="006630CD" w:rsidRPr="00572C5B" w:rsidRDefault="006630CD" w:rsidP="006630CD">
      <w:pPr>
        <w:spacing w:before="100" w:beforeAutospacing="1" w:after="100" w:afterAutospacing="1" w:line="240" w:lineRule="auto"/>
        <w:rPr>
          <w:rFonts w:ascii="Times New Roman" w:eastAsia="Times New Roman" w:hAnsi="Times New Roman" w:cs="Times New Roman"/>
          <w:color w:val="FF0000"/>
          <w:sz w:val="24"/>
          <w:szCs w:val="20"/>
          <w:highlight w:val="yellow"/>
          <w:lang w:eastAsia="ru-RU"/>
        </w:rPr>
      </w:pPr>
      <w:r w:rsidRPr="00572C5B">
        <w:rPr>
          <w:rFonts w:ascii="Times New Roman" w:eastAsia="Times New Roman" w:hAnsi="Times New Roman" w:cs="Times New Roman"/>
          <w:color w:val="FF0000"/>
          <w:sz w:val="24"/>
          <w:szCs w:val="20"/>
          <w:highlight w:val="yellow"/>
          <w:lang w:eastAsia="ru-RU"/>
        </w:rPr>
        <w:br w:type="page"/>
      </w:r>
    </w:p>
    <w:p w14:paraId="699730F2"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683DAD39"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212B4078" w14:textId="77777777" w:rsidR="006630CD" w:rsidRPr="00572C5B" w:rsidRDefault="006630CD" w:rsidP="006630CD">
      <w:pPr>
        <w:spacing w:after="0" w:line="240" w:lineRule="auto"/>
        <w:ind w:left="6372" w:firstLine="708"/>
        <w:rPr>
          <w:rFonts w:ascii="Times New Roman" w:eastAsia="Times New Roman" w:hAnsi="Times New Roman" w:cs="Times New Roman"/>
          <w:i/>
          <w:lang w:eastAsia="ru-RU"/>
        </w:rPr>
      </w:pPr>
      <w:r w:rsidRPr="00572C5B">
        <w:rPr>
          <w:rFonts w:ascii="Times New Roman" w:eastAsia="Times New Roman" w:hAnsi="Times New Roman" w:cs="Times New Roman"/>
          <w:i/>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6630CD" w:rsidRPr="00572C5B" w14:paraId="55FD9B96" w14:textId="77777777" w:rsidTr="00101436">
        <w:trPr>
          <w:trHeight w:val="532"/>
        </w:trPr>
        <w:tc>
          <w:tcPr>
            <w:tcW w:w="3353" w:type="dxa"/>
            <w:shd w:val="clear" w:color="auto" w:fill="CCFFCC"/>
            <w:vAlign w:val="bottom"/>
            <w:hideMark/>
          </w:tcPr>
          <w:p w14:paraId="1355107E" w14:textId="77777777" w:rsidR="006630CD" w:rsidRPr="00572C5B" w:rsidRDefault="006630CD" w:rsidP="00101436">
            <w:pPr>
              <w:spacing w:after="0" w:line="240" w:lineRule="auto"/>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Narva linnaleht  SA</w:t>
            </w:r>
          </w:p>
        </w:tc>
        <w:tc>
          <w:tcPr>
            <w:tcW w:w="1000" w:type="dxa"/>
            <w:shd w:val="clear" w:color="auto" w:fill="CCFFCC"/>
            <w:vAlign w:val="bottom"/>
            <w:hideMark/>
          </w:tcPr>
          <w:p w14:paraId="41665D88"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2019 täitmine</w:t>
            </w:r>
          </w:p>
        </w:tc>
        <w:tc>
          <w:tcPr>
            <w:tcW w:w="1124" w:type="dxa"/>
            <w:shd w:val="clear" w:color="auto" w:fill="CCFFCC"/>
            <w:vAlign w:val="bottom"/>
            <w:hideMark/>
          </w:tcPr>
          <w:p w14:paraId="0F1F073F"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2020  eelarve</w:t>
            </w:r>
          </w:p>
        </w:tc>
        <w:tc>
          <w:tcPr>
            <w:tcW w:w="1044" w:type="dxa"/>
            <w:shd w:val="clear" w:color="auto" w:fill="CCFFCC"/>
            <w:vAlign w:val="bottom"/>
            <w:hideMark/>
          </w:tcPr>
          <w:p w14:paraId="3465B163"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2021 eelarve  </w:t>
            </w:r>
          </w:p>
        </w:tc>
        <w:tc>
          <w:tcPr>
            <w:tcW w:w="1123" w:type="dxa"/>
            <w:shd w:val="clear" w:color="auto" w:fill="CCFFCC"/>
            <w:vAlign w:val="bottom"/>
            <w:hideMark/>
          </w:tcPr>
          <w:p w14:paraId="3C52F0F7"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2022 eelarve  </w:t>
            </w:r>
          </w:p>
        </w:tc>
        <w:tc>
          <w:tcPr>
            <w:tcW w:w="1123" w:type="dxa"/>
            <w:shd w:val="clear" w:color="auto" w:fill="CCFFCC"/>
            <w:vAlign w:val="bottom"/>
            <w:hideMark/>
          </w:tcPr>
          <w:p w14:paraId="54F310F1"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2023 eelarve  </w:t>
            </w:r>
          </w:p>
        </w:tc>
        <w:tc>
          <w:tcPr>
            <w:tcW w:w="1103" w:type="dxa"/>
            <w:shd w:val="clear" w:color="auto" w:fill="CCFFCC"/>
            <w:vAlign w:val="bottom"/>
            <w:hideMark/>
          </w:tcPr>
          <w:p w14:paraId="0BDDC5E5" w14:textId="77777777" w:rsidR="006630CD" w:rsidRPr="00572C5B" w:rsidRDefault="006630CD" w:rsidP="00101436">
            <w:pPr>
              <w:spacing w:after="0" w:line="240" w:lineRule="auto"/>
              <w:jc w:val="center"/>
              <w:rPr>
                <w:rFonts w:ascii="Times New Roman" w:eastAsia="Times New Roman" w:hAnsi="Times New Roman" w:cs="Times New Roman"/>
                <w:b/>
                <w:bCs/>
                <w:color w:val="FF0000"/>
                <w:sz w:val="20"/>
                <w:szCs w:val="20"/>
                <w:highlight w:val="yellow"/>
                <w:lang w:eastAsia="et-EE"/>
              </w:rPr>
            </w:pPr>
            <w:r w:rsidRPr="00572C5B">
              <w:rPr>
                <w:rFonts w:ascii="Times New Roman" w:eastAsia="Times New Roman" w:hAnsi="Times New Roman" w:cs="Times New Roman"/>
                <w:b/>
                <w:bCs/>
                <w:sz w:val="20"/>
                <w:szCs w:val="20"/>
                <w:lang w:eastAsia="et-EE"/>
              </w:rPr>
              <w:t xml:space="preserve">2024 eelarve  </w:t>
            </w:r>
          </w:p>
        </w:tc>
      </w:tr>
      <w:tr w:rsidR="006630CD" w:rsidRPr="00572C5B" w14:paraId="293280E3" w14:textId="77777777" w:rsidTr="00101436">
        <w:trPr>
          <w:trHeight w:val="175"/>
        </w:trPr>
        <w:tc>
          <w:tcPr>
            <w:tcW w:w="3353" w:type="dxa"/>
            <w:shd w:val="clear" w:color="auto" w:fill="auto"/>
            <w:vAlign w:val="center"/>
            <w:hideMark/>
          </w:tcPr>
          <w:p w14:paraId="7D46A893"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1ABDFC8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231 540</w:t>
            </w:r>
          </w:p>
        </w:tc>
        <w:tc>
          <w:tcPr>
            <w:tcW w:w="1124" w:type="dxa"/>
            <w:shd w:val="clear" w:color="auto" w:fill="auto"/>
            <w:vAlign w:val="bottom"/>
            <w:hideMark/>
          </w:tcPr>
          <w:p w14:paraId="058C7FF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205 800</w:t>
            </w:r>
          </w:p>
        </w:tc>
        <w:tc>
          <w:tcPr>
            <w:tcW w:w="1044" w:type="dxa"/>
            <w:shd w:val="clear" w:color="auto" w:fill="auto"/>
            <w:vAlign w:val="bottom"/>
            <w:hideMark/>
          </w:tcPr>
          <w:p w14:paraId="7A15C27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233 000</w:t>
            </w:r>
          </w:p>
        </w:tc>
        <w:tc>
          <w:tcPr>
            <w:tcW w:w="1123" w:type="dxa"/>
            <w:shd w:val="clear" w:color="auto" w:fill="auto"/>
            <w:vAlign w:val="bottom"/>
            <w:hideMark/>
          </w:tcPr>
          <w:p w14:paraId="2FD1BDE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234 000</w:t>
            </w:r>
          </w:p>
        </w:tc>
        <w:tc>
          <w:tcPr>
            <w:tcW w:w="1123" w:type="dxa"/>
            <w:shd w:val="clear" w:color="auto" w:fill="auto"/>
            <w:vAlign w:val="bottom"/>
            <w:hideMark/>
          </w:tcPr>
          <w:p w14:paraId="1C6FE23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235 000</w:t>
            </w:r>
          </w:p>
        </w:tc>
        <w:tc>
          <w:tcPr>
            <w:tcW w:w="1103" w:type="dxa"/>
            <w:shd w:val="clear" w:color="auto" w:fill="auto"/>
            <w:vAlign w:val="bottom"/>
            <w:hideMark/>
          </w:tcPr>
          <w:p w14:paraId="0B46763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236 000</w:t>
            </w:r>
          </w:p>
        </w:tc>
      </w:tr>
      <w:tr w:rsidR="006630CD" w:rsidRPr="00572C5B" w14:paraId="03667624" w14:textId="77777777" w:rsidTr="00101436">
        <w:trPr>
          <w:trHeight w:val="283"/>
        </w:trPr>
        <w:tc>
          <w:tcPr>
            <w:tcW w:w="3353" w:type="dxa"/>
            <w:shd w:val="clear" w:color="auto" w:fill="auto"/>
            <w:vAlign w:val="center"/>
            <w:hideMark/>
          </w:tcPr>
          <w:p w14:paraId="11875AEF"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10B84DD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153 604</w:t>
            </w:r>
          </w:p>
        </w:tc>
        <w:tc>
          <w:tcPr>
            <w:tcW w:w="1124" w:type="dxa"/>
            <w:shd w:val="clear" w:color="auto" w:fill="auto"/>
            <w:vAlign w:val="bottom"/>
            <w:hideMark/>
          </w:tcPr>
          <w:p w14:paraId="098E910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151 000</w:t>
            </w:r>
          </w:p>
        </w:tc>
        <w:tc>
          <w:tcPr>
            <w:tcW w:w="1044" w:type="dxa"/>
            <w:shd w:val="clear" w:color="auto" w:fill="auto"/>
            <w:vAlign w:val="bottom"/>
            <w:hideMark/>
          </w:tcPr>
          <w:p w14:paraId="3D5EEA0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151 000</w:t>
            </w:r>
          </w:p>
        </w:tc>
        <w:tc>
          <w:tcPr>
            <w:tcW w:w="1123" w:type="dxa"/>
            <w:shd w:val="clear" w:color="auto" w:fill="auto"/>
            <w:vAlign w:val="bottom"/>
            <w:hideMark/>
          </w:tcPr>
          <w:p w14:paraId="7D43D2C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151 000</w:t>
            </w:r>
          </w:p>
        </w:tc>
        <w:tc>
          <w:tcPr>
            <w:tcW w:w="1123" w:type="dxa"/>
            <w:shd w:val="clear" w:color="auto" w:fill="auto"/>
            <w:vAlign w:val="bottom"/>
            <w:hideMark/>
          </w:tcPr>
          <w:p w14:paraId="2DF9C86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151 000</w:t>
            </w:r>
          </w:p>
        </w:tc>
        <w:tc>
          <w:tcPr>
            <w:tcW w:w="1103" w:type="dxa"/>
            <w:shd w:val="clear" w:color="auto" w:fill="auto"/>
            <w:vAlign w:val="bottom"/>
            <w:hideMark/>
          </w:tcPr>
          <w:p w14:paraId="628AD6F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sz w:val="20"/>
                <w:szCs w:val="20"/>
                <w:highlight w:val="yellow"/>
              </w:rPr>
            </w:pPr>
            <w:r w:rsidRPr="00572C5B">
              <w:rPr>
                <w:rFonts w:ascii="Times New Roman" w:hAnsi="Times New Roman" w:cs="Times New Roman"/>
                <w:bCs/>
                <w:i/>
                <w:sz w:val="20"/>
                <w:szCs w:val="20"/>
              </w:rPr>
              <w:t>151 000</w:t>
            </w:r>
          </w:p>
        </w:tc>
      </w:tr>
      <w:tr w:rsidR="006630CD" w:rsidRPr="00572C5B" w14:paraId="346A6315" w14:textId="77777777" w:rsidTr="00101436">
        <w:trPr>
          <w:trHeight w:val="283"/>
        </w:trPr>
        <w:tc>
          <w:tcPr>
            <w:tcW w:w="3353" w:type="dxa"/>
            <w:shd w:val="clear" w:color="auto" w:fill="auto"/>
            <w:vAlign w:val="center"/>
            <w:hideMark/>
          </w:tcPr>
          <w:p w14:paraId="0CCEE879"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iCs/>
                <w:sz w:val="20"/>
                <w:szCs w:val="20"/>
                <w:lang w:eastAsia="et-EE"/>
              </w:rPr>
              <w:t xml:space="preserve">   sh alates </w:t>
            </w:r>
            <w:r w:rsidRPr="00572C5B">
              <w:rPr>
                <w:rFonts w:ascii="Times New Roman" w:eastAsia="Times New Roman" w:hAnsi="Times New Roman" w:cs="Times New Roman"/>
                <w:bCs/>
                <w:i/>
                <w:iCs/>
                <w:sz w:val="20"/>
                <w:szCs w:val="20"/>
                <w:lang w:eastAsia="et-EE"/>
              </w:rPr>
              <w:t>2012</w:t>
            </w:r>
            <w:r w:rsidRPr="00572C5B">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78B90F9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124" w:type="dxa"/>
            <w:shd w:val="clear" w:color="auto" w:fill="auto"/>
            <w:vAlign w:val="bottom"/>
            <w:hideMark/>
          </w:tcPr>
          <w:p w14:paraId="6E9734E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p>
        </w:tc>
        <w:tc>
          <w:tcPr>
            <w:tcW w:w="1044" w:type="dxa"/>
            <w:shd w:val="clear" w:color="auto" w:fill="auto"/>
            <w:vAlign w:val="bottom"/>
            <w:hideMark/>
          </w:tcPr>
          <w:p w14:paraId="39D6165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23" w:type="dxa"/>
            <w:shd w:val="clear" w:color="auto" w:fill="auto"/>
            <w:vAlign w:val="bottom"/>
            <w:hideMark/>
          </w:tcPr>
          <w:p w14:paraId="6523713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23" w:type="dxa"/>
            <w:shd w:val="clear" w:color="auto" w:fill="auto"/>
            <w:vAlign w:val="bottom"/>
            <w:hideMark/>
          </w:tcPr>
          <w:p w14:paraId="1BBAA5D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c>
          <w:tcPr>
            <w:tcW w:w="1103" w:type="dxa"/>
            <w:shd w:val="clear" w:color="auto" w:fill="auto"/>
            <w:vAlign w:val="bottom"/>
            <w:hideMark/>
          </w:tcPr>
          <w:p w14:paraId="6278192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i/>
                <w:sz w:val="20"/>
                <w:szCs w:val="20"/>
                <w:highlight w:val="yellow"/>
              </w:rPr>
            </w:pPr>
          </w:p>
        </w:tc>
      </w:tr>
      <w:tr w:rsidR="006630CD" w:rsidRPr="00572C5B" w14:paraId="42F053BA" w14:textId="77777777" w:rsidTr="00101436">
        <w:trPr>
          <w:trHeight w:val="283"/>
        </w:trPr>
        <w:tc>
          <w:tcPr>
            <w:tcW w:w="3353" w:type="dxa"/>
            <w:shd w:val="clear" w:color="auto" w:fill="auto"/>
            <w:vAlign w:val="center"/>
            <w:hideMark/>
          </w:tcPr>
          <w:p w14:paraId="7067FC03"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603BE1B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color w:val="000000"/>
                <w:sz w:val="20"/>
                <w:szCs w:val="20"/>
              </w:rPr>
              <w:t>12 375</w:t>
            </w:r>
          </w:p>
        </w:tc>
        <w:tc>
          <w:tcPr>
            <w:tcW w:w="1124" w:type="dxa"/>
            <w:shd w:val="clear" w:color="auto" w:fill="auto"/>
            <w:noWrap/>
            <w:vAlign w:val="bottom"/>
            <w:hideMark/>
          </w:tcPr>
          <w:p w14:paraId="744E450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572C5B">
              <w:rPr>
                <w:rFonts w:ascii="Times New Roman" w:hAnsi="Times New Roman" w:cs="Times New Roman"/>
                <w:i/>
                <w:sz w:val="20"/>
                <w:szCs w:val="20"/>
              </w:rPr>
              <w:t>12 375</w:t>
            </w:r>
          </w:p>
        </w:tc>
        <w:tc>
          <w:tcPr>
            <w:tcW w:w="1044" w:type="dxa"/>
            <w:shd w:val="clear" w:color="auto" w:fill="auto"/>
            <w:noWrap/>
            <w:vAlign w:val="bottom"/>
            <w:hideMark/>
          </w:tcPr>
          <w:p w14:paraId="79B9FAF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sz w:val="20"/>
                <w:szCs w:val="20"/>
              </w:rPr>
              <w:t>12 375</w:t>
            </w:r>
          </w:p>
        </w:tc>
        <w:tc>
          <w:tcPr>
            <w:tcW w:w="1123" w:type="dxa"/>
            <w:shd w:val="clear" w:color="auto" w:fill="auto"/>
            <w:noWrap/>
            <w:vAlign w:val="bottom"/>
            <w:hideMark/>
          </w:tcPr>
          <w:p w14:paraId="6EDD101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sz w:val="20"/>
                <w:szCs w:val="20"/>
              </w:rPr>
              <w:t>12 375</w:t>
            </w:r>
          </w:p>
        </w:tc>
        <w:tc>
          <w:tcPr>
            <w:tcW w:w="1123" w:type="dxa"/>
            <w:shd w:val="clear" w:color="auto" w:fill="auto"/>
            <w:noWrap/>
            <w:vAlign w:val="bottom"/>
            <w:hideMark/>
          </w:tcPr>
          <w:p w14:paraId="31C058F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sz w:val="20"/>
                <w:szCs w:val="20"/>
              </w:rPr>
              <w:t>12 375</w:t>
            </w:r>
          </w:p>
        </w:tc>
        <w:tc>
          <w:tcPr>
            <w:tcW w:w="1103" w:type="dxa"/>
            <w:shd w:val="clear" w:color="auto" w:fill="auto"/>
            <w:noWrap/>
            <w:vAlign w:val="bottom"/>
            <w:hideMark/>
          </w:tcPr>
          <w:p w14:paraId="3B22D91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sz w:val="20"/>
                <w:szCs w:val="20"/>
                <w:highlight w:val="yellow"/>
              </w:rPr>
            </w:pPr>
            <w:r w:rsidRPr="00572C5B">
              <w:rPr>
                <w:rFonts w:ascii="Times New Roman" w:hAnsi="Times New Roman" w:cs="Times New Roman"/>
                <w:i/>
                <w:sz w:val="20"/>
                <w:szCs w:val="20"/>
              </w:rPr>
              <w:t>12 375</w:t>
            </w:r>
          </w:p>
        </w:tc>
      </w:tr>
      <w:tr w:rsidR="006630CD" w:rsidRPr="00572C5B" w14:paraId="3DFFF328" w14:textId="77777777" w:rsidTr="00101436">
        <w:trPr>
          <w:trHeight w:val="350"/>
        </w:trPr>
        <w:tc>
          <w:tcPr>
            <w:tcW w:w="3353" w:type="dxa"/>
            <w:shd w:val="clear" w:color="auto" w:fill="auto"/>
            <w:vAlign w:val="bottom"/>
            <w:hideMark/>
          </w:tcPr>
          <w:p w14:paraId="18C8DBC4"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6CA3B5D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231 573</w:t>
            </w:r>
          </w:p>
        </w:tc>
        <w:tc>
          <w:tcPr>
            <w:tcW w:w="1124" w:type="dxa"/>
            <w:shd w:val="clear" w:color="auto" w:fill="auto"/>
            <w:vAlign w:val="bottom"/>
            <w:hideMark/>
          </w:tcPr>
          <w:p w14:paraId="5F839F1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205 500</w:t>
            </w:r>
          </w:p>
        </w:tc>
        <w:tc>
          <w:tcPr>
            <w:tcW w:w="1044" w:type="dxa"/>
            <w:shd w:val="clear" w:color="auto" w:fill="auto"/>
            <w:vAlign w:val="bottom"/>
            <w:hideMark/>
          </w:tcPr>
          <w:p w14:paraId="577B392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230 500</w:t>
            </w:r>
          </w:p>
        </w:tc>
        <w:tc>
          <w:tcPr>
            <w:tcW w:w="1123" w:type="dxa"/>
            <w:shd w:val="clear" w:color="auto" w:fill="auto"/>
            <w:vAlign w:val="bottom"/>
            <w:hideMark/>
          </w:tcPr>
          <w:p w14:paraId="2D4C7A6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230 500</w:t>
            </w:r>
          </w:p>
        </w:tc>
        <w:tc>
          <w:tcPr>
            <w:tcW w:w="1123" w:type="dxa"/>
            <w:shd w:val="clear" w:color="auto" w:fill="auto"/>
            <w:vAlign w:val="bottom"/>
            <w:hideMark/>
          </w:tcPr>
          <w:p w14:paraId="6A0107E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230 500</w:t>
            </w:r>
          </w:p>
        </w:tc>
        <w:tc>
          <w:tcPr>
            <w:tcW w:w="1103" w:type="dxa"/>
            <w:shd w:val="clear" w:color="auto" w:fill="auto"/>
            <w:vAlign w:val="bottom"/>
            <w:hideMark/>
          </w:tcPr>
          <w:p w14:paraId="4499092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230 500</w:t>
            </w:r>
          </w:p>
        </w:tc>
      </w:tr>
      <w:tr w:rsidR="006630CD" w:rsidRPr="00572C5B" w14:paraId="5048C1D0" w14:textId="77777777" w:rsidTr="00101436">
        <w:trPr>
          <w:trHeight w:val="283"/>
        </w:trPr>
        <w:tc>
          <w:tcPr>
            <w:tcW w:w="3353" w:type="dxa"/>
            <w:shd w:val="clear" w:color="auto" w:fill="auto"/>
            <w:vAlign w:val="center"/>
            <w:hideMark/>
          </w:tcPr>
          <w:p w14:paraId="1F2019E7"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2D8E7AA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2 565</w:t>
            </w:r>
          </w:p>
        </w:tc>
        <w:tc>
          <w:tcPr>
            <w:tcW w:w="1124" w:type="dxa"/>
            <w:shd w:val="clear" w:color="auto" w:fill="auto"/>
            <w:vAlign w:val="bottom"/>
            <w:hideMark/>
          </w:tcPr>
          <w:p w14:paraId="4E031F7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2 500</w:t>
            </w:r>
          </w:p>
        </w:tc>
        <w:tc>
          <w:tcPr>
            <w:tcW w:w="1044" w:type="dxa"/>
            <w:shd w:val="clear" w:color="auto" w:fill="auto"/>
            <w:vAlign w:val="bottom"/>
            <w:hideMark/>
          </w:tcPr>
          <w:p w14:paraId="68DA31A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2 500</w:t>
            </w:r>
          </w:p>
        </w:tc>
        <w:tc>
          <w:tcPr>
            <w:tcW w:w="1123" w:type="dxa"/>
            <w:shd w:val="clear" w:color="auto" w:fill="auto"/>
            <w:vAlign w:val="bottom"/>
            <w:hideMark/>
          </w:tcPr>
          <w:p w14:paraId="15AFBA5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2 500</w:t>
            </w:r>
          </w:p>
        </w:tc>
        <w:tc>
          <w:tcPr>
            <w:tcW w:w="1123" w:type="dxa"/>
            <w:shd w:val="clear" w:color="auto" w:fill="auto"/>
            <w:vAlign w:val="bottom"/>
            <w:hideMark/>
          </w:tcPr>
          <w:p w14:paraId="118BAFC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2 500</w:t>
            </w:r>
          </w:p>
        </w:tc>
        <w:tc>
          <w:tcPr>
            <w:tcW w:w="1103" w:type="dxa"/>
            <w:shd w:val="clear" w:color="auto" w:fill="auto"/>
            <w:vAlign w:val="bottom"/>
            <w:hideMark/>
          </w:tcPr>
          <w:p w14:paraId="36E37D4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572C5B">
              <w:rPr>
                <w:rFonts w:ascii="Times New Roman" w:hAnsi="Times New Roman" w:cs="Times New Roman"/>
                <w:bCs/>
                <w:i/>
                <w:color w:val="000000"/>
                <w:sz w:val="20"/>
                <w:szCs w:val="20"/>
              </w:rPr>
              <w:t>2 500</w:t>
            </w:r>
          </w:p>
        </w:tc>
      </w:tr>
      <w:tr w:rsidR="006630CD" w:rsidRPr="00572C5B" w14:paraId="2C97CE99" w14:textId="77777777" w:rsidTr="00101436">
        <w:trPr>
          <w:trHeight w:val="283"/>
        </w:trPr>
        <w:tc>
          <w:tcPr>
            <w:tcW w:w="3353" w:type="dxa"/>
            <w:shd w:val="clear" w:color="auto" w:fill="auto"/>
            <w:vAlign w:val="center"/>
            <w:hideMark/>
          </w:tcPr>
          <w:p w14:paraId="12401FEF"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4115BF5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vAlign w:val="bottom"/>
            <w:hideMark/>
          </w:tcPr>
          <w:p w14:paraId="7A5AF45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vAlign w:val="bottom"/>
            <w:hideMark/>
          </w:tcPr>
          <w:p w14:paraId="0E5D08E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vAlign w:val="bottom"/>
            <w:hideMark/>
          </w:tcPr>
          <w:p w14:paraId="222C12B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vAlign w:val="bottom"/>
            <w:hideMark/>
          </w:tcPr>
          <w:p w14:paraId="0FD5B25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vAlign w:val="bottom"/>
            <w:hideMark/>
          </w:tcPr>
          <w:p w14:paraId="1426B91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15927A08" w14:textId="77777777" w:rsidTr="00101436">
        <w:trPr>
          <w:trHeight w:val="424"/>
        </w:trPr>
        <w:tc>
          <w:tcPr>
            <w:tcW w:w="3353" w:type="dxa"/>
            <w:shd w:val="clear" w:color="auto" w:fill="auto"/>
            <w:vAlign w:val="center"/>
            <w:hideMark/>
          </w:tcPr>
          <w:p w14:paraId="56DD873E"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w:t>
            </w:r>
            <w:r w:rsidRPr="00572C5B">
              <w:rPr>
                <w:rFonts w:ascii="Times New Roman" w:eastAsia="Times New Roman" w:hAnsi="Times New Roman" w:cs="Times New Roman"/>
                <w:i/>
                <w:iCs/>
                <w:sz w:val="20"/>
                <w:szCs w:val="20"/>
                <w:lang w:eastAsia="et-EE"/>
              </w:rPr>
              <w:t xml:space="preserve">sh alates </w:t>
            </w:r>
            <w:r w:rsidRPr="00572C5B">
              <w:rPr>
                <w:rFonts w:ascii="Times New Roman" w:eastAsia="Times New Roman" w:hAnsi="Times New Roman" w:cs="Times New Roman"/>
                <w:bCs/>
                <w:i/>
                <w:iCs/>
                <w:sz w:val="20"/>
                <w:szCs w:val="20"/>
                <w:lang w:eastAsia="et-EE"/>
              </w:rPr>
              <w:t>2012</w:t>
            </w:r>
            <w:r w:rsidRPr="00572C5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0B9A303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vAlign w:val="bottom"/>
            <w:hideMark/>
          </w:tcPr>
          <w:p w14:paraId="3537730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vAlign w:val="bottom"/>
            <w:hideMark/>
          </w:tcPr>
          <w:p w14:paraId="2B44F2B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vAlign w:val="bottom"/>
            <w:hideMark/>
          </w:tcPr>
          <w:p w14:paraId="0F1F42A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vAlign w:val="bottom"/>
            <w:hideMark/>
          </w:tcPr>
          <w:p w14:paraId="3D4CA5A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vAlign w:val="bottom"/>
            <w:hideMark/>
          </w:tcPr>
          <w:p w14:paraId="407CFA1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2B5FF2A5" w14:textId="77777777" w:rsidTr="00101436">
        <w:trPr>
          <w:trHeight w:val="175"/>
        </w:trPr>
        <w:tc>
          <w:tcPr>
            <w:tcW w:w="3353" w:type="dxa"/>
            <w:shd w:val="clear" w:color="auto" w:fill="auto"/>
            <w:vAlign w:val="center"/>
            <w:hideMark/>
          </w:tcPr>
          <w:p w14:paraId="2F603131"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184BE5B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-33</w:t>
            </w:r>
          </w:p>
        </w:tc>
        <w:tc>
          <w:tcPr>
            <w:tcW w:w="1124" w:type="dxa"/>
            <w:shd w:val="clear" w:color="auto" w:fill="auto"/>
            <w:vAlign w:val="bottom"/>
            <w:hideMark/>
          </w:tcPr>
          <w:p w14:paraId="32B7765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300</w:t>
            </w:r>
          </w:p>
        </w:tc>
        <w:tc>
          <w:tcPr>
            <w:tcW w:w="1044" w:type="dxa"/>
            <w:shd w:val="clear" w:color="auto" w:fill="auto"/>
            <w:vAlign w:val="bottom"/>
            <w:hideMark/>
          </w:tcPr>
          <w:p w14:paraId="4342D20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2 500</w:t>
            </w:r>
          </w:p>
        </w:tc>
        <w:tc>
          <w:tcPr>
            <w:tcW w:w="1123" w:type="dxa"/>
            <w:shd w:val="clear" w:color="auto" w:fill="auto"/>
            <w:vAlign w:val="bottom"/>
            <w:hideMark/>
          </w:tcPr>
          <w:p w14:paraId="7581014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3 500</w:t>
            </w:r>
          </w:p>
        </w:tc>
        <w:tc>
          <w:tcPr>
            <w:tcW w:w="1123" w:type="dxa"/>
            <w:shd w:val="clear" w:color="auto" w:fill="auto"/>
            <w:vAlign w:val="bottom"/>
            <w:hideMark/>
          </w:tcPr>
          <w:p w14:paraId="711B08B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4 500</w:t>
            </w:r>
          </w:p>
        </w:tc>
        <w:tc>
          <w:tcPr>
            <w:tcW w:w="1103" w:type="dxa"/>
            <w:shd w:val="clear" w:color="auto" w:fill="auto"/>
            <w:vAlign w:val="bottom"/>
            <w:hideMark/>
          </w:tcPr>
          <w:p w14:paraId="352A1B2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5 500</w:t>
            </w:r>
          </w:p>
        </w:tc>
      </w:tr>
      <w:tr w:rsidR="006630CD" w:rsidRPr="00572C5B" w14:paraId="455AE2BD" w14:textId="77777777" w:rsidTr="00101436">
        <w:trPr>
          <w:trHeight w:val="350"/>
        </w:trPr>
        <w:tc>
          <w:tcPr>
            <w:tcW w:w="3353" w:type="dxa"/>
            <w:shd w:val="clear" w:color="auto" w:fill="auto"/>
            <w:vAlign w:val="bottom"/>
            <w:hideMark/>
          </w:tcPr>
          <w:p w14:paraId="1AEC711F"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7BBC692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-6</w:t>
            </w:r>
          </w:p>
        </w:tc>
        <w:tc>
          <w:tcPr>
            <w:tcW w:w="1124" w:type="dxa"/>
            <w:shd w:val="clear" w:color="auto" w:fill="auto"/>
            <w:vAlign w:val="bottom"/>
            <w:hideMark/>
          </w:tcPr>
          <w:p w14:paraId="061C0F6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044" w:type="dxa"/>
            <w:shd w:val="clear" w:color="auto" w:fill="auto"/>
            <w:vAlign w:val="bottom"/>
            <w:hideMark/>
          </w:tcPr>
          <w:p w14:paraId="7D86FE3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3" w:type="dxa"/>
            <w:shd w:val="clear" w:color="auto" w:fill="auto"/>
            <w:vAlign w:val="bottom"/>
            <w:hideMark/>
          </w:tcPr>
          <w:p w14:paraId="3ED4499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3" w:type="dxa"/>
            <w:shd w:val="clear" w:color="auto" w:fill="auto"/>
            <w:vAlign w:val="bottom"/>
            <w:hideMark/>
          </w:tcPr>
          <w:p w14:paraId="71191C1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3" w:type="dxa"/>
            <w:shd w:val="clear" w:color="auto" w:fill="auto"/>
            <w:vAlign w:val="bottom"/>
            <w:hideMark/>
          </w:tcPr>
          <w:p w14:paraId="6B58B66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6630CD" w:rsidRPr="00572C5B" w14:paraId="5814246B" w14:textId="77777777" w:rsidTr="00101436">
        <w:trPr>
          <w:trHeight w:val="175"/>
        </w:trPr>
        <w:tc>
          <w:tcPr>
            <w:tcW w:w="3353" w:type="dxa"/>
            <w:shd w:val="clear" w:color="auto" w:fill="auto"/>
            <w:vAlign w:val="bottom"/>
            <w:hideMark/>
          </w:tcPr>
          <w:p w14:paraId="4AB94B98"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4195E56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-39</w:t>
            </w:r>
          </w:p>
        </w:tc>
        <w:tc>
          <w:tcPr>
            <w:tcW w:w="1124" w:type="dxa"/>
            <w:shd w:val="clear" w:color="auto" w:fill="auto"/>
            <w:vAlign w:val="bottom"/>
            <w:hideMark/>
          </w:tcPr>
          <w:p w14:paraId="2E8D87F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300</w:t>
            </w:r>
          </w:p>
        </w:tc>
        <w:tc>
          <w:tcPr>
            <w:tcW w:w="1044" w:type="dxa"/>
            <w:shd w:val="clear" w:color="auto" w:fill="auto"/>
            <w:vAlign w:val="bottom"/>
            <w:hideMark/>
          </w:tcPr>
          <w:p w14:paraId="06A4E9E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2 500</w:t>
            </w:r>
          </w:p>
        </w:tc>
        <w:tc>
          <w:tcPr>
            <w:tcW w:w="1123" w:type="dxa"/>
            <w:shd w:val="clear" w:color="auto" w:fill="auto"/>
            <w:vAlign w:val="bottom"/>
            <w:hideMark/>
          </w:tcPr>
          <w:p w14:paraId="7FAD924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3 500</w:t>
            </w:r>
          </w:p>
        </w:tc>
        <w:tc>
          <w:tcPr>
            <w:tcW w:w="1123" w:type="dxa"/>
            <w:shd w:val="clear" w:color="auto" w:fill="auto"/>
            <w:vAlign w:val="bottom"/>
            <w:hideMark/>
          </w:tcPr>
          <w:p w14:paraId="40D1FF2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4 500</w:t>
            </w:r>
          </w:p>
        </w:tc>
        <w:tc>
          <w:tcPr>
            <w:tcW w:w="1103" w:type="dxa"/>
            <w:shd w:val="clear" w:color="auto" w:fill="auto"/>
            <w:vAlign w:val="bottom"/>
            <w:hideMark/>
          </w:tcPr>
          <w:p w14:paraId="5335F56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5 500</w:t>
            </w:r>
          </w:p>
        </w:tc>
      </w:tr>
      <w:tr w:rsidR="006630CD" w:rsidRPr="00572C5B" w14:paraId="3125D808" w14:textId="77777777" w:rsidTr="00101436">
        <w:trPr>
          <w:trHeight w:val="354"/>
        </w:trPr>
        <w:tc>
          <w:tcPr>
            <w:tcW w:w="3353" w:type="dxa"/>
            <w:shd w:val="clear" w:color="auto" w:fill="auto"/>
            <w:vAlign w:val="bottom"/>
            <w:hideMark/>
          </w:tcPr>
          <w:p w14:paraId="17C5F8F6"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20ECB1E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4" w:type="dxa"/>
            <w:shd w:val="clear" w:color="auto" w:fill="auto"/>
            <w:vAlign w:val="bottom"/>
            <w:hideMark/>
          </w:tcPr>
          <w:p w14:paraId="3372087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044" w:type="dxa"/>
            <w:shd w:val="clear" w:color="auto" w:fill="auto"/>
            <w:vAlign w:val="bottom"/>
            <w:hideMark/>
          </w:tcPr>
          <w:p w14:paraId="38BCA33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3" w:type="dxa"/>
            <w:shd w:val="clear" w:color="auto" w:fill="auto"/>
            <w:vAlign w:val="bottom"/>
            <w:hideMark/>
          </w:tcPr>
          <w:p w14:paraId="37CF305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23" w:type="dxa"/>
            <w:shd w:val="clear" w:color="auto" w:fill="auto"/>
            <w:vAlign w:val="bottom"/>
            <w:hideMark/>
          </w:tcPr>
          <w:p w14:paraId="227EDAB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c>
          <w:tcPr>
            <w:tcW w:w="1103" w:type="dxa"/>
            <w:shd w:val="clear" w:color="auto" w:fill="auto"/>
            <w:vAlign w:val="bottom"/>
            <w:hideMark/>
          </w:tcPr>
          <w:p w14:paraId="779884A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p>
        </w:tc>
      </w:tr>
      <w:tr w:rsidR="006630CD" w:rsidRPr="00572C5B" w14:paraId="70886444" w14:textId="77777777" w:rsidTr="00101436">
        <w:trPr>
          <w:trHeight w:val="350"/>
        </w:trPr>
        <w:tc>
          <w:tcPr>
            <w:tcW w:w="3353" w:type="dxa"/>
            <w:shd w:val="clear" w:color="auto" w:fill="auto"/>
            <w:vAlign w:val="bottom"/>
            <w:hideMark/>
          </w:tcPr>
          <w:p w14:paraId="13DD6AF9"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305D918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-2 818</w:t>
            </w:r>
          </w:p>
        </w:tc>
        <w:tc>
          <w:tcPr>
            <w:tcW w:w="1124" w:type="dxa"/>
            <w:shd w:val="clear" w:color="auto" w:fill="auto"/>
            <w:noWrap/>
            <w:vAlign w:val="bottom"/>
            <w:hideMark/>
          </w:tcPr>
          <w:p w14:paraId="10A57F7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-400</w:t>
            </w:r>
          </w:p>
        </w:tc>
        <w:tc>
          <w:tcPr>
            <w:tcW w:w="1044" w:type="dxa"/>
            <w:shd w:val="clear" w:color="auto" w:fill="auto"/>
            <w:noWrap/>
            <w:vAlign w:val="bottom"/>
            <w:hideMark/>
          </w:tcPr>
          <w:p w14:paraId="38174594"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1 200</w:t>
            </w:r>
          </w:p>
        </w:tc>
        <w:tc>
          <w:tcPr>
            <w:tcW w:w="1123" w:type="dxa"/>
            <w:shd w:val="clear" w:color="auto" w:fill="auto"/>
            <w:noWrap/>
            <w:vAlign w:val="bottom"/>
            <w:hideMark/>
          </w:tcPr>
          <w:p w14:paraId="6FD520B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1 700</w:t>
            </w:r>
          </w:p>
        </w:tc>
        <w:tc>
          <w:tcPr>
            <w:tcW w:w="1123" w:type="dxa"/>
            <w:shd w:val="clear" w:color="auto" w:fill="auto"/>
            <w:noWrap/>
            <w:vAlign w:val="bottom"/>
            <w:hideMark/>
          </w:tcPr>
          <w:p w14:paraId="5E54360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2 600</w:t>
            </w:r>
          </w:p>
        </w:tc>
        <w:tc>
          <w:tcPr>
            <w:tcW w:w="1103" w:type="dxa"/>
            <w:shd w:val="clear" w:color="auto" w:fill="auto"/>
            <w:noWrap/>
            <w:vAlign w:val="bottom"/>
            <w:hideMark/>
          </w:tcPr>
          <w:p w14:paraId="5FA8F9E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3 000</w:t>
            </w:r>
          </w:p>
        </w:tc>
      </w:tr>
      <w:tr w:rsidR="006630CD" w:rsidRPr="00572C5B" w14:paraId="350DD68F" w14:textId="77777777" w:rsidTr="00101436">
        <w:trPr>
          <w:trHeight w:val="525"/>
        </w:trPr>
        <w:tc>
          <w:tcPr>
            <w:tcW w:w="3353" w:type="dxa"/>
            <w:shd w:val="clear" w:color="auto" w:fill="auto"/>
            <w:vAlign w:val="bottom"/>
            <w:hideMark/>
          </w:tcPr>
          <w:p w14:paraId="3B7B71E0"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09CC6AE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-2 779</w:t>
            </w:r>
          </w:p>
        </w:tc>
        <w:tc>
          <w:tcPr>
            <w:tcW w:w="1124" w:type="dxa"/>
            <w:shd w:val="clear" w:color="auto" w:fill="auto"/>
            <w:noWrap/>
            <w:vAlign w:val="bottom"/>
            <w:hideMark/>
          </w:tcPr>
          <w:p w14:paraId="022CFEA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-700</w:t>
            </w:r>
          </w:p>
        </w:tc>
        <w:tc>
          <w:tcPr>
            <w:tcW w:w="1044" w:type="dxa"/>
            <w:shd w:val="clear" w:color="auto" w:fill="auto"/>
            <w:noWrap/>
            <w:vAlign w:val="bottom"/>
            <w:hideMark/>
          </w:tcPr>
          <w:p w14:paraId="1332EA8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-1 300</w:t>
            </w:r>
          </w:p>
        </w:tc>
        <w:tc>
          <w:tcPr>
            <w:tcW w:w="1123" w:type="dxa"/>
            <w:shd w:val="clear" w:color="auto" w:fill="auto"/>
            <w:noWrap/>
            <w:vAlign w:val="bottom"/>
            <w:hideMark/>
          </w:tcPr>
          <w:p w14:paraId="235BC89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-1 800</w:t>
            </w:r>
          </w:p>
        </w:tc>
        <w:tc>
          <w:tcPr>
            <w:tcW w:w="1123" w:type="dxa"/>
            <w:shd w:val="clear" w:color="auto" w:fill="auto"/>
            <w:noWrap/>
            <w:vAlign w:val="bottom"/>
            <w:hideMark/>
          </w:tcPr>
          <w:p w14:paraId="132AEBE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-1 900</w:t>
            </w:r>
          </w:p>
        </w:tc>
        <w:tc>
          <w:tcPr>
            <w:tcW w:w="1103" w:type="dxa"/>
            <w:shd w:val="clear" w:color="auto" w:fill="auto"/>
            <w:noWrap/>
            <w:vAlign w:val="bottom"/>
            <w:hideMark/>
          </w:tcPr>
          <w:p w14:paraId="70A996D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-2 500</w:t>
            </w:r>
          </w:p>
        </w:tc>
      </w:tr>
      <w:tr w:rsidR="006630CD" w:rsidRPr="00572C5B" w14:paraId="3A403404" w14:textId="77777777" w:rsidTr="00101436">
        <w:trPr>
          <w:trHeight w:val="175"/>
        </w:trPr>
        <w:tc>
          <w:tcPr>
            <w:tcW w:w="3353" w:type="dxa"/>
            <w:shd w:val="clear" w:color="auto" w:fill="auto"/>
            <w:vAlign w:val="bottom"/>
            <w:hideMark/>
          </w:tcPr>
          <w:p w14:paraId="6EECF500" w14:textId="77777777" w:rsidR="006630CD" w:rsidRPr="00572C5B" w:rsidRDefault="006630CD" w:rsidP="00101436">
            <w:pPr>
              <w:spacing w:after="0" w:line="240" w:lineRule="auto"/>
              <w:outlineLvl w:val="0"/>
              <w:rPr>
                <w:rFonts w:ascii="Times New Roman" w:eastAsia="Times New Roman" w:hAnsi="Times New Roman" w:cs="Times New Roman"/>
                <w:sz w:val="20"/>
                <w:szCs w:val="20"/>
                <w:lang w:eastAsia="et-EE"/>
              </w:rPr>
            </w:pPr>
            <w:r w:rsidRPr="00572C5B">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1380050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4" w:type="dxa"/>
            <w:shd w:val="clear" w:color="auto" w:fill="auto"/>
            <w:noWrap/>
            <w:vAlign w:val="bottom"/>
            <w:hideMark/>
          </w:tcPr>
          <w:p w14:paraId="314D931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044" w:type="dxa"/>
            <w:shd w:val="clear" w:color="auto" w:fill="auto"/>
            <w:noWrap/>
            <w:vAlign w:val="bottom"/>
            <w:hideMark/>
          </w:tcPr>
          <w:p w14:paraId="0811BAD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3" w:type="dxa"/>
            <w:shd w:val="clear" w:color="auto" w:fill="auto"/>
            <w:noWrap/>
            <w:vAlign w:val="bottom"/>
            <w:hideMark/>
          </w:tcPr>
          <w:p w14:paraId="2B3AAFB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23" w:type="dxa"/>
            <w:shd w:val="clear" w:color="auto" w:fill="auto"/>
            <w:noWrap/>
            <w:vAlign w:val="bottom"/>
            <w:hideMark/>
          </w:tcPr>
          <w:p w14:paraId="0574BE6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c>
          <w:tcPr>
            <w:tcW w:w="1103" w:type="dxa"/>
            <w:shd w:val="clear" w:color="auto" w:fill="auto"/>
            <w:noWrap/>
            <w:vAlign w:val="bottom"/>
            <w:hideMark/>
          </w:tcPr>
          <w:p w14:paraId="6AB8451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color w:val="FF0000"/>
                <w:sz w:val="20"/>
                <w:szCs w:val="20"/>
                <w:highlight w:val="yellow"/>
              </w:rPr>
            </w:pPr>
          </w:p>
        </w:tc>
      </w:tr>
      <w:tr w:rsidR="006630CD" w:rsidRPr="00572C5B" w14:paraId="534A1F3E" w14:textId="77777777" w:rsidTr="00101436">
        <w:trPr>
          <w:trHeight w:val="350"/>
        </w:trPr>
        <w:tc>
          <w:tcPr>
            <w:tcW w:w="3353" w:type="dxa"/>
            <w:shd w:val="clear" w:color="auto" w:fill="auto"/>
            <w:vAlign w:val="bottom"/>
            <w:hideMark/>
          </w:tcPr>
          <w:p w14:paraId="4C18460F"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5A4487A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4 600</w:t>
            </w:r>
          </w:p>
        </w:tc>
        <w:tc>
          <w:tcPr>
            <w:tcW w:w="1124" w:type="dxa"/>
            <w:shd w:val="clear" w:color="auto" w:fill="auto"/>
            <w:noWrap/>
            <w:vAlign w:val="bottom"/>
            <w:hideMark/>
          </w:tcPr>
          <w:p w14:paraId="121552E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4 200</w:t>
            </w:r>
          </w:p>
        </w:tc>
        <w:tc>
          <w:tcPr>
            <w:tcW w:w="1044" w:type="dxa"/>
            <w:shd w:val="clear" w:color="auto" w:fill="auto"/>
            <w:noWrap/>
            <w:vAlign w:val="bottom"/>
            <w:hideMark/>
          </w:tcPr>
          <w:p w14:paraId="571A796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5 400</w:t>
            </w:r>
          </w:p>
        </w:tc>
        <w:tc>
          <w:tcPr>
            <w:tcW w:w="1123" w:type="dxa"/>
            <w:shd w:val="clear" w:color="auto" w:fill="auto"/>
            <w:noWrap/>
            <w:vAlign w:val="bottom"/>
            <w:hideMark/>
          </w:tcPr>
          <w:p w14:paraId="2DB1411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7 100</w:t>
            </w:r>
          </w:p>
        </w:tc>
        <w:tc>
          <w:tcPr>
            <w:tcW w:w="1123" w:type="dxa"/>
            <w:shd w:val="clear" w:color="auto" w:fill="auto"/>
            <w:noWrap/>
            <w:vAlign w:val="bottom"/>
            <w:hideMark/>
          </w:tcPr>
          <w:p w14:paraId="0419BCF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9 700</w:t>
            </w:r>
          </w:p>
        </w:tc>
        <w:tc>
          <w:tcPr>
            <w:tcW w:w="1103" w:type="dxa"/>
            <w:shd w:val="clear" w:color="auto" w:fill="auto"/>
            <w:noWrap/>
            <w:vAlign w:val="bottom"/>
            <w:hideMark/>
          </w:tcPr>
          <w:p w14:paraId="6A72DB0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572C5B">
              <w:rPr>
                <w:rFonts w:ascii="Times New Roman" w:hAnsi="Times New Roman" w:cs="Times New Roman"/>
                <w:b/>
                <w:bCs/>
                <w:color w:val="000000"/>
                <w:sz w:val="20"/>
                <w:szCs w:val="20"/>
              </w:rPr>
              <w:t>12 700</w:t>
            </w:r>
          </w:p>
        </w:tc>
      </w:tr>
      <w:tr w:rsidR="006630CD" w:rsidRPr="00572C5B" w14:paraId="192EEA0A" w14:textId="77777777" w:rsidTr="00101436">
        <w:trPr>
          <w:trHeight w:val="350"/>
        </w:trPr>
        <w:tc>
          <w:tcPr>
            <w:tcW w:w="3353" w:type="dxa"/>
            <w:shd w:val="clear" w:color="auto" w:fill="auto"/>
            <w:vAlign w:val="bottom"/>
            <w:hideMark/>
          </w:tcPr>
          <w:p w14:paraId="5D9D7D17"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bottom"/>
            <w:hideMark/>
          </w:tcPr>
          <w:p w14:paraId="7DD4C6F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4" w:type="dxa"/>
            <w:shd w:val="clear" w:color="auto" w:fill="auto"/>
            <w:noWrap/>
            <w:vAlign w:val="bottom"/>
            <w:hideMark/>
          </w:tcPr>
          <w:p w14:paraId="66E1522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044" w:type="dxa"/>
            <w:shd w:val="clear" w:color="auto" w:fill="auto"/>
            <w:noWrap/>
            <w:vAlign w:val="bottom"/>
            <w:hideMark/>
          </w:tcPr>
          <w:p w14:paraId="6D1AC34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3" w:type="dxa"/>
            <w:shd w:val="clear" w:color="auto" w:fill="auto"/>
            <w:noWrap/>
            <w:vAlign w:val="bottom"/>
            <w:hideMark/>
          </w:tcPr>
          <w:p w14:paraId="36C2F58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3" w:type="dxa"/>
            <w:shd w:val="clear" w:color="auto" w:fill="auto"/>
            <w:noWrap/>
            <w:vAlign w:val="bottom"/>
            <w:hideMark/>
          </w:tcPr>
          <w:p w14:paraId="7051270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3" w:type="dxa"/>
            <w:shd w:val="clear" w:color="auto" w:fill="auto"/>
            <w:noWrap/>
            <w:vAlign w:val="bottom"/>
            <w:hideMark/>
          </w:tcPr>
          <w:p w14:paraId="74526D1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r>
      <w:tr w:rsidR="006630CD" w:rsidRPr="00572C5B" w14:paraId="359CDB79" w14:textId="77777777" w:rsidTr="00101436">
        <w:trPr>
          <w:trHeight w:val="424"/>
        </w:trPr>
        <w:tc>
          <w:tcPr>
            <w:tcW w:w="3353" w:type="dxa"/>
            <w:shd w:val="clear" w:color="auto" w:fill="auto"/>
            <w:hideMark/>
          </w:tcPr>
          <w:p w14:paraId="37D53269"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bottom"/>
            <w:hideMark/>
          </w:tcPr>
          <w:p w14:paraId="08FBC98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3E6E07C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noWrap/>
            <w:vAlign w:val="bottom"/>
            <w:hideMark/>
          </w:tcPr>
          <w:p w14:paraId="1E2DDDD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60A4A54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2765474C"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noWrap/>
            <w:vAlign w:val="bottom"/>
            <w:hideMark/>
          </w:tcPr>
          <w:p w14:paraId="736CF26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6723E90E" w14:textId="77777777" w:rsidTr="00101436">
        <w:trPr>
          <w:trHeight w:val="283"/>
        </w:trPr>
        <w:tc>
          <w:tcPr>
            <w:tcW w:w="3353" w:type="dxa"/>
            <w:shd w:val="clear" w:color="auto" w:fill="auto"/>
            <w:hideMark/>
          </w:tcPr>
          <w:p w14:paraId="5D9C7A4F"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bottom"/>
            <w:hideMark/>
          </w:tcPr>
          <w:p w14:paraId="570D223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2DE7231A"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noWrap/>
            <w:vAlign w:val="bottom"/>
            <w:hideMark/>
          </w:tcPr>
          <w:p w14:paraId="173A64FB"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36409E1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67FCC47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noWrap/>
            <w:vAlign w:val="bottom"/>
            <w:hideMark/>
          </w:tcPr>
          <w:p w14:paraId="6709342F"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78B775D3" w14:textId="77777777" w:rsidTr="00101436">
        <w:trPr>
          <w:trHeight w:val="283"/>
        </w:trPr>
        <w:tc>
          <w:tcPr>
            <w:tcW w:w="3353" w:type="dxa"/>
            <w:shd w:val="clear" w:color="auto" w:fill="auto"/>
            <w:hideMark/>
          </w:tcPr>
          <w:p w14:paraId="67B0B332" w14:textId="77777777" w:rsidR="006630CD" w:rsidRPr="00572C5B" w:rsidRDefault="006630CD" w:rsidP="00101436">
            <w:pPr>
              <w:spacing w:after="0" w:line="240" w:lineRule="auto"/>
              <w:outlineLvl w:val="0"/>
              <w:rPr>
                <w:rFonts w:ascii="Times New Roman" w:eastAsia="Times New Roman" w:hAnsi="Times New Roman" w:cs="Times New Roman"/>
                <w:i/>
                <w:sz w:val="20"/>
                <w:szCs w:val="20"/>
                <w:lang w:eastAsia="et-EE"/>
              </w:rPr>
            </w:pPr>
            <w:r w:rsidRPr="00572C5B">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bottom"/>
            <w:hideMark/>
          </w:tcPr>
          <w:p w14:paraId="00D781B3"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4" w:type="dxa"/>
            <w:shd w:val="clear" w:color="auto" w:fill="auto"/>
            <w:noWrap/>
            <w:vAlign w:val="bottom"/>
            <w:hideMark/>
          </w:tcPr>
          <w:p w14:paraId="66975F2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044" w:type="dxa"/>
            <w:shd w:val="clear" w:color="auto" w:fill="auto"/>
            <w:noWrap/>
            <w:vAlign w:val="bottom"/>
            <w:hideMark/>
          </w:tcPr>
          <w:p w14:paraId="582A6509"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6D72F7F6"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23" w:type="dxa"/>
            <w:shd w:val="clear" w:color="auto" w:fill="auto"/>
            <w:noWrap/>
            <w:vAlign w:val="bottom"/>
            <w:hideMark/>
          </w:tcPr>
          <w:p w14:paraId="6E9F959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c>
          <w:tcPr>
            <w:tcW w:w="1103" w:type="dxa"/>
            <w:shd w:val="clear" w:color="auto" w:fill="auto"/>
            <w:noWrap/>
            <w:vAlign w:val="bottom"/>
            <w:hideMark/>
          </w:tcPr>
          <w:p w14:paraId="7B39EFF5"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i/>
                <w:color w:val="FF0000"/>
                <w:sz w:val="20"/>
                <w:szCs w:val="20"/>
                <w:highlight w:val="yellow"/>
              </w:rPr>
            </w:pPr>
          </w:p>
        </w:tc>
      </w:tr>
      <w:tr w:rsidR="006630CD" w:rsidRPr="00572C5B" w14:paraId="10F58BB3" w14:textId="77777777" w:rsidTr="00101436">
        <w:trPr>
          <w:trHeight w:val="175"/>
        </w:trPr>
        <w:tc>
          <w:tcPr>
            <w:tcW w:w="3353" w:type="dxa"/>
            <w:shd w:val="clear" w:color="auto" w:fill="auto"/>
            <w:vAlign w:val="bottom"/>
            <w:hideMark/>
          </w:tcPr>
          <w:p w14:paraId="3130082E"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1AB68F2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4" w:type="dxa"/>
            <w:shd w:val="clear" w:color="auto" w:fill="auto"/>
            <w:vAlign w:val="bottom"/>
            <w:hideMark/>
          </w:tcPr>
          <w:p w14:paraId="689F693E"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044" w:type="dxa"/>
            <w:shd w:val="clear" w:color="auto" w:fill="auto"/>
            <w:vAlign w:val="bottom"/>
            <w:hideMark/>
          </w:tcPr>
          <w:p w14:paraId="46955CB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3" w:type="dxa"/>
            <w:shd w:val="clear" w:color="auto" w:fill="auto"/>
            <w:vAlign w:val="bottom"/>
            <w:hideMark/>
          </w:tcPr>
          <w:p w14:paraId="6B11E517"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23" w:type="dxa"/>
            <w:shd w:val="clear" w:color="auto" w:fill="auto"/>
            <w:vAlign w:val="bottom"/>
            <w:hideMark/>
          </w:tcPr>
          <w:p w14:paraId="288E87B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c>
          <w:tcPr>
            <w:tcW w:w="1103" w:type="dxa"/>
            <w:shd w:val="clear" w:color="auto" w:fill="auto"/>
            <w:vAlign w:val="bottom"/>
            <w:hideMark/>
          </w:tcPr>
          <w:p w14:paraId="7EF826C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w:t>
            </w:r>
          </w:p>
        </w:tc>
      </w:tr>
      <w:tr w:rsidR="006630CD" w:rsidRPr="00572C5B" w14:paraId="7DAAED99" w14:textId="77777777" w:rsidTr="00101436">
        <w:trPr>
          <w:trHeight w:val="182"/>
        </w:trPr>
        <w:tc>
          <w:tcPr>
            <w:tcW w:w="3353" w:type="dxa"/>
            <w:shd w:val="clear" w:color="auto" w:fill="auto"/>
            <w:vAlign w:val="bottom"/>
            <w:hideMark/>
          </w:tcPr>
          <w:p w14:paraId="36FD0401" w14:textId="77777777" w:rsidR="006630CD" w:rsidRPr="00572C5B" w:rsidRDefault="006630CD" w:rsidP="00101436">
            <w:pPr>
              <w:spacing w:after="0" w:line="240" w:lineRule="auto"/>
              <w:outlineLvl w:val="0"/>
              <w:rPr>
                <w:rFonts w:ascii="Times New Roman" w:eastAsia="Times New Roman" w:hAnsi="Times New Roman" w:cs="Times New Roman"/>
                <w:b/>
                <w:bCs/>
                <w:sz w:val="20"/>
                <w:szCs w:val="20"/>
                <w:lang w:eastAsia="et-EE"/>
              </w:rPr>
            </w:pPr>
            <w:r w:rsidRPr="00572C5B">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238F7A2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24" w:type="dxa"/>
            <w:shd w:val="clear" w:color="auto" w:fill="auto"/>
            <w:vAlign w:val="bottom"/>
            <w:hideMark/>
          </w:tcPr>
          <w:p w14:paraId="524CD658"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044" w:type="dxa"/>
            <w:shd w:val="clear" w:color="auto" w:fill="auto"/>
            <w:vAlign w:val="bottom"/>
            <w:hideMark/>
          </w:tcPr>
          <w:p w14:paraId="68C7DB10"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23" w:type="dxa"/>
            <w:shd w:val="clear" w:color="auto" w:fill="auto"/>
            <w:vAlign w:val="bottom"/>
            <w:hideMark/>
          </w:tcPr>
          <w:p w14:paraId="562BE0A2"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23" w:type="dxa"/>
            <w:shd w:val="clear" w:color="auto" w:fill="auto"/>
            <w:vAlign w:val="bottom"/>
            <w:hideMark/>
          </w:tcPr>
          <w:p w14:paraId="6C558F4D"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c>
          <w:tcPr>
            <w:tcW w:w="1103" w:type="dxa"/>
            <w:shd w:val="clear" w:color="auto" w:fill="auto"/>
            <w:vAlign w:val="bottom"/>
            <w:hideMark/>
          </w:tcPr>
          <w:p w14:paraId="29675EC1" w14:textId="77777777" w:rsidR="006630CD" w:rsidRPr="00572C5B" w:rsidRDefault="006630CD" w:rsidP="00101436">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72C5B">
              <w:rPr>
                <w:rFonts w:ascii="Times New Roman" w:hAnsi="Times New Roman" w:cs="Times New Roman"/>
                <w:b/>
                <w:color w:val="000000"/>
                <w:sz w:val="20"/>
                <w:szCs w:val="20"/>
              </w:rPr>
              <w:t>0.0%</w:t>
            </w:r>
          </w:p>
        </w:tc>
      </w:tr>
    </w:tbl>
    <w:p w14:paraId="2169FE78"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7A540D0B"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05855BD5" w14:textId="77777777" w:rsidR="006630CD" w:rsidRPr="00572C5B" w:rsidRDefault="006630CD" w:rsidP="006630CD">
      <w:pPr>
        <w:rPr>
          <w:rFonts w:ascii="Times New Roman" w:eastAsia="Times New Roman" w:hAnsi="Times New Roman" w:cs="Times New Roman"/>
          <w:b/>
          <w:color w:val="FF0000"/>
          <w:sz w:val="24"/>
          <w:szCs w:val="24"/>
          <w:highlight w:val="yellow"/>
          <w:lang w:eastAsia="ru-RU"/>
        </w:rPr>
      </w:pPr>
      <w:r w:rsidRPr="00572C5B">
        <w:rPr>
          <w:rFonts w:ascii="Times New Roman" w:eastAsia="Times New Roman" w:hAnsi="Times New Roman" w:cs="Times New Roman"/>
          <w:b/>
          <w:color w:val="FF0000"/>
          <w:sz w:val="24"/>
          <w:szCs w:val="24"/>
          <w:highlight w:val="yellow"/>
          <w:lang w:eastAsia="ru-RU"/>
        </w:rPr>
        <w:br w:type="page"/>
      </w:r>
    </w:p>
    <w:p w14:paraId="68209F2B"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46871594"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4753AA41" w14:textId="77777777" w:rsidR="006630CD" w:rsidRPr="00572C5B" w:rsidRDefault="006630CD" w:rsidP="006630CD">
      <w:pPr>
        <w:spacing w:after="0" w:line="240" w:lineRule="auto"/>
        <w:rPr>
          <w:rFonts w:ascii="Times New Roman" w:eastAsia="Times New Roman" w:hAnsi="Times New Roman" w:cs="Times New Roman"/>
          <w:b/>
          <w:color w:val="FF0000"/>
          <w:sz w:val="24"/>
          <w:szCs w:val="24"/>
          <w:highlight w:val="yellow"/>
          <w:lang w:eastAsia="ru-RU"/>
        </w:rPr>
      </w:pPr>
    </w:p>
    <w:p w14:paraId="6FB75122" w14:textId="77777777" w:rsidR="006630CD" w:rsidRPr="00572C5B" w:rsidRDefault="006630CD" w:rsidP="006630CD">
      <w:pPr>
        <w:spacing w:after="0" w:line="240" w:lineRule="auto"/>
        <w:rPr>
          <w:rFonts w:ascii="Times New Roman" w:eastAsia="Times New Roman" w:hAnsi="Times New Roman" w:cs="Times New Roman"/>
          <w:b/>
          <w:sz w:val="24"/>
          <w:szCs w:val="24"/>
          <w:lang w:eastAsia="ru-RU"/>
        </w:rPr>
      </w:pPr>
      <w:r w:rsidRPr="00572C5B">
        <w:rPr>
          <w:rFonts w:ascii="Times New Roman" w:eastAsia="Times New Roman" w:hAnsi="Times New Roman" w:cs="Times New Roman"/>
          <w:b/>
          <w:sz w:val="24"/>
          <w:szCs w:val="24"/>
          <w:lang w:eastAsia="ru-RU"/>
        </w:rPr>
        <w:t xml:space="preserve">Narva linna arvestusüksuse eelarvestrateegia 2021-2024 ja finantsdistsipliini meetmete täitmine </w:t>
      </w:r>
    </w:p>
    <w:p w14:paraId="66B0772A" w14:textId="77777777" w:rsidR="006630CD" w:rsidRPr="00572C5B" w:rsidRDefault="006630CD" w:rsidP="006630CD">
      <w:pPr>
        <w:spacing w:after="0" w:line="240" w:lineRule="auto"/>
        <w:rPr>
          <w:rFonts w:ascii="Times New Roman" w:eastAsia="Times New Roman" w:hAnsi="Times New Roman" w:cs="Times New Roman"/>
          <w:i/>
          <w:lang w:eastAsia="ru-RU"/>
        </w:rPr>
      </w:pP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b/>
          <w:sz w:val="24"/>
          <w:szCs w:val="24"/>
          <w:lang w:eastAsia="ru-RU"/>
        </w:rPr>
        <w:tab/>
      </w:r>
      <w:r w:rsidRPr="00572C5B">
        <w:rPr>
          <w:rFonts w:ascii="Times New Roman" w:eastAsia="Times New Roman" w:hAnsi="Times New Roman" w:cs="Times New Roman"/>
          <w:i/>
          <w:lang w:eastAsia="ru-RU"/>
        </w:rPr>
        <w:t>eurodes</w:t>
      </w:r>
    </w:p>
    <w:p w14:paraId="7F2CB43A" w14:textId="77777777" w:rsidR="006630CD" w:rsidRPr="00572C5B" w:rsidRDefault="006630CD" w:rsidP="006630CD">
      <w:pPr>
        <w:rPr>
          <w:color w:val="FF0000"/>
        </w:rPr>
      </w:pPr>
    </w:p>
    <w:tbl>
      <w:tblPr>
        <w:tblW w:w="10070"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276"/>
        <w:gridCol w:w="1134"/>
        <w:gridCol w:w="1139"/>
        <w:gridCol w:w="1134"/>
        <w:gridCol w:w="1271"/>
        <w:gridCol w:w="1139"/>
      </w:tblGrid>
      <w:tr w:rsidR="006630CD" w:rsidRPr="00572C5B" w14:paraId="58F3EA6F" w14:textId="77777777" w:rsidTr="0091361E">
        <w:trPr>
          <w:trHeight w:val="599"/>
        </w:trPr>
        <w:tc>
          <w:tcPr>
            <w:tcW w:w="2977" w:type="dxa"/>
            <w:shd w:val="clear" w:color="000000" w:fill="CCFFCC"/>
            <w:vAlign w:val="bottom"/>
            <w:hideMark/>
          </w:tcPr>
          <w:p w14:paraId="710B0A55" w14:textId="77777777" w:rsidR="006630CD" w:rsidRPr="00F449FB" w:rsidRDefault="006630CD" w:rsidP="00101436">
            <w:pPr>
              <w:spacing w:after="0" w:line="240" w:lineRule="auto"/>
              <w:rPr>
                <w:rFonts w:ascii="Times New Roman" w:eastAsia="Times New Roman" w:hAnsi="Times New Roman" w:cs="Times New Roman"/>
                <w:b/>
                <w:bCs/>
                <w:sz w:val="18"/>
                <w:szCs w:val="18"/>
                <w:lang w:eastAsia="en-GB"/>
              </w:rPr>
            </w:pPr>
            <w:r w:rsidRPr="00F449FB">
              <w:rPr>
                <w:rFonts w:ascii="Times New Roman" w:eastAsia="Times New Roman" w:hAnsi="Times New Roman" w:cs="Times New Roman"/>
                <w:b/>
                <w:bCs/>
                <w:sz w:val="18"/>
                <w:szCs w:val="18"/>
                <w:lang w:eastAsia="et-EE"/>
              </w:rPr>
              <w:t>Narva linna arvestusüksus</w:t>
            </w:r>
          </w:p>
        </w:tc>
        <w:tc>
          <w:tcPr>
            <w:tcW w:w="1276" w:type="dxa"/>
            <w:shd w:val="clear" w:color="000000" w:fill="CCFFCC"/>
            <w:vAlign w:val="bottom"/>
            <w:hideMark/>
          </w:tcPr>
          <w:p w14:paraId="4F98430F" w14:textId="77777777" w:rsidR="006630CD" w:rsidRPr="00F449FB" w:rsidRDefault="006630CD" w:rsidP="00101436">
            <w:pPr>
              <w:spacing w:after="0" w:line="240" w:lineRule="auto"/>
              <w:jc w:val="center"/>
              <w:rPr>
                <w:rFonts w:ascii="Times New Roman" w:eastAsia="Times New Roman" w:hAnsi="Times New Roman" w:cs="Times New Roman"/>
                <w:b/>
                <w:bCs/>
                <w:sz w:val="18"/>
                <w:szCs w:val="18"/>
                <w:lang w:eastAsia="en-GB"/>
              </w:rPr>
            </w:pPr>
            <w:r w:rsidRPr="00F449FB">
              <w:rPr>
                <w:rFonts w:ascii="Times New Roman" w:eastAsia="Times New Roman" w:hAnsi="Times New Roman" w:cs="Times New Roman"/>
                <w:b/>
                <w:bCs/>
                <w:sz w:val="18"/>
                <w:szCs w:val="18"/>
                <w:lang w:eastAsia="en-GB"/>
              </w:rPr>
              <w:t>2019 täitmine</w:t>
            </w:r>
          </w:p>
        </w:tc>
        <w:tc>
          <w:tcPr>
            <w:tcW w:w="1134" w:type="dxa"/>
            <w:shd w:val="clear" w:color="000000" w:fill="CCFFCC"/>
            <w:vAlign w:val="bottom"/>
            <w:hideMark/>
          </w:tcPr>
          <w:p w14:paraId="1F516ABF" w14:textId="77777777" w:rsidR="006630CD" w:rsidRPr="00F449FB" w:rsidRDefault="006630CD" w:rsidP="00101436">
            <w:pPr>
              <w:spacing w:after="0" w:line="240" w:lineRule="auto"/>
              <w:jc w:val="center"/>
              <w:rPr>
                <w:rFonts w:ascii="Times New Roman" w:eastAsia="Times New Roman" w:hAnsi="Times New Roman" w:cs="Times New Roman"/>
                <w:b/>
                <w:bCs/>
                <w:sz w:val="18"/>
                <w:szCs w:val="18"/>
                <w:lang w:eastAsia="en-GB"/>
              </w:rPr>
            </w:pPr>
            <w:r w:rsidRPr="00F449FB">
              <w:rPr>
                <w:rFonts w:ascii="Times New Roman" w:eastAsia="Times New Roman" w:hAnsi="Times New Roman" w:cs="Times New Roman"/>
                <w:b/>
                <w:bCs/>
                <w:sz w:val="18"/>
                <w:szCs w:val="18"/>
                <w:lang w:eastAsia="en-GB"/>
              </w:rPr>
              <w:t>2020 eelarve</w:t>
            </w:r>
          </w:p>
        </w:tc>
        <w:tc>
          <w:tcPr>
            <w:tcW w:w="1139" w:type="dxa"/>
            <w:shd w:val="clear" w:color="000000" w:fill="CCFFCC"/>
            <w:vAlign w:val="bottom"/>
            <w:hideMark/>
          </w:tcPr>
          <w:p w14:paraId="1178E221" w14:textId="77777777" w:rsidR="006630CD" w:rsidRPr="00F449FB" w:rsidRDefault="006630CD" w:rsidP="00101436">
            <w:pPr>
              <w:spacing w:after="0" w:line="240" w:lineRule="auto"/>
              <w:jc w:val="center"/>
              <w:rPr>
                <w:rFonts w:ascii="Times New Roman" w:eastAsia="Times New Roman" w:hAnsi="Times New Roman" w:cs="Times New Roman"/>
                <w:b/>
                <w:bCs/>
                <w:sz w:val="18"/>
                <w:szCs w:val="18"/>
                <w:lang w:eastAsia="en-GB"/>
              </w:rPr>
            </w:pPr>
            <w:r w:rsidRPr="00F449FB">
              <w:rPr>
                <w:rFonts w:ascii="Times New Roman" w:eastAsia="Times New Roman" w:hAnsi="Times New Roman" w:cs="Times New Roman"/>
                <w:b/>
                <w:bCs/>
                <w:sz w:val="18"/>
                <w:szCs w:val="18"/>
                <w:lang w:eastAsia="en-GB"/>
              </w:rPr>
              <w:t xml:space="preserve">2021 eelarve  </w:t>
            </w:r>
          </w:p>
        </w:tc>
        <w:tc>
          <w:tcPr>
            <w:tcW w:w="1134" w:type="dxa"/>
            <w:shd w:val="clear" w:color="000000" w:fill="CCFFCC"/>
            <w:vAlign w:val="bottom"/>
            <w:hideMark/>
          </w:tcPr>
          <w:p w14:paraId="6587BD10" w14:textId="77777777" w:rsidR="006630CD" w:rsidRPr="00F449FB" w:rsidRDefault="006630CD" w:rsidP="00101436">
            <w:pPr>
              <w:spacing w:after="0" w:line="240" w:lineRule="auto"/>
              <w:jc w:val="center"/>
              <w:rPr>
                <w:rFonts w:ascii="Times New Roman" w:eastAsia="Times New Roman" w:hAnsi="Times New Roman" w:cs="Times New Roman"/>
                <w:b/>
                <w:bCs/>
                <w:sz w:val="18"/>
                <w:szCs w:val="18"/>
                <w:lang w:eastAsia="en-GB"/>
              </w:rPr>
            </w:pPr>
            <w:r w:rsidRPr="00F449FB">
              <w:rPr>
                <w:rFonts w:ascii="Times New Roman" w:eastAsia="Times New Roman" w:hAnsi="Times New Roman" w:cs="Times New Roman"/>
                <w:b/>
                <w:bCs/>
                <w:sz w:val="18"/>
                <w:szCs w:val="18"/>
                <w:lang w:eastAsia="en-GB"/>
              </w:rPr>
              <w:t xml:space="preserve">2022 eelarve  </w:t>
            </w:r>
          </w:p>
        </w:tc>
        <w:tc>
          <w:tcPr>
            <w:tcW w:w="1271" w:type="dxa"/>
            <w:shd w:val="clear" w:color="000000" w:fill="CCFFCC"/>
            <w:vAlign w:val="bottom"/>
            <w:hideMark/>
          </w:tcPr>
          <w:p w14:paraId="236D0E0B" w14:textId="77777777" w:rsidR="006630CD" w:rsidRPr="00F449FB" w:rsidRDefault="006630CD" w:rsidP="00101436">
            <w:pPr>
              <w:spacing w:after="0" w:line="240" w:lineRule="auto"/>
              <w:jc w:val="center"/>
              <w:rPr>
                <w:rFonts w:ascii="Times New Roman" w:eastAsia="Times New Roman" w:hAnsi="Times New Roman" w:cs="Times New Roman"/>
                <w:b/>
                <w:bCs/>
                <w:sz w:val="18"/>
                <w:szCs w:val="18"/>
                <w:lang w:eastAsia="en-GB"/>
              </w:rPr>
            </w:pPr>
            <w:r w:rsidRPr="00F449FB">
              <w:rPr>
                <w:rFonts w:ascii="Times New Roman" w:eastAsia="Times New Roman" w:hAnsi="Times New Roman" w:cs="Times New Roman"/>
                <w:b/>
                <w:bCs/>
                <w:sz w:val="18"/>
                <w:szCs w:val="18"/>
                <w:lang w:eastAsia="en-GB"/>
              </w:rPr>
              <w:t xml:space="preserve">2023 eelarve  </w:t>
            </w:r>
          </w:p>
        </w:tc>
        <w:tc>
          <w:tcPr>
            <w:tcW w:w="1139" w:type="dxa"/>
            <w:shd w:val="clear" w:color="000000" w:fill="CCFFCC"/>
            <w:vAlign w:val="bottom"/>
            <w:hideMark/>
          </w:tcPr>
          <w:p w14:paraId="29C07FCF" w14:textId="77777777" w:rsidR="006630CD" w:rsidRPr="00F449FB" w:rsidRDefault="006630CD" w:rsidP="00101436">
            <w:pPr>
              <w:spacing w:after="0" w:line="240" w:lineRule="auto"/>
              <w:jc w:val="center"/>
              <w:rPr>
                <w:rFonts w:ascii="Times New Roman" w:eastAsia="Times New Roman" w:hAnsi="Times New Roman" w:cs="Times New Roman"/>
                <w:b/>
                <w:bCs/>
                <w:sz w:val="18"/>
                <w:szCs w:val="18"/>
                <w:lang w:eastAsia="en-GB"/>
              </w:rPr>
            </w:pPr>
            <w:r w:rsidRPr="00F449FB">
              <w:rPr>
                <w:rFonts w:ascii="Times New Roman" w:eastAsia="Times New Roman" w:hAnsi="Times New Roman" w:cs="Times New Roman"/>
                <w:b/>
                <w:bCs/>
                <w:sz w:val="18"/>
                <w:szCs w:val="18"/>
                <w:lang w:eastAsia="en-GB"/>
              </w:rPr>
              <w:t xml:space="preserve">2024 eelarve  </w:t>
            </w:r>
          </w:p>
        </w:tc>
      </w:tr>
      <w:tr w:rsidR="006630CD" w:rsidRPr="00572C5B" w14:paraId="20AA244A" w14:textId="77777777" w:rsidTr="008843C4">
        <w:trPr>
          <w:trHeight w:val="350"/>
        </w:trPr>
        <w:tc>
          <w:tcPr>
            <w:tcW w:w="2977" w:type="dxa"/>
            <w:shd w:val="clear" w:color="auto" w:fill="auto"/>
            <w:noWrap/>
            <w:vAlign w:val="center"/>
            <w:hideMark/>
          </w:tcPr>
          <w:p w14:paraId="2075940B"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rPr>
              <w:t>Põhitegevuse tulud kokku</w:t>
            </w:r>
          </w:p>
        </w:tc>
        <w:tc>
          <w:tcPr>
            <w:tcW w:w="1276" w:type="dxa"/>
            <w:shd w:val="clear" w:color="auto" w:fill="auto"/>
            <w:vAlign w:val="bottom"/>
            <w:hideMark/>
          </w:tcPr>
          <w:p w14:paraId="59BD3D2A"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92 693 270</w:t>
            </w:r>
          </w:p>
        </w:tc>
        <w:tc>
          <w:tcPr>
            <w:tcW w:w="1134" w:type="dxa"/>
            <w:shd w:val="clear" w:color="auto" w:fill="auto"/>
            <w:vAlign w:val="bottom"/>
            <w:hideMark/>
          </w:tcPr>
          <w:p w14:paraId="4BE065EC"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89 853 135</w:t>
            </w:r>
          </w:p>
        </w:tc>
        <w:tc>
          <w:tcPr>
            <w:tcW w:w="1139" w:type="dxa"/>
            <w:shd w:val="clear" w:color="auto" w:fill="auto"/>
            <w:vAlign w:val="bottom"/>
            <w:hideMark/>
          </w:tcPr>
          <w:p w14:paraId="7AB2FDA0"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92 256 806</w:t>
            </w:r>
          </w:p>
        </w:tc>
        <w:tc>
          <w:tcPr>
            <w:tcW w:w="1134" w:type="dxa"/>
            <w:shd w:val="clear" w:color="auto" w:fill="auto"/>
            <w:vAlign w:val="bottom"/>
            <w:hideMark/>
          </w:tcPr>
          <w:p w14:paraId="3FB8DCBC"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93 978 350</w:t>
            </w:r>
          </w:p>
        </w:tc>
        <w:tc>
          <w:tcPr>
            <w:tcW w:w="1271" w:type="dxa"/>
            <w:shd w:val="clear" w:color="auto" w:fill="auto"/>
            <w:vAlign w:val="bottom"/>
            <w:hideMark/>
          </w:tcPr>
          <w:p w14:paraId="31F8EAA5"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95 175 790</w:t>
            </w:r>
          </w:p>
        </w:tc>
        <w:tc>
          <w:tcPr>
            <w:tcW w:w="1139" w:type="dxa"/>
            <w:shd w:val="clear" w:color="auto" w:fill="auto"/>
            <w:vAlign w:val="bottom"/>
            <w:hideMark/>
          </w:tcPr>
          <w:p w14:paraId="354E8752"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95 976 552</w:t>
            </w:r>
          </w:p>
        </w:tc>
      </w:tr>
      <w:tr w:rsidR="006630CD" w:rsidRPr="00572C5B" w14:paraId="234F0F94" w14:textId="77777777" w:rsidTr="008843C4">
        <w:trPr>
          <w:trHeight w:val="297"/>
        </w:trPr>
        <w:tc>
          <w:tcPr>
            <w:tcW w:w="2977" w:type="dxa"/>
            <w:shd w:val="clear" w:color="auto" w:fill="auto"/>
            <w:noWrap/>
            <w:vAlign w:val="center"/>
            <w:hideMark/>
          </w:tcPr>
          <w:p w14:paraId="3A3EFA02"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Põhitegevuse kulud kokku</w:t>
            </w:r>
          </w:p>
        </w:tc>
        <w:tc>
          <w:tcPr>
            <w:tcW w:w="1276" w:type="dxa"/>
            <w:shd w:val="clear" w:color="auto" w:fill="auto"/>
            <w:vAlign w:val="bottom"/>
            <w:hideMark/>
          </w:tcPr>
          <w:p w14:paraId="1D09F160"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81 400 500</w:t>
            </w:r>
          </w:p>
        </w:tc>
        <w:tc>
          <w:tcPr>
            <w:tcW w:w="1134" w:type="dxa"/>
            <w:shd w:val="clear" w:color="auto" w:fill="auto"/>
            <w:vAlign w:val="bottom"/>
            <w:hideMark/>
          </w:tcPr>
          <w:p w14:paraId="217DB0C4"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84 779 153</w:t>
            </w:r>
          </w:p>
        </w:tc>
        <w:tc>
          <w:tcPr>
            <w:tcW w:w="1139" w:type="dxa"/>
            <w:shd w:val="clear" w:color="auto" w:fill="auto"/>
            <w:vAlign w:val="bottom"/>
            <w:hideMark/>
          </w:tcPr>
          <w:p w14:paraId="6DF30E37"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82 076 951</w:t>
            </w:r>
          </w:p>
        </w:tc>
        <w:tc>
          <w:tcPr>
            <w:tcW w:w="1134" w:type="dxa"/>
            <w:shd w:val="clear" w:color="auto" w:fill="auto"/>
            <w:vAlign w:val="bottom"/>
            <w:hideMark/>
          </w:tcPr>
          <w:p w14:paraId="20754AF8"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81 484 145</w:t>
            </w:r>
          </w:p>
        </w:tc>
        <w:tc>
          <w:tcPr>
            <w:tcW w:w="1271" w:type="dxa"/>
            <w:shd w:val="clear" w:color="auto" w:fill="auto"/>
            <w:vAlign w:val="bottom"/>
            <w:hideMark/>
          </w:tcPr>
          <w:p w14:paraId="4EC9D0A7"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82 026 887</w:t>
            </w:r>
          </w:p>
        </w:tc>
        <w:tc>
          <w:tcPr>
            <w:tcW w:w="1139" w:type="dxa"/>
            <w:shd w:val="clear" w:color="auto" w:fill="auto"/>
            <w:vAlign w:val="bottom"/>
            <w:hideMark/>
          </w:tcPr>
          <w:p w14:paraId="2F56783A"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82 241 811</w:t>
            </w:r>
          </w:p>
        </w:tc>
      </w:tr>
      <w:tr w:rsidR="006630CD" w:rsidRPr="00572C5B" w14:paraId="41E767DC" w14:textId="77777777" w:rsidTr="008843C4">
        <w:trPr>
          <w:trHeight w:val="297"/>
        </w:trPr>
        <w:tc>
          <w:tcPr>
            <w:tcW w:w="2977" w:type="dxa"/>
            <w:shd w:val="clear" w:color="auto" w:fill="auto"/>
            <w:noWrap/>
            <w:vAlign w:val="center"/>
            <w:hideMark/>
          </w:tcPr>
          <w:p w14:paraId="2B1577AF" w14:textId="77777777" w:rsidR="006630CD" w:rsidRPr="00572C5B" w:rsidRDefault="006630CD" w:rsidP="00101436">
            <w:pPr>
              <w:spacing w:after="0" w:line="240" w:lineRule="auto"/>
              <w:rPr>
                <w:rFonts w:ascii="Times New Roman" w:eastAsia="Times New Roman" w:hAnsi="Times New Roman" w:cs="Times New Roman"/>
                <w:i/>
                <w:iCs/>
                <w:sz w:val="18"/>
                <w:szCs w:val="18"/>
                <w:lang w:eastAsia="en-GB"/>
              </w:rPr>
            </w:pPr>
            <w:r w:rsidRPr="00572C5B">
              <w:rPr>
                <w:rFonts w:ascii="Times New Roman" w:eastAsia="Times New Roman" w:hAnsi="Times New Roman" w:cs="Times New Roman"/>
                <w:i/>
                <w:iCs/>
                <w:sz w:val="18"/>
                <w:szCs w:val="18"/>
                <w:lang w:eastAsia="en-GB"/>
              </w:rPr>
              <w:t xml:space="preserve">   sh alates </w:t>
            </w:r>
            <w:r w:rsidRPr="00572C5B">
              <w:rPr>
                <w:rFonts w:ascii="Times New Roman" w:eastAsia="Times New Roman" w:hAnsi="Times New Roman" w:cs="Times New Roman"/>
                <w:bCs/>
                <w:i/>
                <w:iCs/>
                <w:sz w:val="18"/>
                <w:szCs w:val="18"/>
                <w:lang w:eastAsia="en-GB"/>
              </w:rPr>
              <w:t>2012</w:t>
            </w:r>
            <w:r w:rsidRPr="00572C5B">
              <w:rPr>
                <w:rFonts w:ascii="Times New Roman" w:eastAsia="Times New Roman" w:hAnsi="Times New Roman" w:cs="Times New Roman"/>
                <w:i/>
                <w:iCs/>
                <w:sz w:val="18"/>
                <w:szCs w:val="18"/>
                <w:lang w:eastAsia="en-GB"/>
              </w:rPr>
              <w:t xml:space="preserve"> sõlmitud katkestamatud kasutusrendimaksed </w:t>
            </w:r>
          </w:p>
        </w:tc>
        <w:tc>
          <w:tcPr>
            <w:tcW w:w="1276" w:type="dxa"/>
            <w:shd w:val="clear" w:color="auto" w:fill="auto"/>
            <w:vAlign w:val="bottom"/>
            <w:hideMark/>
          </w:tcPr>
          <w:p w14:paraId="719D4305"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4 700</w:t>
            </w:r>
          </w:p>
        </w:tc>
        <w:tc>
          <w:tcPr>
            <w:tcW w:w="1134" w:type="dxa"/>
            <w:shd w:val="clear" w:color="auto" w:fill="auto"/>
            <w:vAlign w:val="bottom"/>
            <w:hideMark/>
          </w:tcPr>
          <w:p w14:paraId="39211DD7"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68 548</w:t>
            </w:r>
          </w:p>
        </w:tc>
        <w:tc>
          <w:tcPr>
            <w:tcW w:w="1139" w:type="dxa"/>
            <w:shd w:val="clear" w:color="auto" w:fill="auto"/>
            <w:vAlign w:val="bottom"/>
            <w:hideMark/>
          </w:tcPr>
          <w:p w14:paraId="468280DF"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38 934</w:t>
            </w:r>
          </w:p>
        </w:tc>
        <w:tc>
          <w:tcPr>
            <w:tcW w:w="1134" w:type="dxa"/>
            <w:shd w:val="clear" w:color="auto" w:fill="auto"/>
            <w:vAlign w:val="bottom"/>
            <w:hideMark/>
          </w:tcPr>
          <w:p w14:paraId="1796B498"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21 216</w:t>
            </w:r>
          </w:p>
        </w:tc>
        <w:tc>
          <w:tcPr>
            <w:tcW w:w="1271" w:type="dxa"/>
            <w:shd w:val="clear" w:color="auto" w:fill="auto"/>
            <w:vAlign w:val="bottom"/>
            <w:hideMark/>
          </w:tcPr>
          <w:p w14:paraId="0B9AECEF"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8 579</w:t>
            </w:r>
          </w:p>
        </w:tc>
        <w:tc>
          <w:tcPr>
            <w:tcW w:w="1139" w:type="dxa"/>
            <w:shd w:val="clear" w:color="auto" w:fill="auto"/>
            <w:vAlign w:val="bottom"/>
            <w:hideMark/>
          </w:tcPr>
          <w:p w14:paraId="51804BC3"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909</w:t>
            </w:r>
          </w:p>
        </w:tc>
      </w:tr>
      <w:tr w:rsidR="006630CD" w:rsidRPr="00572C5B" w14:paraId="3057A703" w14:textId="77777777" w:rsidTr="008843C4">
        <w:trPr>
          <w:trHeight w:val="297"/>
        </w:trPr>
        <w:tc>
          <w:tcPr>
            <w:tcW w:w="2977" w:type="dxa"/>
            <w:shd w:val="clear" w:color="auto" w:fill="auto"/>
            <w:noWrap/>
            <w:vAlign w:val="center"/>
            <w:hideMark/>
          </w:tcPr>
          <w:p w14:paraId="65882B9A"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Põhitegevustulem</w:t>
            </w:r>
          </w:p>
        </w:tc>
        <w:tc>
          <w:tcPr>
            <w:tcW w:w="1276" w:type="dxa"/>
            <w:shd w:val="clear" w:color="auto" w:fill="auto"/>
            <w:vAlign w:val="bottom"/>
            <w:hideMark/>
          </w:tcPr>
          <w:p w14:paraId="33FD9421"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11 292 770</w:t>
            </w:r>
          </w:p>
        </w:tc>
        <w:tc>
          <w:tcPr>
            <w:tcW w:w="1134" w:type="dxa"/>
            <w:shd w:val="clear" w:color="auto" w:fill="auto"/>
            <w:vAlign w:val="bottom"/>
            <w:hideMark/>
          </w:tcPr>
          <w:p w14:paraId="22288005"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5 073 982</w:t>
            </w:r>
          </w:p>
        </w:tc>
        <w:tc>
          <w:tcPr>
            <w:tcW w:w="1139" w:type="dxa"/>
            <w:shd w:val="clear" w:color="auto" w:fill="auto"/>
            <w:vAlign w:val="bottom"/>
            <w:hideMark/>
          </w:tcPr>
          <w:p w14:paraId="06C404FB"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10 179 855</w:t>
            </w:r>
          </w:p>
        </w:tc>
        <w:tc>
          <w:tcPr>
            <w:tcW w:w="1134" w:type="dxa"/>
            <w:shd w:val="clear" w:color="auto" w:fill="auto"/>
            <w:vAlign w:val="bottom"/>
            <w:hideMark/>
          </w:tcPr>
          <w:p w14:paraId="28FFB766"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12 494 205</w:t>
            </w:r>
          </w:p>
        </w:tc>
        <w:tc>
          <w:tcPr>
            <w:tcW w:w="1271" w:type="dxa"/>
            <w:shd w:val="clear" w:color="auto" w:fill="auto"/>
            <w:vAlign w:val="bottom"/>
            <w:hideMark/>
          </w:tcPr>
          <w:p w14:paraId="752B8FF4"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13 148 903</w:t>
            </w:r>
          </w:p>
        </w:tc>
        <w:tc>
          <w:tcPr>
            <w:tcW w:w="1139" w:type="dxa"/>
            <w:shd w:val="clear" w:color="auto" w:fill="auto"/>
            <w:vAlign w:val="bottom"/>
            <w:hideMark/>
          </w:tcPr>
          <w:p w14:paraId="233E83EC"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13 734 741</w:t>
            </w:r>
          </w:p>
        </w:tc>
      </w:tr>
      <w:tr w:rsidR="006630CD" w:rsidRPr="00572C5B" w14:paraId="4A10D89F" w14:textId="77777777" w:rsidTr="008843C4">
        <w:trPr>
          <w:trHeight w:val="297"/>
        </w:trPr>
        <w:tc>
          <w:tcPr>
            <w:tcW w:w="2977" w:type="dxa"/>
            <w:shd w:val="clear" w:color="auto" w:fill="auto"/>
            <w:vAlign w:val="bottom"/>
            <w:hideMark/>
          </w:tcPr>
          <w:p w14:paraId="2DAEF35C"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Investeerimistegevus kokku</w:t>
            </w:r>
          </w:p>
        </w:tc>
        <w:tc>
          <w:tcPr>
            <w:tcW w:w="1276" w:type="dxa"/>
            <w:shd w:val="clear" w:color="auto" w:fill="auto"/>
            <w:vAlign w:val="bottom"/>
            <w:hideMark/>
          </w:tcPr>
          <w:p w14:paraId="2BBADF06"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-8 864 523</w:t>
            </w:r>
          </w:p>
        </w:tc>
        <w:tc>
          <w:tcPr>
            <w:tcW w:w="1134" w:type="dxa"/>
            <w:shd w:val="clear" w:color="auto" w:fill="auto"/>
            <w:vAlign w:val="bottom"/>
            <w:hideMark/>
          </w:tcPr>
          <w:p w14:paraId="3B0AB169"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-20 179 594</w:t>
            </w:r>
          </w:p>
        </w:tc>
        <w:tc>
          <w:tcPr>
            <w:tcW w:w="1139" w:type="dxa"/>
            <w:shd w:val="clear" w:color="auto" w:fill="auto"/>
            <w:vAlign w:val="bottom"/>
            <w:hideMark/>
          </w:tcPr>
          <w:p w14:paraId="2444E6E2"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-16 000 762</w:t>
            </w:r>
          </w:p>
        </w:tc>
        <w:tc>
          <w:tcPr>
            <w:tcW w:w="1134" w:type="dxa"/>
            <w:shd w:val="clear" w:color="auto" w:fill="auto"/>
            <w:vAlign w:val="bottom"/>
            <w:hideMark/>
          </w:tcPr>
          <w:p w14:paraId="025A287F"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-12 547 059</w:t>
            </w:r>
          </w:p>
        </w:tc>
        <w:tc>
          <w:tcPr>
            <w:tcW w:w="1271" w:type="dxa"/>
            <w:shd w:val="clear" w:color="auto" w:fill="auto"/>
            <w:vAlign w:val="bottom"/>
            <w:hideMark/>
          </w:tcPr>
          <w:p w14:paraId="57D0530C"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-12 174 144</w:t>
            </w:r>
          </w:p>
        </w:tc>
        <w:tc>
          <w:tcPr>
            <w:tcW w:w="1139" w:type="dxa"/>
            <w:shd w:val="clear" w:color="auto" w:fill="auto"/>
            <w:vAlign w:val="bottom"/>
            <w:hideMark/>
          </w:tcPr>
          <w:p w14:paraId="6E0ED511"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-5 943 173</w:t>
            </w:r>
          </w:p>
        </w:tc>
      </w:tr>
      <w:tr w:rsidR="006630CD" w:rsidRPr="00572C5B" w14:paraId="407C30C3" w14:textId="77777777" w:rsidTr="008843C4">
        <w:trPr>
          <w:trHeight w:val="297"/>
        </w:trPr>
        <w:tc>
          <w:tcPr>
            <w:tcW w:w="2977" w:type="dxa"/>
            <w:shd w:val="clear" w:color="auto" w:fill="auto"/>
            <w:vAlign w:val="bottom"/>
            <w:hideMark/>
          </w:tcPr>
          <w:p w14:paraId="035337E3"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Eelarve tulem</w:t>
            </w:r>
          </w:p>
        </w:tc>
        <w:tc>
          <w:tcPr>
            <w:tcW w:w="1276" w:type="dxa"/>
            <w:shd w:val="clear" w:color="auto" w:fill="auto"/>
            <w:vAlign w:val="bottom"/>
            <w:hideMark/>
          </w:tcPr>
          <w:p w14:paraId="2A93B710"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2 428 247</w:t>
            </w:r>
          </w:p>
        </w:tc>
        <w:tc>
          <w:tcPr>
            <w:tcW w:w="1134" w:type="dxa"/>
            <w:shd w:val="clear" w:color="auto" w:fill="auto"/>
            <w:vAlign w:val="bottom"/>
            <w:hideMark/>
          </w:tcPr>
          <w:p w14:paraId="7FE2B21C"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-15 105 612</w:t>
            </w:r>
          </w:p>
        </w:tc>
        <w:tc>
          <w:tcPr>
            <w:tcW w:w="1139" w:type="dxa"/>
            <w:shd w:val="clear" w:color="auto" w:fill="auto"/>
            <w:vAlign w:val="bottom"/>
            <w:hideMark/>
          </w:tcPr>
          <w:p w14:paraId="36D7D016"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-5 820 907</w:t>
            </w:r>
          </w:p>
        </w:tc>
        <w:tc>
          <w:tcPr>
            <w:tcW w:w="1134" w:type="dxa"/>
            <w:shd w:val="clear" w:color="auto" w:fill="auto"/>
            <w:vAlign w:val="bottom"/>
            <w:hideMark/>
          </w:tcPr>
          <w:p w14:paraId="1056B5D6"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-52 854</w:t>
            </w:r>
          </w:p>
        </w:tc>
        <w:tc>
          <w:tcPr>
            <w:tcW w:w="1271" w:type="dxa"/>
            <w:shd w:val="clear" w:color="auto" w:fill="auto"/>
            <w:vAlign w:val="bottom"/>
            <w:hideMark/>
          </w:tcPr>
          <w:p w14:paraId="698A7E0C"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974 759</w:t>
            </w:r>
          </w:p>
        </w:tc>
        <w:tc>
          <w:tcPr>
            <w:tcW w:w="1139" w:type="dxa"/>
            <w:shd w:val="clear" w:color="auto" w:fill="auto"/>
            <w:vAlign w:val="bottom"/>
            <w:hideMark/>
          </w:tcPr>
          <w:p w14:paraId="0112921E"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7 791 568</w:t>
            </w:r>
          </w:p>
        </w:tc>
      </w:tr>
      <w:tr w:rsidR="006630CD" w:rsidRPr="00572C5B" w14:paraId="0AA45515" w14:textId="77777777" w:rsidTr="008843C4">
        <w:trPr>
          <w:trHeight w:val="297"/>
        </w:trPr>
        <w:tc>
          <w:tcPr>
            <w:tcW w:w="2977" w:type="dxa"/>
            <w:shd w:val="clear" w:color="auto" w:fill="auto"/>
            <w:vAlign w:val="bottom"/>
            <w:hideMark/>
          </w:tcPr>
          <w:p w14:paraId="77677497"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Finantseerimistegevus</w:t>
            </w:r>
          </w:p>
        </w:tc>
        <w:tc>
          <w:tcPr>
            <w:tcW w:w="1276" w:type="dxa"/>
            <w:shd w:val="clear" w:color="auto" w:fill="auto"/>
            <w:vAlign w:val="bottom"/>
            <w:hideMark/>
          </w:tcPr>
          <w:p w14:paraId="56F0C2A9"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-3 389 667</w:t>
            </w:r>
          </w:p>
        </w:tc>
        <w:tc>
          <w:tcPr>
            <w:tcW w:w="1134" w:type="dxa"/>
            <w:shd w:val="clear" w:color="auto" w:fill="auto"/>
            <w:vAlign w:val="bottom"/>
            <w:hideMark/>
          </w:tcPr>
          <w:p w14:paraId="6D68A655"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3 924 161</w:t>
            </w:r>
          </w:p>
        </w:tc>
        <w:tc>
          <w:tcPr>
            <w:tcW w:w="1139" w:type="dxa"/>
            <w:shd w:val="clear" w:color="auto" w:fill="auto"/>
            <w:vAlign w:val="bottom"/>
            <w:hideMark/>
          </w:tcPr>
          <w:p w14:paraId="62C1FC05"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3 929 022</w:t>
            </w:r>
          </w:p>
        </w:tc>
        <w:tc>
          <w:tcPr>
            <w:tcW w:w="1134" w:type="dxa"/>
            <w:shd w:val="clear" w:color="auto" w:fill="auto"/>
            <w:vAlign w:val="bottom"/>
            <w:hideMark/>
          </w:tcPr>
          <w:p w14:paraId="46EE3072"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-17 181</w:t>
            </w:r>
          </w:p>
        </w:tc>
        <w:tc>
          <w:tcPr>
            <w:tcW w:w="1271" w:type="dxa"/>
            <w:shd w:val="clear" w:color="auto" w:fill="auto"/>
            <w:vAlign w:val="bottom"/>
            <w:hideMark/>
          </w:tcPr>
          <w:p w14:paraId="3AC55D15"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-568 817</w:t>
            </w:r>
          </w:p>
        </w:tc>
        <w:tc>
          <w:tcPr>
            <w:tcW w:w="1139" w:type="dxa"/>
            <w:shd w:val="clear" w:color="auto" w:fill="auto"/>
            <w:vAlign w:val="bottom"/>
            <w:hideMark/>
          </w:tcPr>
          <w:p w14:paraId="4090B609"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-6 776 877</w:t>
            </w:r>
          </w:p>
        </w:tc>
      </w:tr>
      <w:tr w:rsidR="006630CD" w:rsidRPr="00572C5B" w14:paraId="65C8FA51" w14:textId="77777777" w:rsidTr="008843C4">
        <w:trPr>
          <w:trHeight w:val="595"/>
        </w:trPr>
        <w:tc>
          <w:tcPr>
            <w:tcW w:w="2977" w:type="dxa"/>
            <w:shd w:val="clear" w:color="auto" w:fill="auto"/>
            <w:vAlign w:val="bottom"/>
            <w:hideMark/>
          </w:tcPr>
          <w:p w14:paraId="5D60C9FD"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Likviidsete varade muutus (+ suurenemine, - vähenemine)</w:t>
            </w:r>
          </w:p>
        </w:tc>
        <w:tc>
          <w:tcPr>
            <w:tcW w:w="1276" w:type="dxa"/>
            <w:shd w:val="clear" w:color="auto" w:fill="auto"/>
            <w:vAlign w:val="bottom"/>
            <w:hideMark/>
          </w:tcPr>
          <w:p w14:paraId="6531D410"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1 707 383</w:t>
            </w:r>
          </w:p>
        </w:tc>
        <w:tc>
          <w:tcPr>
            <w:tcW w:w="1134" w:type="dxa"/>
            <w:shd w:val="clear" w:color="auto" w:fill="auto"/>
            <w:vAlign w:val="bottom"/>
            <w:hideMark/>
          </w:tcPr>
          <w:p w14:paraId="43A14BE5"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-13 024 704</w:t>
            </w:r>
          </w:p>
        </w:tc>
        <w:tc>
          <w:tcPr>
            <w:tcW w:w="1139" w:type="dxa"/>
            <w:shd w:val="clear" w:color="auto" w:fill="auto"/>
            <w:vAlign w:val="bottom"/>
            <w:hideMark/>
          </w:tcPr>
          <w:p w14:paraId="1DE9611E"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-1 905 185</w:t>
            </w:r>
          </w:p>
        </w:tc>
        <w:tc>
          <w:tcPr>
            <w:tcW w:w="1134" w:type="dxa"/>
            <w:shd w:val="clear" w:color="auto" w:fill="auto"/>
            <w:vAlign w:val="bottom"/>
            <w:hideMark/>
          </w:tcPr>
          <w:p w14:paraId="1D3F75F8"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-83 413</w:t>
            </w:r>
          </w:p>
        </w:tc>
        <w:tc>
          <w:tcPr>
            <w:tcW w:w="1271" w:type="dxa"/>
            <w:shd w:val="clear" w:color="auto" w:fill="auto"/>
            <w:vAlign w:val="bottom"/>
            <w:hideMark/>
          </w:tcPr>
          <w:p w14:paraId="269D7C2B"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392 917</w:t>
            </w:r>
          </w:p>
        </w:tc>
        <w:tc>
          <w:tcPr>
            <w:tcW w:w="1139" w:type="dxa"/>
            <w:shd w:val="clear" w:color="auto" w:fill="auto"/>
            <w:vAlign w:val="bottom"/>
            <w:hideMark/>
          </w:tcPr>
          <w:p w14:paraId="02B145A2"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1 001 540</w:t>
            </w:r>
          </w:p>
        </w:tc>
      </w:tr>
      <w:tr w:rsidR="006630CD" w:rsidRPr="00572C5B" w14:paraId="0B4D4359" w14:textId="77777777" w:rsidTr="008843C4">
        <w:trPr>
          <w:trHeight w:val="595"/>
        </w:trPr>
        <w:tc>
          <w:tcPr>
            <w:tcW w:w="2977" w:type="dxa"/>
            <w:shd w:val="clear" w:color="auto" w:fill="auto"/>
            <w:vAlign w:val="bottom"/>
            <w:hideMark/>
          </w:tcPr>
          <w:p w14:paraId="6A37E48B"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Nõuete ja kohustuste saldode muutus (+/-)</w:t>
            </w:r>
          </w:p>
        </w:tc>
        <w:tc>
          <w:tcPr>
            <w:tcW w:w="1276" w:type="dxa"/>
            <w:shd w:val="clear" w:color="auto" w:fill="auto"/>
            <w:vAlign w:val="bottom"/>
            <w:hideMark/>
          </w:tcPr>
          <w:p w14:paraId="7D47A7A5"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2 668 804</w:t>
            </w:r>
          </w:p>
        </w:tc>
        <w:tc>
          <w:tcPr>
            <w:tcW w:w="1134" w:type="dxa"/>
            <w:shd w:val="clear" w:color="auto" w:fill="auto"/>
            <w:vAlign w:val="bottom"/>
            <w:hideMark/>
          </w:tcPr>
          <w:p w14:paraId="40F76E83"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-1 843 253</w:t>
            </w:r>
          </w:p>
        </w:tc>
        <w:tc>
          <w:tcPr>
            <w:tcW w:w="1139" w:type="dxa"/>
            <w:shd w:val="clear" w:color="auto" w:fill="auto"/>
            <w:vAlign w:val="bottom"/>
            <w:hideMark/>
          </w:tcPr>
          <w:p w14:paraId="6F575DF2"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-13 300</w:t>
            </w:r>
          </w:p>
        </w:tc>
        <w:tc>
          <w:tcPr>
            <w:tcW w:w="1134" w:type="dxa"/>
            <w:shd w:val="clear" w:color="auto" w:fill="auto"/>
            <w:vAlign w:val="bottom"/>
            <w:hideMark/>
          </w:tcPr>
          <w:p w14:paraId="05BBFC43"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-13 378</w:t>
            </w:r>
          </w:p>
        </w:tc>
        <w:tc>
          <w:tcPr>
            <w:tcW w:w="1271" w:type="dxa"/>
            <w:shd w:val="clear" w:color="auto" w:fill="auto"/>
            <w:vAlign w:val="bottom"/>
            <w:hideMark/>
          </w:tcPr>
          <w:p w14:paraId="17C946D2"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-13 025</w:t>
            </w:r>
          </w:p>
        </w:tc>
        <w:tc>
          <w:tcPr>
            <w:tcW w:w="1139" w:type="dxa"/>
            <w:shd w:val="clear" w:color="auto" w:fill="auto"/>
            <w:vAlign w:val="bottom"/>
            <w:hideMark/>
          </w:tcPr>
          <w:p w14:paraId="1FAEADC6"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-13 151</w:t>
            </w:r>
          </w:p>
        </w:tc>
      </w:tr>
      <w:tr w:rsidR="006630CD" w:rsidRPr="00572C5B" w14:paraId="4A560C50" w14:textId="77777777" w:rsidTr="008843C4">
        <w:trPr>
          <w:trHeight w:val="297"/>
        </w:trPr>
        <w:tc>
          <w:tcPr>
            <w:tcW w:w="2977" w:type="dxa"/>
            <w:shd w:val="clear" w:color="auto" w:fill="auto"/>
            <w:noWrap/>
            <w:vAlign w:val="bottom"/>
            <w:hideMark/>
          </w:tcPr>
          <w:p w14:paraId="2E1D6C93"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276" w:type="dxa"/>
            <w:shd w:val="clear" w:color="auto" w:fill="auto"/>
            <w:noWrap/>
            <w:vAlign w:val="bottom"/>
            <w:hideMark/>
          </w:tcPr>
          <w:p w14:paraId="39DB0291"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134" w:type="dxa"/>
            <w:shd w:val="clear" w:color="auto" w:fill="auto"/>
            <w:noWrap/>
            <w:vAlign w:val="bottom"/>
            <w:hideMark/>
          </w:tcPr>
          <w:p w14:paraId="21FE533D"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139" w:type="dxa"/>
            <w:shd w:val="clear" w:color="auto" w:fill="auto"/>
            <w:noWrap/>
            <w:vAlign w:val="bottom"/>
            <w:hideMark/>
          </w:tcPr>
          <w:p w14:paraId="34CC077A"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134" w:type="dxa"/>
            <w:shd w:val="clear" w:color="auto" w:fill="auto"/>
            <w:noWrap/>
            <w:vAlign w:val="bottom"/>
            <w:hideMark/>
          </w:tcPr>
          <w:p w14:paraId="1247B5A1"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271" w:type="dxa"/>
            <w:shd w:val="clear" w:color="auto" w:fill="auto"/>
            <w:noWrap/>
            <w:vAlign w:val="bottom"/>
            <w:hideMark/>
          </w:tcPr>
          <w:p w14:paraId="640FA0F3"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c>
          <w:tcPr>
            <w:tcW w:w="1139" w:type="dxa"/>
            <w:shd w:val="clear" w:color="auto" w:fill="auto"/>
            <w:noWrap/>
            <w:vAlign w:val="bottom"/>
            <w:hideMark/>
          </w:tcPr>
          <w:p w14:paraId="469E84B6"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w:t>
            </w:r>
          </w:p>
        </w:tc>
      </w:tr>
      <w:tr w:rsidR="006630CD" w:rsidRPr="00572C5B" w14:paraId="426F28DE" w14:textId="77777777" w:rsidTr="008843C4">
        <w:trPr>
          <w:trHeight w:val="595"/>
        </w:trPr>
        <w:tc>
          <w:tcPr>
            <w:tcW w:w="2977" w:type="dxa"/>
            <w:shd w:val="clear" w:color="auto" w:fill="auto"/>
            <w:vAlign w:val="bottom"/>
            <w:hideMark/>
          </w:tcPr>
          <w:p w14:paraId="62233CDD"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Likviidsete varade suunamata jääk aasta lõpuks</w:t>
            </w:r>
          </w:p>
        </w:tc>
        <w:tc>
          <w:tcPr>
            <w:tcW w:w="1276" w:type="dxa"/>
            <w:shd w:val="clear" w:color="auto" w:fill="auto"/>
            <w:vAlign w:val="bottom"/>
            <w:hideMark/>
          </w:tcPr>
          <w:p w14:paraId="7CE2E863"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16 997 403</w:t>
            </w:r>
          </w:p>
        </w:tc>
        <w:tc>
          <w:tcPr>
            <w:tcW w:w="1134" w:type="dxa"/>
            <w:shd w:val="clear" w:color="auto" w:fill="auto"/>
            <w:noWrap/>
            <w:vAlign w:val="bottom"/>
            <w:hideMark/>
          </w:tcPr>
          <w:p w14:paraId="27FA12B4"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3 972 699</w:t>
            </w:r>
          </w:p>
        </w:tc>
        <w:tc>
          <w:tcPr>
            <w:tcW w:w="1139" w:type="dxa"/>
            <w:shd w:val="clear" w:color="auto" w:fill="auto"/>
            <w:noWrap/>
            <w:vAlign w:val="bottom"/>
            <w:hideMark/>
          </w:tcPr>
          <w:p w14:paraId="3FAC5D3B"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2 067 514</w:t>
            </w:r>
          </w:p>
        </w:tc>
        <w:tc>
          <w:tcPr>
            <w:tcW w:w="1134" w:type="dxa"/>
            <w:shd w:val="clear" w:color="auto" w:fill="auto"/>
            <w:noWrap/>
            <w:vAlign w:val="bottom"/>
            <w:hideMark/>
          </w:tcPr>
          <w:p w14:paraId="5281721B"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1 984 101</w:t>
            </w:r>
          </w:p>
        </w:tc>
        <w:tc>
          <w:tcPr>
            <w:tcW w:w="1271" w:type="dxa"/>
            <w:shd w:val="clear" w:color="auto" w:fill="auto"/>
            <w:noWrap/>
            <w:vAlign w:val="bottom"/>
            <w:hideMark/>
          </w:tcPr>
          <w:p w14:paraId="4B034F33"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2 377 018</w:t>
            </w:r>
          </w:p>
        </w:tc>
        <w:tc>
          <w:tcPr>
            <w:tcW w:w="1139" w:type="dxa"/>
            <w:shd w:val="clear" w:color="auto" w:fill="auto"/>
            <w:noWrap/>
            <w:vAlign w:val="bottom"/>
            <w:hideMark/>
          </w:tcPr>
          <w:p w14:paraId="590225C0"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3 378 558</w:t>
            </w:r>
          </w:p>
        </w:tc>
      </w:tr>
      <w:tr w:rsidR="006630CD" w:rsidRPr="00572C5B" w14:paraId="2B8245AB" w14:textId="77777777" w:rsidTr="008843C4">
        <w:trPr>
          <w:trHeight w:val="595"/>
        </w:trPr>
        <w:tc>
          <w:tcPr>
            <w:tcW w:w="2977" w:type="dxa"/>
            <w:shd w:val="clear" w:color="auto" w:fill="auto"/>
            <w:hideMark/>
          </w:tcPr>
          <w:p w14:paraId="3D7F98A0"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Võlakohustused kokku aasta lõpu seisuga</w:t>
            </w:r>
          </w:p>
        </w:tc>
        <w:tc>
          <w:tcPr>
            <w:tcW w:w="1276" w:type="dxa"/>
            <w:shd w:val="clear" w:color="auto" w:fill="auto"/>
            <w:vAlign w:val="bottom"/>
            <w:hideMark/>
          </w:tcPr>
          <w:p w14:paraId="630F1301"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25 915 471</w:t>
            </w:r>
          </w:p>
        </w:tc>
        <w:tc>
          <w:tcPr>
            <w:tcW w:w="1134" w:type="dxa"/>
            <w:shd w:val="clear" w:color="auto" w:fill="auto"/>
            <w:vAlign w:val="bottom"/>
            <w:hideMark/>
          </w:tcPr>
          <w:p w14:paraId="5459083F"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28 636 440</w:t>
            </w:r>
          </w:p>
        </w:tc>
        <w:tc>
          <w:tcPr>
            <w:tcW w:w="1139" w:type="dxa"/>
            <w:shd w:val="clear" w:color="auto" w:fill="auto"/>
            <w:vAlign w:val="bottom"/>
            <w:hideMark/>
          </w:tcPr>
          <w:p w14:paraId="769E2E87"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32 525 761</w:t>
            </w:r>
          </w:p>
        </w:tc>
        <w:tc>
          <w:tcPr>
            <w:tcW w:w="1134" w:type="dxa"/>
            <w:shd w:val="clear" w:color="auto" w:fill="auto"/>
            <w:vAlign w:val="bottom"/>
            <w:hideMark/>
          </w:tcPr>
          <w:p w14:paraId="2D6BE27C"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32 486 597</w:t>
            </w:r>
          </w:p>
        </w:tc>
        <w:tc>
          <w:tcPr>
            <w:tcW w:w="1271" w:type="dxa"/>
            <w:shd w:val="clear" w:color="auto" w:fill="auto"/>
            <w:vAlign w:val="bottom"/>
            <w:hideMark/>
          </w:tcPr>
          <w:p w14:paraId="1EDC8930"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31 908 434</w:t>
            </w:r>
          </w:p>
        </w:tc>
        <w:tc>
          <w:tcPr>
            <w:tcW w:w="1139" w:type="dxa"/>
            <w:shd w:val="clear" w:color="auto" w:fill="auto"/>
            <w:vAlign w:val="bottom"/>
            <w:hideMark/>
          </w:tcPr>
          <w:p w14:paraId="0D87BD9F" w14:textId="77777777" w:rsidR="006630CD" w:rsidRPr="00572C5B" w:rsidRDefault="006630CD" w:rsidP="00101436">
            <w:pPr>
              <w:spacing w:after="0" w:line="240" w:lineRule="auto"/>
              <w:jc w:val="right"/>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25 129 881</w:t>
            </w:r>
          </w:p>
        </w:tc>
      </w:tr>
      <w:tr w:rsidR="006630CD" w:rsidRPr="00572C5B" w14:paraId="10DDFBB5" w14:textId="77777777" w:rsidTr="008843C4">
        <w:trPr>
          <w:trHeight w:val="525"/>
        </w:trPr>
        <w:tc>
          <w:tcPr>
            <w:tcW w:w="2977" w:type="dxa"/>
            <w:shd w:val="clear" w:color="auto" w:fill="auto"/>
            <w:hideMark/>
          </w:tcPr>
          <w:p w14:paraId="3FB780D8" w14:textId="77777777" w:rsidR="006630CD" w:rsidRPr="00572C5B" w:rsidRDefault="006630CD" w:rsidP="00101436">
            <w:pPr>
              <w:spacing w:after="0" w:line="240" w:lineRule="auto"/>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 xml:space="preserve">    sh kohustused, mille võrra võib ületada netovõlakoormuse piirmäära (arvestusüksuse väline)</w:t>
            </w:r>
          </w:p>
        </w:tc>
        <w:tc>
          <w:tcPr>
            <w:tcW w:w="1276" w:type="dxa"/>
            <w:shd w:val="clear" w:color="auto" w:fill="auto"/>
            <w:vAlign w:val="bottom"/>
            <w:hideMark/>
          </w:tcPr>
          <w:p w14:paraId="7DD6C27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1 127 763</w:t>
            </w:r>
          </w:p>
        </w:tc>
        <w:tc>
          <w:tcPr>
            <w:tcW w:w="1134" w:type="dxa"/>
            <w:shd w:val="clear" w:color="auto" w:fill="auto"/>
            <w:vAlign w:val="bottom"/>
            <w:hideMark/>
          </w:tcPr>
          <w:p w14:paraId="32F06EC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1 263 498</w:t>
            </w:r>
          </w:p>
        </w:tc>
        <w:tc>
          <w:tcPr>
            <w:tcW w:w="1139" w:type="dxa"/>
            <w:shd w:val="clear" w:color="auto" w:fill="auto"/>
            <w:vAlign w:val="bottom"/>
            <w:hideMark/>
          </w:tcPr>
          <w:p w14:paraId="4CD6D72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134" w:type="dxa"/>
            <w:shd w:val="clear" w:color="auto" w:fill="auto"/>
            <w:vAlign w:val="bottom"/>
            <w:hideMark/>
          </w:tcPr>
          <w:p w14:paraId="6909E87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271" w:type="dxa"/>
            <w:shd w:val="clear" w:color="auto" w:fill="auto"/>
            <w:vAlign w:val="bottom"/>
            <w:hideMark/>
          </w:tcPr>
          <w:p w14:paraId="3C27CE2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c>
          <w:tcPr>
            <w:tcW w:w="1139" w:type="dxa"/>
            <w:shd w:val="clear" w:color="auto" w:fill="auto"/>
            <w:vAlign w:val="bottom"/>
            <w:hideMark/>
          </w:tcPr>
          <w:p w14:paraId="5E1CC5D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0</w:t>
            </w:r>
          </w:p>
        </w:tc>
      </w:tr>
      <w:tr w:rsidR="006630CD" w:rsidRPr="00572C5B" w14:paraId="710BF1CF" w14:textId="77777777" w:rsidTr="008843C4">
        <w:trPr>
          <w:trHeight w:val="297"/>
        </w:trPr>
        <w:tc>
          <w:tcPr>
            <w:tcW w:w="2977" w:type="dxa"/>
            <w:shd w:val="clear" w:color="auto" w:fill="auto"/>
            <w:vAlign w:val="bottom"/>
            <w:hideMark/>
          </w:tcPr>
          <w:p w14:paraId="2F0E103E"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Netovõlakoormus (eurodes)</w:t>
            </w:r>
          </w:p>
        </w:tc>
        <w:tc>
          <w:tcPr>
            <w:tcW w:w="1276" w:type="dxa"/>
            <w:shd w:val="clear" w:color="auto" w:fill="auto"/>
            <w:vAlign w:val="bottom"/>
            <w:hideMark/>
          </w:tcPr>
          <w:p w14:paraId="4991EAE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8 918 067</w:t>
            </w:r>
          </w:p>
        </w:tc>
        <w:tc>
          <w:tcPr>
            <w:tcW w:w="1134" w:type="dxa"/>
            <w:shd w:val="clear" w:color="auto" w:fill="auto"/>
            <w:vAlign w:val="bottom"/>
            <w:hideMark/>
          </w:tcPr>
          <w:p w14:paraId="7DEE35C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24 663 741</w:t>
            </w:r>
          </w:p>
        </w:tc>
        <w:tc>
          <w:tcPr>
            <w:tcW w:w="1139" w:type="dxa"/>
            <w:shd w:val="clear" w:color="auto" w:fill="auto"/>
            <w:vAlign w:val="bottom"/>
            <w:hideMark/>
          </w:tcPr>
          <w:p w14:paraId="3690F4A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30 458 247</w:t>
            </w:r>
          </w:p>
        </w:tc>
        <w:tc>
          <w:tcPr>
            <w:tcW w:w="1134" w:type="dxa"/>
            <w:shd w:val="clear" w:color="auto" w:fill="auto"/>
            <w:vAlign w:val="bottom"/>
            <w:hideMark/>
          </w:tcPr>
          <w:p w14:paraId="72072FF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30 502 496</w:t>
            </w:r>
          </w:p>
        </w:tc>
        <w:tc>
          <w:tcPr>
            <w:tcW w:w="1271" w:type="dxa"/>
            <w:shd w:val="clear" w:color="auto" w:fill="auto"/>
            <w:vAlign w:val="bottom"/>
            <w:hideMark/>
          </w:tcPr>
          <w:p w14:paraId="18C71901"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29 531 416</w:t>
            </w:r>
          </w:p>
        </w:tc>
        <w:tc>
          <w:tcPr>
            <w:tcW w:w="1139" w:type="dxa"/>
            <w:shd w:val="clear" w:color="auto" w:fill="auto"/>
            <w:vAlign w:val="bottom"/>
            <w:hideMark/>
          </w:tcPr>
          <w:p w14:paraId="2916F6E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21 751 323</w:t>
            </w:r>
          </w:p>
        </w:tc>
      </w:tr>
      <w:tr w:rsidR="006630CD" w:rsidRPr="00572C5B" w14:paraId="03D2E211" w14:textId="77777777" w:rsidTr="008843C4">
        <w:trPr>
          <w:trHeight w:val="297"/>
        </w:trPr>
        <w:tc>
          <w:tcPr>
            <w:tcW w:w="2977" w:type="dxa"/>
            <w:shd w:val="clear" w:color="auto" w:fill="auto"/>
            <w:vAlign w:val="bottom"/>
            <w:hideMark/>
          </w:tcPr>
          <w:p w14:paraId="72487ADF"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Netovõlakoormus (%)</w:t>
            </w:r>
          </w:p>
        </w:tc>
        <w:tc>
          <w:tcPr>
            <w:tcW w:w="1276" w:type="dxa"/>
            <w:shd w:val="clear" w:color="auto" w:fill="auto"/>
            <w:vAlign w:val="bottom"/>
            <w:hideMark/>
          </w:tcPr>
          <w:p w14:paraId="619EB3C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9.6%</w:t>
            </w:r>
          </w:p>
        </w:tc>
        <w:tc>
          <w:tcPr>
            <w:tcW w:w="1134" w:type="dxa"/>
            <w:shd w:val="clear" w:color="auto" w:fill="auto"/>
            <w:vAlign w:val="bottom"/>
            <w:hideMark/>
          </w:tcPr>
          <w:p w14:paraId="2063890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27.4%</w:t>
            </w:r>
          </w:p>
        </w:tc>
        <w:tc>
          <w:tcPr>
            <w:tcW w:w="1139" w:type="dxa"/>
            <w:shd w:val="clear" w:color="auto" w:fill="auto"/>
            <w:vAlign w:val="bottom"/>
            <w:hideMark/>
          </w:tcPr>
          <w:p w14:paraId="258C79B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33.0%</w:t>
            </w:r>
          </w:p>
        </w:tc>
        <w:tc>
          <w:tcPr>
            <w:tcW w:w="1134" w:type="dxa"/>
            <w:shd w:val="clear" w:color="auto" w:fill="auto"/>
            <w:vAlign w:val="bottom"/>
            <w:hideMark/>
          </w:tcPr>
          <w:p w14:paraId="1925D605"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32.5%</w:t>
            </w:r>
          </w:p>
        </w:tc>
        <w:tc>
          <w:tcPr>
            <w:tcW w:w="1271" w:type="dxa"/>
            <w:shd w:val="clear" w:color="auto" w:fill="auto"/>
            <w:vAlign w:val="bottom"/>
            <w:hideMark/>
          </w:tcPr>
          <w:p w14:paraId="5B90394F"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31.0%</w:t>
            </w:r>
          </w:p>
        </w:tc>
        <w:tc>
          <w:tcPr>
            <w:tcW w:w="1139" w:type="dxa"/>
            <w:shd w:val="clear" w:color="auto" w:fill="auto"/>
            <w:vAlign w:val="bottom"/>
            <w:hideMark/>
          </w:tcPr>
          <w:p w14:paraId="46F36E1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22.7%</w:t>
            </w:r>
          </w:p>
        </w:tc>
      </w:tr>
      <w:tr w:rsidR="006630CD" w:rsidRPr="00572C5B" w14:paraId="062BD648" w14:textId="77777777" w:rsidTr="008843C4">
        <w:trPr>
          <w:trHeight w:val="297"/>
        </w:trPr>
        <w:tc>
          <w:tcPr>
            <w:tcW w:w="2977" w:type="dxa"/>
            <w:shd w:val="clear" w:color="auto" w:fill="auto"/>
            <w:vAlign w:val="bottom"/>
            <w:hideMark/>
          </w:tcPr>
          <w:p w14:paraId="4C374FC3"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Netovõlakoormuse ülemmäär (eurodes)</w:t>
            </w:r>
          </w:p>
        </w:tc>
        <w:tc>
          <w:tcPr>
            <w:tcW w:w="1276" w:type="dxa"/>
            <w:shd w:val="clear" w:color="auto" w:fill="auto"/>
            <w:vAlign w:val="bottom"/>
            <w:hideMark/>
          </w:tcPr>
          <w:p w14:paraId="00FBBE6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68 912 582</w:t>
            </w:r>
          </w:p>
        </w:tc>
        <w:tc>
          <w:tcPr>
            <w:tcW w:w="1134" w:type="dxa"/>
            <w:shd w:val="clear" w:color="auto" w:fill="auto"/>
            <w:vAlign w:val="bottom"/>
            <w:hideMark/>
          </w:tcPr>
          <w:p w14:paraId="54C4A26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73 146 006</w:t>
            </w:r>
          </w:p>
        </w:tc>
        <w:tc>
          <w:tcPr>
            <w:tcW w:w="1139" w:type="dxa"/>
            <w:shd w:val="clear" w:color="auto" w:fill="auto"/>
            <w:vAlign w:val="bottom"/>
            <w:hideMark/>
          </w:tcPr>
          <w:p w14:paraId="1698191A"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92 256 806</w:t>
            </w:r>
          </w:p>
        </w:tc>
        <w:tc>
          <w:tcPr>
            <w:tcW w:w="1134" w:type="dxa"/>
            <w:shd w:val="clear" w:color="auto" w:fill="auto"/>
            <w:vAlign w:val="bottom"/>
            <w:hideMark/>
          </w:tcPr>
          <w:p w14:paraId="6407AFC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75 092 526</w:t>
            </w:r>
          </w:p>
        </w:tc>
        <w:tc>
          <w:tcPr>
            <w:tcW w:w="1271" w:type="dxa"/>
            <w:shd w:val="clear" w:color="auto" w:fill="auto"/>
            <w:vAlign w:val="bottom"/>
            <w:hideMark/>
          </w:tcPr>
          <w:p w14:paraId="15EFE52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78 944 892</w:t>
            </w:r>
          </w:p>
        </w:tc>
        <w:tc>
          <w:tcPr>
            <w:tcW w:w="1139" w:type="dxa"/>
            <w:shd w:val="clear" w:color="auto" w:fill="auto"/>
            <w:vAlign w:val="bottom"/>
            <w:hideMark/>
          </w:tcPr>
          <w:p w14:paraId="2F37AE70"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82 413 900</w:t>
            </w:r>
          </w:p>
        </w:tc>
      </w:tr>
      <w:tr w:rsidR="006630CD" w:rsidRPr="00572C5B" w14:paraId="135BEB65" w14:textId="77777777" w:rsidTr="008843C4">
        <w:trPr>
          <w:trHeight w:val="297"/>
        </w:trPr>
        <w:tc>
          <w:tcPr>
            <w:tcW w:w="2977" w:type="dxa"/>
            <w:shd w:val="clear" w:color="auto" w:fill="auto"/>
            <w:vAlign w:val="bottom"/>
            <w:hideMark/>
          </w:tcPr>
          <w:p w14:paraId="5AC84898"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Netovõlakoormuse ülemmäär (%)</w:t>
            </w:r>
          </w:p>
        </w:tc>
        <w:tc>
          <w:tcPr>
            <w:tcW w:w="1276" w:type="dxa"/>
            <w:shd w:val="clear" w:color="auto" w:fill="auto"/>
            <w:vAlign w:val="bottom"/>
            <w:hideMark/>
          </w:tcPr>
          <w:p w14:paraId="5095D12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74.3%</w:t>
            </w:r>
          </w:p>
        </w:tc>
        <w:tc>
          <w:tcPr>
            <w:tcW w:w="1134" w:type="dxa"/>
            <w:shd w:val="clear" w:color="auto" w:fill="auto"/>
            <w:vAlign w:val="bottom"/>
            <w:hideMark/>
          </w:tcPr>
          <w:p w14:paraId="1E858828"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81.4%</w:t>
            </w:r>
          </w:p>
        </w:tc>
        <w:tc>
          <w:tcPr>
            <w:tcW w:w="1139" w:type="dxa"/>
            <w:shd w:val="clear" w:color="auto" w:fill="auto"/>
            <w:vAlign w:val="bottom"/>
            <w:hideMark/>
          </w:tcPr>
          <w:p w14:paraId="03C528D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100.0%</w:t>
            </w:r>
          </w:p>
        </w:tc>
        <w:tc>
          <w:tcPr>
            <w:tcW w:w="1134" w:type="dxa"/>
            <w:shd w:val="clear" w:color="auto" w:fill="auto"/>
            <w:vAlign w:val="bottom"/>
            <w:hideMark/>
          </w:tcPr>
          <w:p w14:paraId="3DBCB6C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79.9%</w:t>
            </w:r>
          </w:p>
        </w:tc>
        <w:tc>
          <w:tcPr>
            <w:tcW w:w="1271" w:type="dxa"/>
            <w:shd w:val="clear" w:color="auto" w:fill="auto"/>
            <w:vAlign w:val="bottom"/>
            <w:hideMark/>
          </w:tcPr>
          <w:p w14:paraId="0BBD58CD"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82.9%</w:t>
            </w:r>
          </w:p>
        </w:tc>
        <w:tc>
          <w:tcPr>
            <w:tcW w:w="1139" w:type="dxa"/>
            <w:shd w:val="clear" w:color="auto" w:fill="auto"/>
            <w:vAlign w:val="bottom"/>
            <w:hideMark/>
          </w:tcPr>
          <w:p w14:paraId="7A0455C9"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85.9%</w:t>
            </w:r>
          </w:p>
        </w:tc>
      </w:tr>
      <w:tr w:rsidR="006630CD" w:rsidRPr="00572C5B" w14:paraId="12B6F8C5" w14:textId="77777777" w:rsidTr="008843C4">
        <w:trPr>
          <w:trHeight w:val="315"/>
        </w:trPr>
        <w:tc>
          <w:tcPr>
            <w:tcW w:w="2977" w:type="dxa"/>
            <w:shd w:val="clear" w:color="auto" w:fill="auto"/>
            <w:vAlign w:val="bottom"/>
            <w:hideMark/>
          </w:tcPr>
          <w:p w14:paraId="48624068" w14:textId="77777777" w:rsidR="006630CD" w:rsidRPr="00572C5B" w:rsidRDefault="006630CD" w:rsidP="00101436">
            <w:pPr>
              <w:spacing w:after="0" w:line="240" w:lineRule="auto"/>
              <w:rPr>
                <w:rFonts w:ascii="Times New Roman" w:eastAsia="Times New Roman" w:hAnsi="Times New Roman" w:cs="Times New Roman"/>
                <w:bCs/>
                <w:sz w:val="18"/>
                <w:szCs w:val="18"/>
                <w:lang w:eastAsia="en-GB"/>
              </w:rPr>
            </w:pPr>
            <w:r w:rsidRPr="00572C5B">
              <w:rPr>
                <w:rFonts w:ascii="Times New Roman" w:eastAsia="Times New Roman" w:hAnsi="Times New Roman" w:cs="Times New Roman"/>
                <w:bCs/>
                <w:sz w:val="18"/>
                <w:szCs w:val="18"/>
                <w:lang w:eastAsia="en-GB"/>
              </w:rPr>
              <w:t>Vaba netovõlakoormus (eurodes)</w:t>
            </w:r>
          </w:p>
        </w:tc>
        <w:tc>
          <w:tcPr>
            <w:tcW w:w="1276" w:type="dxa"/>
            <w:shd w:val="clear" w:color="auto" w:fill="auto"/>
            <w:vAlign w:val="bottom"/>
            <w:hideMark/>
          </w:tcPr>
          <w:p w14:paraId="7C4DB0E4"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59 994 515</w:t>
            </w:r>
          </w:p>
        </w:tc>
        <w:tc>
          <w:tcPr>
            <w:tcW w:w="1134" w:type="dxa"/>
            <w:shd w:val="clear" w:color="auto" w:fill="auto"/>
            <w:vAlign w:val="bottom"/>
            <w:hideMark/>
          </w:tcPr>
          <w:p w14:paraId="4B88163C"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48 482 265</w:t>
            </w:r>
          </w:p>
        </w:tc>
        <w:tc>
          <w:tcPr>
            <w:tcW w:w="1139" w:type="dxa"/>
            <w:shd w:val="clear" w:color="auto" w:fill="auto"/>
            <w:vAlign w:val="bottom"/>
            <w:hideMark/>
          </w:tcPr>
          <w:p w14:paraId="3EC9DBEE"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61 798 559</w:t>
            </w:r>
          </w:p>
        </w:tc>
        <w:tc>
          <w:tcPr>
            <w:tcW w:w="1134" w:type="dxa"/>
            <w:shd w:val="clear" w:color="auto" w:fill="auto"/>
            <w:vAlign w:val="bottom"/>
            <w:hideMark/>
          </w:tcPr>
          <w:p w14:paraId="61071506"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44 590 030</w:t>
            </w:r>
          </w:p>
        </w:tc>
        <w:tc>
          <w:tcPr>
            <w:tcW w:w="1271" w:type="dxa"/>
            <w:shd w:val="clear" w:color="auto" w:fill="auto"/>
            <w:vAlign w:val="bottom"/>
            <w:hideMark/>
          </w:tcPr>
          <w:p w14:paraId="67BE5FAB"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49 413 476</w:t>
            </w:r>
          </w:p>
        </w:tc>
        <w:tc>
          <w:tcPr>
            <w:tcW w:w="1139" w:type="dxa"/>
            <w:shd w:val="clear" w:color="auto" w:fill="auto"/>
            <w:vAlign w:val="bottom"/>
            <w:hideMark/>
          </w:tcPr>
          <w:p w14:paraId="0D6910D2" w14:textId="77777777" w:rsidR="006630CD" w:rsidRPr="00572C5B" w:rsidRDefault="006630CD" w:rsidP="00101436">
            <w:pPr>
              <w:spacing w:after="0" w:line="240" w:lineRule="auto"/>
              <w:jc w:val="right"/>
              <w:rPr>
                <w:rFonts w:ascii="Times New Roman" w:eastAsia="Times New Roman" w:hAnsi="Times New Roman" w:cs="Times New Roman"/>
                <w:sz w:val="18"/>
                <w:szCs w:val="18"/>
                <w:lang w:eastAsia="en-GB"/>
              </w:rPr>
            </w:pPr>
            <w:r w:rsidRPr="00572C5B">
              <w:rPr>
                <w:rFonts w:ascii="Times New Roman" w:eastAsia="Times New Roman" w:hAnsi="Times New Roman" w:cs="Times New Roman"/>
                <w:sz w:val="18"/>
                <w:szCs w:val="18"/>
                <w:lang w:eastAsia="en-GB"/>
              </w:rPr>
              <w:t>60 662 577</w:t>
            </w:r>
          </w:p>
        </w:tc>
      </w:tr>
    </w:tbl>
    <w:p w14:paraId="1072650D" w14:textId="77777777" w:rsidR="006630CD" w:rsidRPr="00572C5B" w:rsidRDefault="006630CD" w:rsidP="006630CD">
      <w:pPr>
        <w:rPr>
          <w:color w:val="FF0000"/>
        </w:rPr>
      </w:pPr>
    </w:p>
    <w:p w14:paraId="44E43741" w14:textId="77777777" w:rsidR="00976C25" w:rsidRPr="00572C5B" w:rsidRDefault="00976C25" w:rsidP="006630CD">
      <w:pPr>
        <w:spacing w:after="0"/>
        <w:rPr>
          <w:color w:val="FF0000"/>
        </w:rPr>
      </w:pPr>
    </w:p>
    <w:p w14:paraId="320D06FD" w14:textId="77777777" w:rsidR="00101436" w:rsidRPr="00572C5B" w:rsidRDefault="00101436" w:rsidP="006630CD">
      <w:pPr>
        <w:spacing w:after="0"/>
        <w:rPr>
          <w:color w:val="FF0000"/>
        </w:rPr>
      </w:pPr>
    </w:p>
    <w:p w14:paraId="38D1F7D2" w14:textId="77777777" w:rsidR="00101436" w:rsidRPr="00572C5B" w:rsidRDefault="00101436" w:rsidP="006630CD">
      <w:pPr>
        <w:spacing w:after="0"/>
        <w:rPr>
          <w:color w:val="FF0000"/>
        </w:rPr>
      </w:pPr>
    </w:p>
    <w:p w14:paraId="6A1CF9F2" w14:textId="77777777" w:rsidR="00101436" w:rsidRPr="00572C5B" w:rsidRDefault="00101436" w:rsidP="006630CD">
      <w:pPr>
        <w:spacing w:after="0"/>
        <w:rPr>
          <w:color w:val="FF0000"/>
        </w:rPr>
      </w:pPr>
    </w:p>
    <w:p w14:paraId="74AD9DC4" w14:textId="77777777" w:rsidR="00101436" w:rsidRPr="00572C5B" w:rsidRDefault="00101436" w:rsidP="006630CD">
      <w:pPr>
        <w:spacing w:after="0"/>
        <w:rPr>
          <w:color w:val="FF0000"/>
        </w:rPr>
      </w:pPr>
      <w:bookmarkStart w:id="5" w:name="_GoBack"/>
      <w:bookmarkEnd w:id="5"/>
    </w:p>
    <w:sectPr w:rsidR="00101436" w:rsidRPr="00572C5B"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F8F430" w14:textId="77777777" w:rsidR="00F85F2B" w:rsidRDefault="00F85F2B" w:rsidP="00C32687">
      <w:pPr>
        <w:spacing w:after="0" w:line="240" w:lineRule="auto"/>
      </w:pPr>
      <w:r>
        <w:separator/>
      </w:r>
    </w:p>
  </w:endnote>
  <w:endnote w:type="continuationSeparator" w:id="0">
    <w:p w14:paraId="586C562C" w14:textId="77777777" w:rsidR="00F85F2B" w:rsidRDefault="00F85F2B"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868450"/>
      <w:docPartObj>
        <w:docPartGallery w:val="Page Numbers (Bottom of Page)"/>
        <w:docPartUnique/>
      </w:docPartObj>
    </w:sdtPr>
    <w:sdtEndPr/>
    <w:sdtContent>
      <w:p w14:paraId="6C0E631C" w14:textId="77777777" w:rsidR="00101436" w:rsidRDefault="00101436">
        <w:pPr>
          <w:pStyle w:val="Jalus"/>
          <w:jc w:val="right"/>
        </w:pPr>
      </w:p>
      <w:p w14:paraId="2C9558D5" w14:textId="7EFD1A63" w:rsidR="00101436" w:rsidRDefault="00101436">
        <w:pPr>
          <w:pStyle w:val="Jalus"/>
          <w:jc w:val="right"/>
        </w:pPr>
        <w:r>
          <w:fldChar w:fldCharType="begin"/>
        </w:r>
        <w:r>
          <w:instrText>PAGE   \* MERGEFORMAT</w:instrText>
        </w:r>
        <w:r>
          <w:fldChar w:fldCharType="separate"/>
        </w:r>
        <w:r w:rsidR="00F449FB">
          <w:rPr>
            <w:noProof/>
          </w:rPr>
          <w:t>16</w:t>
        </w:r>
        <w:r>
          <w:fldChar w:fldCharType="end"/>
        </w:r>
      </w:p>
    </w:sdtContent>
  </w:sdt>
  <w:p w14:paraId="787DB31A" w14:textId="77777777" w:rsidR="00101436" w:rsidRDefault="00101436">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350468"/>
      <w:docPartObj>
        <w:docPartGallery w:val="Page Numbers (Bottom of Page)"/>
        <w:docPartUnique/>
      </w:docPartObj>
    </w:sdtPr>
    <w:sdtEndPr/>
    <w:sdtContent>
      <w:p w14:paraId="54379C3B" w14:textId="77777777" w:rsidR="00101436" w:rsidRDefault="00101436">
        <w:pPr>
          <w:pStyle w:val="Jalus"/>
          <w:jc w:val="right"/>
        </w:pPr>
        <w:r>
          <w:fldChar w:fldCharType="begin"/>
        </w:r>
        <w:r>
          <w:instrText>PAGE   \* MERGEFORMAT</w:instrText>
        </w:r>
        <w:r>
          <w:fldChar w:fldCharType="separate"/>
        </w:r>
        <w:r w:rsidR="00F449FB">
          <w:rPr>
            <w:noProof/>
          </w:rPr>
          <w:t>26</w:t>
        </w:r>
        <w:r>
          <w:fldChar w:fldCharType="end"/>
        </w:r>
      </w:p>
    </w:sdtContent>
  </w:sdt>
  <w:p w14:paraId="74716D61" w14:textId="77777777" w:rsidR="00101436" w:rsidRDefault="00101436">
    <w:pPr>
      <w:pStyle w:val="Jalus"/>
    </w:pPr>
  </w:p>
  <w:p w14:paraId="182D292C" w14:textId="77777777" w:rsidR="00101436" w:rsidRDefault="0010143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9BAF7E" w14:textId="77777777" w:rsidR="00F85F2B" w:rsidRDefault="00F85F2B" w:rsidP="00C32687">
      <w:pPr>
        <w:spacing w:after="0" w:line="240" w:lineRule="auto"/>
      </w:pPr>
      <w:r>
        <w:separator/>
      </w:r>
    </w:p>
  </w:footnote>
  <w:footnote w:type="continuationSeparator" w:id="0">
    <w:p w14:paraId="2FA0A872" w14:textId="77777777" w:rsidR="00F85F2B" w:rsidRDefault="00F85F2B"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15:restartNumberingAfterBreak="0">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15:restartNumberingAfterBreak="0">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0" w15:restartNumberingAfterBreak="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15:restartNumberingAfterBreak="0">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15:restartNumberingAfterBreak="0">
    <w:nsid w:val="24922BD9"/>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9" w15:restartNumberingAfterBreak="0">
    <w:nsid w:val="3178037B"/>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2" w15:restartNumberingAfterBreak="0">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3" w15:restartNumberingAfterBreak="0">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4" w15:restartNumberingAfterBreak="0">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7" w15:restartNumberingAfterBreak="0">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9" w15:restartNumberingAfterBreak="0">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0" w15:restartNumberingAfterBreak="0">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31" w15:restartNumberingAfterBreak="0">
    <w:nsid w:val="55E62686"/>
    <w:multiLevelType w:val="multilevel"/>
    <w:tmpl w:val="374CCD1E"/>
    <w:lvl w:ilvl="0">
      <w:start w:val="1"/>
      <w:numFmt w:val="decimal"/>
      <w:lvlText w:val="%1."/>
      <w:lvlJc w:val="left"/>
      <w:pPr>
        <w:tabs>
          <w:tab w:val="num" w:pos="644"/>
        </w:tabs>
        <w:ind w:left="644"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D5B3346"/>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4" w15:restartNumberingAfterBreak="0">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5" w15:restartNumberingAfterBreak="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7" w15:restartNumberingAfterBreak="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6"/>
  </w:num>
  <w:num w:numId="2">
    <w:abstractNumId w:val="18"/>
  </w:num>
  <w:num w:numId="3">
    <w:abstractNumId w:val="0"/>
  </w:num>
  <w:num w:numId="4">
    <w:abstractNumId w:val="4"/>
  </w:num>
  <w:num w:numId="5">
    <w:abstractNumId w:val="3"/>
  </w:num>
  <w:num w:numId="6">
    <w:abstractNumId w:val="20"/>
  </w:num>
  <w:num w:numId="7">
    <w:abstractNumId w:val="25"/>
  </w:num>
  <w:num w:numId="8">
    <w:abstractNumId w:val="12"/>
  </w:num>
  <w:num w:numId="9">
    <w:abstractNumId w:val="24"/>
  </w:num>
  <w:num w:numId="10">
    <w:abstractNumId w:val="1"/>
  </w:num>
  <w:num w:numId="11">
    <w:abstractNumId w:val="36"/>
  </w:num>
  <w:num w:numId="12">
    <w:abstractNumId w:val="29"/>
  </w:num>
  <w:num w:numId="13">
    <w:abstractNumId w:val="34"/>
  </w:num>
  <w:num w:numId="14">
    <w:abstractNumId w:val="7"/>
  </w:num>
  <w:num w:numId="15">
    <w:abstractNumId w:val="9"/>
  </w:num>
  <w:num w:numId="16">
    <w:abstractNumId w:val="27"/>
  </w:num>
  <w:num w:numId="17">
    <w:abstractNumId w:val="21"/>
  </w:num>
  <w:num w:numId="18">
    <w:abstractNumId w:val="35"/>
  </w:num>
  <w:num w:numId="19">
    <w:abstractNumId w:val="2"/>
  </w:num>
  <w:num w:numId="20">
    <w:abstractNumId w:val="22"/>
  </w:num>
  <w:num w:numId="21">
    <w:abstractNumId w:val="13"/>
  </w:num>
  <w:num w:numId="22">
    <w:abstractNumId w:val="33"/>
  </w:num>
  <w:num w:numId="23">
    <w:abstractNumId w:val="26"/>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30"/>
  </w:num>
  <w:num w:numId="32">
    <w:abstractNumId w:val="37"/>
  </w:num>
  <w:num w:numId="33">
    <w:abstractNumId w:val="11"/>
  </w:num>
  <w:num w:numId="34">
    <w:abstractNumId w:val="15"/>
  </w:num>
  <w:num w:numId="35">
    <w:abstractNumId w:val="31"/>
  </w:num>
  <w:num w:numId="36">
    <w:abstractNumId w:val="19"/>
  </w:num>
  <w:num w:numId="37">
    <w:abstractNumId w:val="32"/>
  </w:num>
  <w:num w:numId="38">
    <w:abstractNumId w:val="14"/>
  </w:num>
  <w:num w:numId="39">
    <w:abstractNumId w:val="8"/>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DisplayPageBoundaries/>
  <w:hideSpellingErrors/>
  <w:hideGrammatical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900"/>
    <w:rsid w:val="00002ACD"/>
    <w:rsid w:val="00003B31"/>
    <w:rsid w:val="0000436B"/>
    <w:rsid w:val="0000708E"/>
    <w:rsid w:val="0000730E"/>
    <w:rsid w:val="000076A7"/>
    <w:rsid w:val="00007950"/>
    <w:rsid w:val="00007ECB"/>
    <w:rsid w:val="000109BE"/>
    <w:rsid w:val="0001109A"/>
    <w:rsid w:val="00011986"/>
    <w:rsid w:val="000127AC"/>
    <w:rsid w:val="0001306F"/>
    <w:rsid w:val="000143B8"/>
    <w:rsid w:val="00014A9B"/>
    <w:rsid w:val="00015978"/>
    <w:rsid w:val="00015CD0"/>
    <w:rsid w:val="00015E89"/>
    <w:rsid w:val="00016D2F"/>
    <w:rsid w:val="00020413"/>
    <w:rsid w:val="0002061A"/>
    <w:rsid w:val="00022497"/>
    <w:rsid w:val="000225D5"/>
    <w:rsid w:val="000227D4"/>
    <w:rsid w:val="000228CA"/>
    <w:rsid w:val="00022E8B"/>
    <w:rsid w:val="00023886"/>
    <w:rsid w:val="00023B3E"/>
    <w:rsid w:val="00023CD9"/>
    <w:rsid w:val="00023D92"/>
    <w:rsid w:val="0002448F"/>
    <w:rsid w:val="000244B7"/>
    <w:rsid w:val="000246B9"/>
    <w:rsid w:val="00024C94"/>
    <w:rsid w:val="00024F62"/>
    <w:rsid w:val="00025484"/>
    <w:rsid w:val="00025E9A"/>
    <w:rsid w:val="00026D60"/>
    <w:rsid w:val="00026E40"/>
    <w:rsid w:val="000274A7"/>
    <w:rsid w:val="00027F67"/>
    <w:rsid w:val="00030067"/>
    <w:rsid w:val="000311AE"/>
    <w:rsid w:val="00031A4A"/>
    <w:rsid w:val="00032350"/>
    <w:rsid w:val="000326E2"/>
    <w:rsid w:val="00032C85"/>
    <w:rsid w:val="00032FC8"/>
    <w:rsid w:val="00033464"/>
    <w:rsid w:val="000334E4"/>
    <w:rsid w:val="00033EB2"/>
    <w:rsid w:val="00035B5B"/>
    <w:rsid w:val="000362FB"/>
    <w:rsid w:val="000364BE"/>
    <w:rsid w:val="000365D5"/>
    <w:rsid w:val="00036CA1"/>
    <w:rsid w:val="00036F37"/>
    <w:rsid w:val="00040421"/>
    <w:rsid w:val="000404BB"/>
    <w:rsid w:val="000423EE"/>
    <w:rsid w:val="0004292F"/>
    <w:rsid w:val="00042AB1"/>
    <w:rsid w:val="000433D4"/>
    <w:rsid w:val="0004354C"/>
    <w:rsid w:val="00043E19"/>
    <w:rsid w:val="0004472D"/>
    <w:rsid w:val="00045265"/>
    <w:rsid w:val="0004642F"/>
    <w:rsid w:val="000471E7"/>
    <w:rsid w:val="0004768B"/>
    <w:rsid w:val="000508FD"/>
    <w:rsid w:val="0005206A"/>
    <w:rsid w:val="000521A6"/>
    <w:rsid w:val="0005249C"/>
    <w:rsid w:val="00053A92"/>
    <w:rsid w:val="00053FC4"/>
    <w:rsid w:val="00054F86"/>
    <w:rsid w:val="000551AF"/>
    <w:rsid w:val="00055D05"/>
    <w:rsid w:val="00055EA9"/>
    <w:rsid w:val="000567CD"/>
    <w:rsid w:val="00056AA3"/>
    <w:rsid w:val="00057749"/>
    <w:rsid w:val="0005774F"/>
    <w:rsid w:val="00057944"/>
    <w:rsid w:val="00057AA4"/>
    <w:rsid w:val="0006074C"/>
    <w:rsid w:val="00060F67"/>
    <w:rsid w:val="00061431"/>
    <w:rsid w:val="00062B53"/>
    <w:rsid w:val="00063108"/>
    <w:rsid w:val="0006375B"/>
    <w:rsid w:val="00063A36"/>
    <w:rsid w:val="00064256"/>
    <w:rsid w:val="00064428"/>
    <w:rsid w:val="000645B8"/>
    <w:rsid w:val="00064A86"/>
    <w:rsid w:val="00066C20"/>
    <w:rsid w:val="000673B4"/>
    <w:rsid w:val="00067739"/>
    <w:rsid w:val="0007048A"/>
    <w:rsid w:val="00070AE7"/>
    <w:rsid w:val="000717CD"/>
    <w:rsid w:val="00071EA0"/>
    <w:rsid w:val="00072544"/>
    <w:rsid w:val="0007388E"/>
    <w:rsid w:val="0007453D"/>
    <w:rsid w:val="00075029"/>
    <w:rsid w:val="00076AC7"/>
    <w:rsid w:val="00077FB5"/>
    <w:rsid w:val="0008072B"/>
    <w:rsid w:val="0008138E"/>
    <w:rsid w:val="000833B7"/>
    <w:rsid w:val="00083699"/>
    <w:rsid w:val="0008375A"/>
    <w:rsid w:val="00083A81"/>
    <w:rsid w:val="00084494"/>
    <w:rsid w:val="0008708F"/>
    <w:rsid w:val="000876F9"/>
    <w:rsid w:val="00090830"/>
    <w:rsid w:val="00090C16"/>
    <w:rsid w:val="00090E3E"/>
    <w:rsid w:val="00090ED8"/>
    <w:rsid w:val="000918AF"/>
    <w:rsid w:val="000918E3"/>
    <w:rsid w:val="00091A72"/>
    <w:rsid w:val="00094CA2"/>
    <w:rsid w:val="000953CC"/>
    <w:rsid w:val="000956BD"/>
    <w:rsid w:val="00095A78"/>
    <w:rsid w:val="00095C5A"/>
    <w:rsid w:val="0009677C"/>
    <w:rsid w:val="00097040"/>
    <w:rsid w:val="00097252"/>
    <w:rsid w:val="000978B5"/>
    <w:rsid w:val="00097D02"/>
    <w:rsid w:val="000A0480"/>
    <w:rsid w:val="000A1C6B"/>
    <w:rsid w:val="000A2258"/>
    <w:rsid w:val="000A3363"/>
    <w:rsid w:val="000A3F81"/>
    <w:rsid w:val="000A4091"/>
    <w:rsid w:val="000A40D2"/>
    <w:rsid w:val="000A4937"/>
    <w:rsid w:val="000A4F39"/>
    <w:rsid w:val="000A4F47"/>
    <w:rsid w:val="000A5EC9"/>
    <w:rsid w:val="000A6B0C"/>
    <w:rsid w:val="000A7132"/>
    <w:rsid w:val="000A71A1"/>
    <w:rsid w:val="000A7426"/>
    <w:rsid w:val="000A7A70"/>
    <w:rsid w:val="000B0229"/>
    <w:rsid w:val="000B02D6"/>
    <w:rsid w:val="000B03F3"/>
    <w:rsid w:val="000B0A11"/>
    <w:rsid w:val="000B1462"/>
    <w:rsid w:val="000B1821"/>
    <w:rsid w:val="000B20AD"/>
    <w:rsid w:val="000B2652"/>
    <w:rsid w:val="000B27D6"/>
    <w:rsid w:val="000B2CC1"/>
    <w:rsid w:val="000B35BE"/>
    <w:rsid w:val="000B4044"/>
    <w:rsid w:val="000B556B"/>
    <w:rsid w:val="000B63D6"/>
    <w:rsid w:val="000B66B0"/>
    <w:rsid w:val="000B6B06"/>
    <w:rsid w:val="000B7B1E"/>
    <w:rsid w:val="000C0220"/>
    <w:rsid w:val="000C0449"/>
    <w:rsid w:val="000C05C0"/>
    <w:rsid w:val="000C19AD"/>
    <w:rsid w:val="000C1AAC"/>
    <w:rsid w:val="000C242E"/>
    <w:rsid w:val="000C2C1B"/>
    <w:rsid w:val="000C3264"/>
    <w:rsid w:val="000C4A5C"/>
    <w:rsid w:val="000D0302"/>
    <w:rsid w:val="000D031A"/>
    <w:rsid w:val="000D088C"/>
    <w:rsid w:val="000D191D"/>
    <w:rsid w:val="000D1EB0"/>
    <w:rsid w:val="000D2D35"/>
    <w:rsid w:val="000D3642"/>
    <w:rsid w:val="000D49EA"/>
    <w:rsid w:val="000D574B"/>
    <w:rsid w:val="000D6215"/>
    <w:rsid w:val="000D75CB"/>
    <w:rsid w:val="000D7651"/>
    <w:rsid w:val="000D7A13"/>
    <w:rsid w:val="000D7BA5"/>
    <w:rsid w:val="000D7C36"/>
    <w:rsid w:val="000E02D3"/>
    <w:rsid w:val="000E075A"/>
    <w:rsid w:val="000E0ABE"/>
    <w:rsid w:val="000E10C5"/>
    <w:rsid w:val="000E14BD"/>
    <w:rsid w:val="000E2328"/>
    <w:rsid w:val="000E3575"/>
    <w:rsid w:val="000E4E63"/>
    <w:rsid w:val="000E4F67"/>
    <w:rsid w:val="000E53A0"/>
    <w:rsid w:val="000E5621"/>
    <w:rsid w:val="000E5AE7"/>
    <w:rsid w:val="000E619F"/>
    <w:rsid w:val="000E638F"/>
    <w:rsid w:val="000E6525"/>
    <w:rsid w:val="000F0099"/>
    <w:rsid w:val="000F0591"/>
    <w:rsid w:val="000F065D"/>
    <w:rsid w:val="000F077A"/>
    <w:rsid w:val="000F114C"/>
    <w:rsid w:val="000F1E89"/>
    <w:rsid w:val="000F2D71"/>
    <w:rsid w:val="000F347B"/>
    <w:rsid w:val="000F379A"/>
    <w:rsid w:val="000F4B38"/>
    <w:rsid w:val="000F5624"/>
    <w:rsid w:val="000F59E8"/>
    <w:rsid w:val="00100A00"/>
    <w:rsid w:val="00101436"/>
    <w:rsid w:val="00101ACC"/>
    <w:rsid w:val="001028C2"/>
    <w:rsid w:val="00102D15"/>
    <w:rsid w:val="00102DB8"/>
    <w:rsid w:val="00103852"/>
    <w:rsid w:val="001038AC"/>
    <w:rsid w:val="00107753"/>
    <w:rsid w:val="00107FC6"/>
    <w:rsid w:val="00111977"/>
    <w:rsid w:val="0011264A"/>
    <w:rsid w:val="0011364A"/>
    <w:rsid w:val="00113A2E"/>
    <w:rsid w:val="00114B07"/>
    <w:rsid w:val="0011576D"/>
    <w:rsid w:val="00115D2C"/>
    <w:rsid w:val="00116631"/>
    <w:rsid w:val="00116893"/>
    <w:rsid w:val="0011751D"/>
    <w:rsid w:val="00120B4A"/>
    <w:rsid w:val="00120D3C"/>
    <w:rsid w:val="001220FD"/>
    <w:rsid w:val="00123349"/>
    <w:rsid w:val="00123689"/>
    <w:rsid w:val="001241DC"/>
    <w:rsid w:val="00124ECA"/>
    <w:rsid w:val="00126845"/>
    <w:rsid w:val="001269A3"/>
    <w:rsid w:val="00127B5F"/>
    <w:rsid w:val="00127CCF"/>
    <w:rsid w:val="00130DA8"/>
    <w:rsid w:val="001312E3"/>
    <w:rsid w:val="00131871"/>
    <w:rsid w:val="00131B3F"/>
    <w:rsid w:val="001339FB"/>
    <w:rsid w:val="001341CB"/>
    <w:rsid w:val="00134984"/>
    <w:rsid w:val="00135819"/>
    <w:rsid w:val="00135D1C"/>
    <w:rsid w:val="00136D3F"/>
    <w:rsid w:val="0014173B"/>
    <w:rsid w:val="00141C13"/>
    <w:rsid w:val="00141D1E"/>
    <w:rsid w:val="00141E8E"/>
    <w:rsid w:val="001421CC"/>
    <w:rsid w:val="00142515"/>
    <w:rsid w:val="00142E8A"/>
    <w:rsid w:val="0014331B"/>
    <w:rsid w:val="00143514"/>
    <w:rsid w:val="0014353A"/>
    <w:rsid w:val="001438E7"/>
    <w:rsid w:val="00143D18"/>
    <w:rsid w:val="00143D31"/>
    <w:rsid w:val="00143DD0"/>
    <w:rsid w:val="00143EEF"/>
    <w:rsid w:val="00144058"/>
    <w:rsid w:val="00144377"/>
    <w:rsid w:val="0014438C"/>
    <w:rsid w:val="00145B68"/>
    <w:rsid w:val="00145E67"/>
    <w:rsid w:val="00146F4C"/>
    <w:rsid w:val="00147CA2"/>
    <w:rsid w:val="001500A1"/>
    <w:rsid w:val="00151684"/>
    <w:rsid w:val="00151EC6"/>
    <w:rsid w:val="00151FB6"/>
    <w:rsid w:val="00152243"/>
    <w:rsid w:val="001526C6"/>
    <w:rsid w:val="00152C4F"/>
    <w:rsid w:val="00155AD7"/>
    <w:rsid w:val="001567EA"/>
    <w:rsid w:val="00156980"/>
    <w:rsid w:val="00156C9B"/>
    <w:rsid w:val="001579EF"/>
    <w:rsid w:val="001600C5"/>
    <w:rsid w:val="00161021"/>
    <w:rsid w:val="001612F1"/>
    <w:rsid w:val="00161874"/>
    <w:rsid w:val="00161A11"/>
    <w:rsid w:val="00162147"/>
    <w:rsid w:val="0016315A"/>
    <w:rsid w:val="001632CE"/>
    <w:rsid w:val="001635DA"/>
    <w:rsid w:val="00163C38"/>
    <w:rsid w:val="00163F6F"/>
    <w:rsid w:val="00163FB6"/>
    <w:rsid w:val="00164207"/>
    <w:rsid w:val="0016463A"/>
    <w:rsid w:val="00164EB2"/>
    <w:rsid w:val="00164FD7"/>
    <w:rsid w:val="001652DD"/>
    <w:rsid w:val="00170B71"/>
    <w:rsid w:val="00171300"/>
    <w:rsid w:val="0017143C"/>
    <w:rsid w:val="00172129"/>
    <w:rsid w:val="00173533"/>
    <w:rsid w:val="00174CFF"/>
    <w:rsid w:val="00174FAD"/>
    <w:rsid w:val="00175298"/>
    <w:rsid w:val="001759EF"/>
    <w:rsid w:val="00175E9B"/>
    <w:rsid w:val="001766D6"/>
    <w:rsid w:val="00176AB7"/>
    <w:rsid w:val="00176B9C"/>
    <w:rsid w:val="001773DE"/>
    <w:rsid w:val="0017741C"/>
    <w:rsid w:val="001815AD"/>
    <w:rsid w:val="001822A6"/>
    <w:rsid w:val="00182921"/>
    <w:rsid w:val="001839C3"/>
    <w:rsid w:val="00183AE2"/>
    <w:rsid w:val="00183C85"/>
    <w:rsid w:val="001844F0"/>
    <w:rsid w:val="00184FEF"/>
    <w:rsid w:val="00185543"/>
    <w:rsid w:val="00185704"/>
    <w:rsid w:val="0018645C"/>
    <w:rsid w:val="001865D5"/>
    <w:rsid w:val="001869F8"/>
    <w:rsid w:val="001872B9"/>
    <w:rsid w:val="001874AE"/>
    <w:rsid w:val="00187818"/>
    <w:rsid w:val="00187982"/>
    <w:rsid w:val="00187DFD"/>
    <w:rsid w:val="00191404"/>
    <w:rsid w:val="00191CF4"/>
    <w:rsid w:val="0019223D"/>
    <w:rsid w:val="001922AF"/>
    <w:rsid w:val="001924CE"/>
    <w:rsid w:val="00195FAD"/>
    <w:rsid w:val="001967B4"/>
    <w:rsid w:val="00196E86"/>
    <w:rsid w:val="001A0FE4"/>
    <w:rsid w:val="001A1625"/>
    <w:rsid w:val="001A26AB"/>
    <w:rsid w:val="001A3687"/>
    <w:rsid w:val="001A5428"/>
    <w:rsid w:val="001A5632"/>
    <w:rsid w:val="001A6349"/>
    <w:rsid w:val="001A6CF0"/>
    <w:rsid w:val="001A71DF"/>
    <w:rsid w:val="001A7521"/>
    <w:rsid w:val="001B051C"/>
    <w:rsid w:val="001B0562"/>
    <w:rsid w:val="001B0E68"/>
    <w:rsid w:val="001B2068"/>
    <w:rsid w:val="001B2925"/>
    <w:rsid w:val="001B45D2"/>
    <w:rsid w:val="001B4AEC"/>
    <w:rsid w:val="001B4BA5"/>
    <w:rsid w:val="001B4E31"/>
    <w:rsid w:val="001B52CD"/>
    <w:rsid w:val="001B579D"/>
    <w:rsid w:val="001B5EC6"/>
    <w:rsid w:val="001B6C71"/>
    <w:rsid w:val="001B6FE8"/>
    <w:rsid w:val="001B757C"/>
    <w:rsid w:val="001B780A"/>
    <w:rsid w:val="001B7AF2"/>
    <w:rsid w:val="001B7F1E"/>
    <w:rsid w:val="001C01B7"/>
    <w:rsid w:val="001C0406"/>
    <w:rsid w:val="001C0BC7"/>
    <w:rsid w:val="001C33F1"/>
    <w:rsid w:val="001C363B"/>
    <w:rsid w:val="001C383B"/>
    <w:rsid w:val="001C59DC"/>
    <w:rsid w:val="001D07CD"/>
    <w:rsid w:val="001D08C9"/>
    <w:rsid w:val="001D0997"/>
    <w:rsid w:val="001D1F64"/>
    <w:rsid w:val="001D1FB4"/>
    <w:rsid w:val="001D2F69"/>
    <w:rsid w:val="001D2FEC"/>
    <w:rsid w:val="001D4CC7"/>
    <w:rsid w:val="001D4F87"/>
    <w:rsid w:val="001D5383"/>
    <w:rsid w:val="001D5516"/>
    <w:rsid w:val="001D7635"/>
    <w:rsid w:val="001E0ED6"/>
    <w:rsid w:val="001E2BDF"/>
    <w:rsid w:val="001E301B"/>
    <w:rsid w:val="001E3B77"/>
    <w:rsid w:val="001E4AC2"/>
    <w:rsid w:val="001E4E45"/>
    <w:rsid w:val="001E69B6"/>
    <w:rsid w:val="001E78B0"/>
    <w:rsid w:val="001F0022"/>
    <w:rsid w:val="001F0FC8"/>
    <w:rsid w:val="001F1267"/>
    <w:rsid w:val="001F1C1C"/>
    <w:rsid w:val="001F2C46"/>
    <w:rsid w:val="001F3998"/>
    <w:rsid w:val="001F4680"/>
    <w:rsid w:val="001F4A94"/>
    <w:rsid w:val="001F4B5D"/>
    <w:rsid w:val="001F5955"/>
    <w:rsid w:val="001F5A77"/>
    <w:rsid w:val="001F62C5"/>
    <w:rsid w:val="001F634E"/>
    <w:rsid w:val="001F7BD3"/>
    <w:rsid w:val="0020055D"/>
    <w:rsid w:val="00200ACD"/>
    <w:rsid w:val="002012DF"/>
    <w:rsid w:val="002020D2"/>
    <w:rsid w:val="002026E2"/>
    <w:rsid w:val="00204C80"/>
    <w:rsid w:val="00205EE4"/>
    <w:rsid w:val="002062A6"/>
    <w:rsid w:val="002076A3"/>
    <w:rsid w:val="00210400"/>
    <w:rsid w:val="00210B03"/>
    <w:rsid w:val="002116FE"/>
    <w:rsid w:val="002117DD"/>
    <w:rsid w:val="00212BDD"/>
    <w:rsid w:val="00214522"/>
    <w:rsid w:val="002146E3"/>
    <w:rsid w:val="00214CEE"/>
    <w:rsid w:val="00216960"/>
    <w:rsid w:val="00217896"/>
    <w:rsid w:val="00217C2D"/>
    <w:rsid w:val="00217F21"/>
    <w:rsid w:val="00220DE4"/>
    <w:rsid w:val="002211F6"/>
    <w:rsid w:val="00221E36"/>
    <w:rsid w:val="00222908"/>
    <w:rsid w:val="00222A35"/>
    <w:rsid w:val="00225F67"/>
    <w:rsid w:val="00226706"/>
    <w:rsid w:val="002270B6"/>
    <w:rsid w:val="002270E2"/>
    <w:rsid w:val="0022785C"/>
    <w:rsid w:val="00230396"/>
    <w:rsid w:val="0023063D"/>
    <w:rsid w:val="00230954"/>
    <w:rsid w:val="0023118B"/>
    <w:rsid w:val="002326B2"/>
    <w:rsid w:val="002338D4"/>
    <w:rsid w:val="00233C4C"/>
    <w:rsid w:val="00234245"/>
    <w:rsid w:val="002342DC"/>
    <w:rsid w:val="00235EE3"/>
    <w:rsid w:val="00235F36"/>
    <w:rsid w:val="0023610A"/>
    <w:rsid w:val="0023638B"/>
    <w:rsid w:val="0023687A"/>
    <w:rsid w:val="00236D39"/>
    <w:rsid w:val="00236EDE"/>
    <w:rsid w:val="00237D8F"/>
    <w:rsid w:val="00241656"/>
    <w:rsid w:val="00241A72"/>
    <w:rsid w:val="00241F55"/>
    <w:rsid w:val="00242293"/>
    <w:rsid w:val="002428CD"/>
    <w:rsid w:val="00243B06"/>
    <w:rsid w:val="00243BB0"/>
    <w:rsid w:val="00243EE8"/>
    <w:rsid w:val="00244B41"/>
    <w:rsid w:val="00245270"/>
    <w:rsid w:val="00245C29"/>
    <w:rsid w:val="0024641F"/>
    <w:rsid w:val="00246613"/>
    <w:rsid w:val="00246BB2"/>
    <w:rsid w:val="00247616"/>
    <w:rsid w:val="00247BCF"/>
    <w:rsid w:val="002501FA"/>
    <w:rsid w:val="00250804"/>
    <w:rsid w:val="0025135D"/>
    <w:rsid w:val="00251C86"/>
    <w:rsid w:val="00253409"/>
    <w:rsid w:val="002539FB"/>
    <w:rsid w:val="00254A36"/>
    <w:rsid w:val="002552D3"/>
    <w:rsid w:val="0025600A"/>
    <w:rsid w:val="00256E3A"/>
    <w:rsid w:val="00256F6A"/>
    <w:rsid w:val="00257BEE"/>
    <w:rsid w:val="00257CF1"/>
    <w:rsid w:val="0026010E"/>
    <w:rsid w:val="002607F2"/>
    <w:rsid w:val="00260F8B"/>
    <w:rsid w:val="00261D96"/>
    <w:rsid w:val="00262AF9"/>
    <w:rsid w:val="002634B9"/>
    <w:rsid w:val="0026490D"/>
    <w:rsid w:val="00265DD0"/>
    <w:rsid w:val="00266B6C"/>
    <w:rsid w:val="0026740A"/>
    <w:rsid w:val="0027035A"/>
    <w:rsid w:val="00270F01"/>
    <w:rsid w:val="00271A7C"/>
    <w:rsid w:val="00271E72"/>
    <w:rsid w:val="00272156"/>
    <w:rsid w:val="00272919"/>
    <w:rsid w:val="00273A8E"/>
    <w:rsid w:val="00273E3B"/>
    <w:rsid w:val="002748E3"/>
    <w:rsid w:val="00274AF5"/>
    <w:rsid w:val="00277042"/>
    <w:rsid w:val="0027731A"/>
    <w:rsid w:val="00277E93"/>
    <w:rsid w:val="0028021F"/>
    <w:rsid w:val="00280237"/>
    <w:rsid w:val="002806C0"/>
    <w:rsid w:val="002818B2"/>
    <w:rsid w:val="00282164"/>
    <w:rsid w:val="002822B7"/>
    <w:rsid w:val="00282390"/>
    <w:rsid w:val="002823F8"/>
    <w:rsid w:val="00282539"/>
    <w:rsid w:val="00284094"/>
    <w:rsid w:val="002858C8"/>
    <w:rsid w:val="002858E7"/>
    <w:rsid w:val="0028687A"/>
    <w:rsid w:val="00290128"/>
    <w:rsid w:val="002901DC"/>
    <w:rsid w:val="002905F5"/>
    <w:rsid w:val="00290790"/>
    <w:rsid w:val="002908DE"/>
    <w:rsid w:val="00291A60"/>
    <w:rsid w:val="00291C75"/>
    <w:rsid w:val="00291FD5"/>
    <w:rsid w:val="00292086"/>
    <w:rsid w:val="00292E64"/>
    <w:rsid w:val="00293210"/>
    <w:rsid w:val="00293F4E"/>
    <w:rsid w:val="0029450D"/>
    <w:rsid w:val="00296CAE"/>
    <w:rsid w:val="002A07C4"/>
    <w:rsid w:val="002A0B30"/>
    <w:rsid w:val="002A14F0"/>
    <w:rsid w:val="002A2485"/>
    <w:rsid w:val="002A2C15"/>
    <w:rsid w:val="002A2D45"/>
    <w:rsid w:val="002A2E5F"/>
    <w:rsid w:val="002A3CEF"/>
    <w:rsid w:val="002A4462"/>
    <w:rsid w:val="002A48B2"/>
    <w:rsid w:val="002A4EF6"/>
    <w:rsid w:val="002A5047"/>
    <w:rsid w:val="002A518D"/>
    <w:rsid w:val="002A5711"/>
    <w:rsid w:val="002A6682"/>
    <w:rsid w:val="002A686F"/>
    <w:rsid w:val="002A74A2"/>
    <w:rsid w:val="002B0634"/>
    <w:rsid w:val="002B0798"/>
    <w:rsid w:val="002B0E5E"/>
    <w:rsid w:val="002B10BC"/>
    <w:rsid w:val="002B2191"/>
    <w:rsid w:val="002B31B0"/>
    <w:rsid w:val="002B3551"/>
    <w:rsid w:val="002B4C51"/>
    <w:rsid w:val="002B4E9B"/>
    <w:rsid w:val="002B69AA"/>
    <w:rsid w:val="002B6D69"/>
    <w:rsid w:val="002C0660"/>
    <w:rsid w:val="002C11A3"/>
    <w:rsid w:val="002C1AF3"/>
    <w:rsid w:val="002C1DB4"/>
    <w:rsid w:val="002C2D3B"/>
    <w:rsid w:val="002C3A36"/>
    <w:rsid w:val="002C3BBB"/>
    <w:rsid w:val="002C4302"/>
    <w:rsid w:val="002C445C"/>
    <w:rsid w:val="002C4490"/>
    <w:rsid w:val="002C46C9"/>
    <w:rsid w:val="002C51ED"/>
    <w:rsid w:val="002C58CE"/>
    <w:rsid w:val="002C5FE8"/>
    <w:rsid w:val="002C6BDF"/>
    <w:rsid w:val="002C6BE6"/>
    <w:rsid w:val="002C6D7A"/>
    <w:rsid w:val="002C6E2B"/>
    <w:rsid w:val="002C7992"/>
    <w:rsid w:val="002C7D53"/>
    <w:rsid w:val="002D08EB"/>
    <w:rsid w:val="002D0DBE"/>
    <w:rsid w:val="002D1D2F"/>
    <w:rsid w:val="002D2AF4"/>
    <w:rsid w:val="002D2C33"/>
    <w:rsid w:val="002D2D13"/>
    <w:rsid w:val="002D36F6"/>
    <w:rsid w:val="002D3D20"/>
    <w:rsid w:val="002D54AE"/>
    <w:rsid w:val="002D5B45"/>
    <w:rsid w:val="002D7055"/>
    <w:rsid w:val="002D7063"/>
    <w:rsid w:val="002D7380"/>
    <w:rsid w:val="002D7458"/>
    <w:rsid w:val="002D7E44"/>
    <w:rsid w:val="002D7EEC"/>
    <w:rsid w:val="002E0821"/>
    <w:rsid w:val="002E087A"/>
    <w:rsid w:val="002E0A1A"/>
    <w:rsid w:val="002E1072"/>
    <w:rsid w:val="002E143A"/>
    <w:rsid w:val="002E161A"/>
    <w:rsid w:val="002E17BC"/>
    <w:rsid w:val="002E1972"/>
    <w:rsid w:val="002E1B9E"/>
    <w:rsid w:val="002E2218"/>
    <w:rsid w:val="002E2543"/>
    <w:rsid w:val="002E3034"/>
    <w:rsid w:val="002E32FE"/>
    <w:rsid w:val="002E3EC6"/>
    <w:rsid w:val="002E6687"/>
    <w:rsid w:val="002F00B8"/>
    <w:rsid w:val="002F053E"/>
    <w:rsid w:val="002F0DF8"/>
    <w:rsid w:val="002F307F"/>
    <w:rsid w:val="002F31D6"/>
    <w:rsid w:val="002F3609"/>
    <w:rsid w:val="002F3789"/>
    <w:rsid w:val="002F4C8C"/>
    <w:rsid w:val="002F5642"/>
    <w:rsid w:val="002F78D3"/>
    <w:rsid w:val="00301928"/>
    <w:rsid w:val="003019E6"/>
    <w:rsid w:val="003026E4"/>
    <w:rsid w:val="00302B1C"/>
    <w:rsid w:val="00302B77"/>
    <w:rsid w:val="003033D0"/>
    <w:rsid w:val="00303819"/>
    <w:rsid w:val="00304BC3"/>
    <w:rsid w:val="00304E5F"/>
    <w:rsid w:val="003054DE"/>
    <w:rsid w:val="00305D1C"/>
    <w:rsid w:val="00305F50"/>
    <w:rsid w:val="0030634F"/>
    <w:rsid w:val="003104C5"/>
    <w:rsid w:val="00310F46"/>
    <w:rsid w:val="00311881"/>
    <w:rsid w:val="003119BD"/>
    <w:rsid w:val="00312BEA"/>
    <w:rsid w:val="00313050"/>
    <w:rsid w:val="00314082"/>
    <w:rsid w:val="0031519A"/>
    <w:rsid w:val="00315A75"/>
    <w:rsid w:val="00315DC6"/>
    <w:rsid w:val="00315FAC"/>
    <w:rsid w:val="00316167"/>
    <w:rsid w:val="00316BD6"/>
    <w:rsid w:val="00317EAC"/>
    <w:rsid w:val="00320BDE"/>
    <w:rsid w:val="00322CE1"/>
    <w:rsid w:val="003234CD"/>
    <w:rsid w:val="00323B8C"/>
    <w:rsid w:val="00324058"/>
    <w:rsid w:val="003257CF"/>
    <w:rsid w:val="00325CC0"/>
    <w:rsid w:val="00326D91"/>
    <w:rsid w:val="00326EB1"/>
    <w:rsid w:val="00327BC9"/>
    <w:rsid w:val="00332884"/>
    <w:rsid w:val="003336EB"/>
    <w:rsid w:val="00333D25"/>
    <w:rsid w:val="003344F9"/>
    <w:rsid w:val="0033571A"/>
    <w:rsid w:val="003357FC"/>
    <w:rsid w:val="00335A06"/>
    <w:rsid w:val="00335DA0"/>
    <w:rsid w:val="0033720E"/>
    <w:rsid w:val="0033774D"/>
    <w:rsid w:val="00337A56"/>
    <w:rsid w:val="003406B0"/>
    <w:rsid w:val="00341061"/>
    <w:rsid w:val="0034172A"/>
    <w:rsid w:val="00342DF6"/>
    <w:rsid w:val="00344519"/>
    <w:rsid w:val="00344B5C"/>
    <w:rsid w:val="00346D1E"/>
    <w:rsid w:val="00347132"/>
    <w:rsid w:val="00347932"/>
    <w:rsid w:val="003506BE"/>
    <w:rsid w:val="00350F5A"/>
    <w:rsid w:val="003527B5"/>
    <w:rsid w:val="00352E32"/>
    <w:rsid w:val="00353BE7"/>
    <w:rsid w:val="00355076"/>
    <w:rsid w:val="00355786"/>
    <w:rsid w:val="00355EE5"/>
    <w:rsid w:val="0035647F"/>
    <w:rsid w:val="00356733"/>
    <w:rsid w:val="003575F4"/>
    <w:rsid w:val="00361DCA"/>
    <w:rsid w:val="003634F5"/>
    <w:rsid w:val="003640E9"/>
    <w:rsid w:val="00364E0D"/>
    <w:rsid w:val="0036522F"/>
    <w:rsid w:val="00365AF6"/>
    <w:rsid w:val="00366649"/>
    <w:rsid w:val="0036679A"/>
    <w:rsid w:val="003667A8"/>
    <w:rsid w:val="00366E17"/>
    <w:rsid w:val="003674C8"/>
    <w:rsid w:val="00367AA7"/>
    <w:rsid w:val="003702F2"/>
    <w:rsid w:val="00371E9C"/>
    <w:rsid w:val="00372238"/>
    <w:rsid w:val="0037331D"/>
    <w:rsid w:val="003747B6"/>
    <w:rsid w:val="00375125"/>
    <w:rsid w:val="00375B45"/>
    <w:rsid w:val="00375C8A"/>
    <w:rsid w:val="00375FCD"/>
    <w:rsid w:val="0037766E"/>
    <w:rsid w:val="00377908"/>
    <w:rsid w:val="003779B2"/>
    <w:rsid w:val="00377BC9"/>
    <w:rsid w:val="00380DE0"/>
    <w:rsid w:val="00381386"/>
    <w:rsid w:val="00383182"/>
    <w:rsid w:val="00386176"/>
    <w:rsid w:val="00387CC2"/>
    <w:rsid w:val="00387CFD"/>
    <w:rsid w:val="003918BF"/>
    <w:rsid w:val="00392FA8"/>
    <w:rsid w:val="00393973"/>
    <w:rsid w:val="003948C2"/>
    <w:rsid w:val="00395917"/>
    <w:rsid w:val="00396A47"/>
    <w:rsid w:val="003A057A"/>
    <w:rsid w:val="003A0638"/>
    <w:rsid w:val="003A1ACC"/>
    <w:rsid w:val="003A4DA9"/>
    <w:rsid w:val="003A6B7F"/>
    <w:rsid w:val="003A6E8E"/>
    <w:rsid w:val="003A71E3"/>
    <w:rsid w:val="003A7777"/>
    <w:rsid w:val="003B0505"/>
    <w:rsid w:val="003B060B"/>
    <w:rsid w:val="003B09D4"/>
    <w:rsid w:val="003B1607"/>
    <w:rsid w:val="003B1F3F"/>
    <w:rsid w:val="003B37E3"/>
    <w:rsid w:val="003B3A56"/>
    <w:rsid w:val="003B3CD1"/>
    <w:rsid w:val="003B5F58"/>
    <w:rsid w:val="003B6AD0"/>
    <w:rsid w:val="003B6AE5"/>
    <w:rsid w:val="003B71B6"/>
    <w:rsid w:val="003B72A3"/>
    <w:rsid w:val="003B7A34"/>
    <w:rsid w:val="003B7DED"/>
    <w:rsid w:val="003C11CC"/>
    <w:rsid w:val="003C2103"/>
    <w:rsid w:val="003C3290"/>
    <w:rsid w:val="003C3EB2"/>
    <w:rsid w:val="003C4537"/>
    <w:rsid w:val="003C459B"/>
    <w:rsid w:val="003C51E1"/>
    <w:rsid w:val="003C7575"/>
    <w:rsid w:val="003C7B8E"/>
    <w:rsid w:val="003C7D1A"/>
    <w:rsid w:val="003D0225"/>
    <w:rsid w:val="003D1089"/>
    <w:rsid w:val="003D1B70"/>
    <w:rsid w:val="003D1C16"/>
    <w:rsid w:val="003D24EC"/>
    <w:rsid w:val="003D28C0"/>
    <w:rsid w:val="003D2A39"/>
    <w:rsid w:val="003D3008"/>
    <w:rsid w:val="003D384D"/>
    <w:rsid w:val="003D39C2"/>
    <w:rsid w:val="003D4A14"/>
    <w:rsid w:val="003D4E52"/>
    <w:rsid w:val="003D53A1"/>
    <w:rsid w:val="003D5B41"/>
    <w:rsid w:val="003D5EC1"/>
    <w:rsid w:val="003D6BCD"/>
    <w:rsid w:val="003D6CBC"/>
    <w:rsid w:val="003D7766"/>
    <w:rsid w:val="003D77EC"/>
    <w:rsid w:val="003E0E97"/>
    <w:rsid w:val="003E1F1F"/>
    <w:rsid w:val="003E2216"/>
    <w:rsid w:val="003E2850"/>
    <w:rsid w:val="003E28E0"/>
    <w:rsid w:val="003E30E8"/>
    <w:rsid w:val="003E3941"/>
    <w:rsid w:val="003E3C80"/>
    <w:rsid w:val="003E4035"/>
    <w:rsid w:val="003E5257"/>
    <w:rsid w:val="003E565A"/>
    <w:rsid w:val="003E5805"/>
    <w:rsid w:val="003E595D"/>
    <w:rsid w:val="003E61CC"/>
    <w:rsid w:val="003E6A35"/>
    <w:rsid w:val="003E721A"/>
    <w:rsid w:val="003E745C"/>
    <w:rsid w:val="003E7D8D"/>
    <w:rsid w:val="003F0598"/>
    <w:rsid w:val="003F0D07"/>
    <w:rsid w:val="003F0EFD"/>
    <w:rsid w:val="003F3D9B"/>
    <w:rsid w:val="003F4347"/>
    <w:rsid w:val="003F4484"/>
    <w:rsid w:val="003F5CC4"/>
    <w:rsid w:val="003F66B5"/>
    <w:rsid w:val="003F76F9"/>
    <w:rsid w:val="00400F3D"/>
    <w:rsid w:val="004014E5"/>
    <w:rsid w:val="00401BBF"/>
    <w:rsid w:val="00402290"/>
    <w:rsid w:val="0040280D"/>
    <w:rsid w:val="0040389A"/>
    <w:rsid w:val="00403FBD"/>
    <w:rsid w:val="004045CD"/>
    <w:rsid w:val="00404735"/>
    <w:rsid w:val="0040473F"/>
    <w:rsid w:val="004049FE"/>
    <w:rsid w:val="00405C0E"/>
    <w:rsid w:val="0040619C"/>
    <w:rsid w:val="00406AB5"/>
    <w:rsid w:val="00406DA0"/>
    <w:rsid w:val="00407041"/>
    <w:rsid w:val="0041118D"/>
    <w:rsid w:val="00412358"/>
    <w:rsid w:val="004137DF"/>
    <w:rsid w:val="00413DE3"/>
    <w:rsid w:val="00413E93"/>
    <w:rsid w:val="00414674"/>
    <w:rsid w:val="004146CE"/>
    <w:rsid w:val="00414F91"/>
    <w:rsid w:val="00416059"/>
    <w:rsid w:val="0041718B"/>
    <w:rsid w:val="00417695"/>
    <w:rsid w:val="00417E83"/>
    <w:rsid w:val="004204B1"/>
    <w:rsid w:val="00420A52"/>
    <w:rsid w:val="00420BF1"/>
    <w:rsid w:val="004212CE"/>
    <w:rsid w:val="00422E88"/>
    <w:rsid w:val="0042375D"/>
    <w:rsid w:val="00424519"/>
    <w:rsid w:val="004246F6"/>
    <w:rsid w:val="00424922"/>
    <w:rsid w:val="0042543F"/>
    <w:rsid w:val="004254B1"/>
    <w:rsid w:val="00425EC1"/>
    <w:rsid w:val="00426FF5"/>
    <w:rsid w:val="00430108"/>
    <w:rsid w:val="004323AC"/>
    <w:rsid w:val="0043247B"/>
    <w:rsid w:val="004327BE"/>
    <w:rsid w:val="0043406B"/>
    <w:rsid w:val="00434969"/>
    <w:rsid w:val="00434A86"/>
    <w:rsid w:val="00434B9B"/>
    <w:rsid w:val="00437035"/>
    <w:rsid w:val="00440ED7"/>
    <w:rsid w:val="00441860"/>
    <w:rsid w:val="00441D3E"/>
    <w:rsid w:val="0044209F"/>
    <w:rsid w:val="00442208"/>
    <w:rsid w:val="004439B0"/>
    <w:rsid w:val="004453A9"/>
    <w:rsid w:val="00445A65"/>
    <w:rsid w:val="00445E57"/>
    <w:rsid w:val="00447AAB"/>
    <w:rsid w:val="00447CE9"/>
    <w:rsid w:val="004500A3"/>
    <w:rsid w:val="004501E9"/>
    <w:rsid w:val="00450564"/>
    <w:rsid w:val="0045164B"/>
    <w:rsid w:val="004521D7"/>
    <w:rsid w:val="00452D37"/>
    <w:rsid w:val="00452F0B"/>
    <w:rsid w:val="004534D5"/>
    <w:rsid w:val="00454F5A"/>
    <w:rsid w:val="00456011"/>
    <w:rsid w:val="004569E0"/>
    <w:rsid w:val="00456B24"/>
    <w:rsid w:val="004570BD"/>
    <w:rsid w:val="00457F20"/>
    <w:rsid w:val="004606C6"/>
    <w:rsid w:val="00461425"/>
    <w:rsid w:val="004616D4"/>
    <w:rsid w:val="00461D48"/>
    <w:rsid w:val="00463480"/>
    <w:rsid w:val="0046376E"/>
    <w:rsid w:val="00463B26"/>
    <w:rsid w:val="00463B66"/>
    <w:rsid w:val="0046443E"/>
    <w:rsid w:val="004648F8"/>
    <w:rsid w:val="00464FD1"/>
    <w:rsid w:val="0046643F"/>
    <w:rsid w:val="0046710D"/>
    <w:rsid w:val="00467171"/>
    <w:rsid w:val="0046782A"/>
    <w:rsid w:val="00467A1D"/>
    <w:rsid w:val="00467E24"/>
    <w:rsid w:val="00470931"/>
    <w:rsid w:val="00470943"/>
    <w:rsid w:val="0047194C"/>
    <w:rsid w:val="00471A4F"/>
    <w:rsid w:val="00471BE9"/>
    <w:rsid w:val="004739B6"/>
    <w:rsid w:val="00473BE5"/>
    <w:rsid w:val="00476131"/>
    <w:rsid w:val="00476D06"/>
    <w:rsid w:val="00477C81"/>
    <w:rsid w:val="00477F9B"/>
    <w:rsid w:val="00480A7F"/>
    <w:rsid w:val="00481664"/>
    <w:rsid w:val="00481C16"/>
    <w:rsid w:val="00482281"/>
    <w:rsid w:val="004835BF"/>
    <w:rsid w:val="00485206"/>
    <w:rsid w:val="004863D7"/>
    <w:rsid w:val="0048695E"/>
    <w:rsid w:val="00487458"/>
    <w:rsid w:val="004906D7"/>
    <w:rsid w:val="00492376"/>
    <w:rsid w:val="00492701"/>
    <w:rsid w:val="0049291A"/>
    <w:rsid w:val="004933BE"/>
    <w:rsid w:val="0049347F"/>
    <w:rsid w:val="004936B7"/>
    <w:rsid w:val="004942D1"/>
    <w:rsid w:val="00495911"/>
    <w:rsid w:val="00495D6B"/>
    <w:rsid w:val="0049676A"/>
    <w:rsid w:val="004967C3"/>
    <w:rsid w:val="00497135"/>
    <w:rsid w:val="00497670"/>
    <w:rsid w:val="004976EF"/>
    <w:rsid w:val="00497F11"/>
    <w:rsid w:val="004A0145"/>
    <w:rsid w:val="004A2283"/>
    <w:rsid w:val="004A256C"/>
    <w:rsid w:val="004A27CE"/>
    <w:rsid w:val="004A36E9"/>
    <w:rsid w:val="004A430D"/>
    <w:rsid w:val="004A482B"/>
    <w:rsid w:val="004A4C4A"/>
    <w:rsid w:val="004A6A84"/>
    <w:rsid w:val="004A71E5"/>
    <w:rsid w:val="004A723A"/>
    <w:rsid w:val="004A73A0"/>
    <w:rsid w:val="004B1FD1"/>
    <w:rsid w:val="004B41D4"/>
    <w:rsid w:val="004B45A0"/>
    <w:rsid w:val="004B46A4"/>
    <w:rsid w:val="004B4DBC"/>
    <w:rsid w:val="004B58AD"/>
    <w:rsid w:val="004B5918"/>
    <w:rsid w:val="004B66D2"/>
    <w:rsid w:val="004B77C7"/>
    <w:rsid w:val="004B7FA6"/>
    <w:rsid w:val="004C02BB"/>
    <w:rsid w:val="004C0CDC"/>
    <w:rsid w:val="004C4543"/>
    <w:rsid w:val="004C4881"/>
    <w:rsid w:val="004C4AF1"/>
    <w:rsid w:val="004C4F89"/>
    <w:rsid w:val="004C50A1"/>
    <w:rsid w:val="004C5365"/>
    <w:rsid w:val="004C54B0"/>
    <w:rsid w:val="004C5518"/>
    <w:rsid w:val="004C5728"/>
    <w:rsid w:val="004C6459"/>
    <w:rsid w:val="004C6FA0"/>
    <w:rsid w:val="004C7164"/>
    <w:rsid w:val="004D0259"/>
    <w:rsid w:val="004D02D0"/>
    <w:rsid w:val="004D0439"/>
    <w:rsid w:val="004D0769"/>
    <w:rsid w:val="004D0CBC"/>
    <w:rsid w:val="004D1575"/>
    <w:rsid w:val="004D1857"/>
    <w:rsid w:val="004D1CCE"/>
    <w:rsid w:val="004D2BD2"/>
    <w:rsid w:val="004D2E0F"/>
    <w:rsid w:val="004D3AD6"/>
    <w:rsid w:val="004D3DDE"/>
    <w:rsid w:val="004D4012"/>
    <w:rsid w:val="004D4D01"/>
    <w:rsid w:val="004D4E3A"/>
    <w:rsid w:val="004D5AD9"/>
    <w:rsid w:val="004D7078"/>
    <w:rsid w:val="004D75A3"/>
    <w:rsid w:val="004E0635"/>
    <w:rsid w:val="004E272D"/>
    <w:rsid w:val="004E327E"/>
    <w:rsid w:val="004E381A"/>
    <w:rsid w:val="004E44C3"/>
    <w:rsid w:val="004E49BF"/>
    <w:rsid w:val="004E5459"/>
    <w:rsid w:val="004E5527"/>
    <w:rsid w:val="004E5539"/>
    <w:rsid w:val="004E7A91"/>
    <w:rsid w:val="004E7BE2"/>
    <w:rsid w:val="004F067C"/>
    <w:rsid w:val="004F12DF"/>
    <w:rsid w:val="004F1D3C"/>
    <w:rsid w:val="004F1F27"/>
    <w:rsid w:val="004F20CC"/>
    <w:rsid w:val="004F270E"/>
    <w:rsid w:val="004F2F2A"/>
    <w:rsid w:val="004F3BCB"/>
    <w:rsid w:val="004F4618"/>
    <w:rsid w:val="004F59C6"/>
    <w:rsid w:val="004F7409"/>
    <w:rsid w:val="004F7A6A"/>
    <w:rsid w:val="004F7D83"/>
    <w:rsid w:val="00500385"/>
    <w:rsid w:val="005017BA"/>
    <w:rsid w:val="0050181B"/>
    <w:rsid w:val="00502D62"/>
    <w:rsid w:val="00503879"/>
    <w:rsid w:val="0050436B"/>
    <w:rsid w:val="00506543"/>
    <w:rsid w:val="005071C0"/>
    <w:rsid w:val="00507CEB"/>
    <w:rsid w:val="005105FD"/>
    <w:rsid w:val="0051127B"/>
    <w:rsid w:val="005114D0"/>
    <w:rsid w:val="005133DF"/>
    <w:rsid w:val="00513D23"/>
    <w:rsid w:val="0051538B"/>
    <w:rsid w:val="00517A64"/>
    <w:rsid w:val="005204C5"/>
    <w:rsid w:val="00520E22"/>
    <w:rsid w:val="0052120D"/>
    <w:rsid w:val="005214D4"/>
    <w:rsid w:val="00521F22"/>
    <w:rsid w:val="00521F49"/>
    <w:rsid w:val="00522011"/>
    <w:rsid w:val="005228BF"/>
    <w:rsid w:val="0052392F"/>
    <w:rsid w:val="00523B6A"/>
    <w:rsid w:val="00524653"/>
    <w:rsid w:val="00524FC2"/>
    <w:rsid w:val="0052583E"/>
    <w:rsid w:val="00525E2C"/>
    <w:rsid w:val="005264E1"/>
    <w:rsid w:val="00526C50"/>
    <w:rsid w:val="00527F1B"/>
    <w:rsid w:val="00530226"/>
    <w:rsid w:val="0053029C"/>
    <w:rsid w:val="00530E76"/>
    <w:rsid w:val="00531518"/>
    <w:rsid w:val="00531C34"/>
    <w:rsid w:val="005322A1"/>
    <w:rsid w:val="005334EB"/>
    <w:rsid w:val="005339B2"/>
    <w:rsid w:val="005344F4"/>
    <w:rsid w:val="005360F6"/>
    <w:rsid w:val="0053619B"/>
    <w:rsid w:val="00536C55"/>
    <w:rsid w:val="00537001"/>
    <w:rsid w:val="00540F1C"/>
    <w:rsid w:val="00541876"/>
    <w:rsid w:val="00542C26"/>
    <w:rsid w:val="00543397"/>
    <w:rsid w:val="00544DD2"/>
    <w:rsid w:val="0054513F"/>
    <w:rsid w:val="00545583"/>
    <w:rsid w:val="00545D42"/>
    <w:rsid w:val="00546C6D"/>
    <w:rsid w:val="00546EE8"/>
    <w:rsid w:val="00547963"/>
    <w:rsid w:val="00547CB4"/>
    <w:rsid w:val="00550FB1"/>
    <w:rsid w:val="00551ADC"/>
    <w:rsid w:val="00552411"/>
    <w:rsid w:val="00552F08"/>
    <w:rsid w:val="0055312A"/>
    <w:rsid w:val="00553130"/>
    <w:rsid w:val="005531C8"/>
    <w:rsid w:val="0055355E"/>
    <w:rsid w:val="00553E6D"/>
    <w:rsid w:val="00553EE0"/>
    <w:rsid w:val="00554FF2"/>
    <w:rsid w:val="0055573A"/>
    <w:rsid w:val="00555FCE"/>
    <w:rsid w:val="005563C8"/>
    <w:rsid w:val="00556AC5"/>
    <w:rsid w:val="00556AC8"/>
    <w:rsid w:val="00556FEA"/>
    <w:rsid w:val="005570B3"/>
    <w:rsid w:val="00557122"/>
    <w:rsid w:val="00560383"/>
    <w:rsid w:val="00562772"/>
    <w:rsid w:val="00562A73"/>
    <w:rsid w:val="00562C45"/>
    <w:rsid w:val="00562D6C"/>
    <w:rsid w:val="00562DBD"/>
    <w:rsid w:val="0056381E"/>
    <w:rsid w:val="0056473E"/>
    <w:rsid w:val="00564A61"/>
    <w:rsid w:val="00564AE1"/>
    <w:rsid w:val="00564B86"/>
    <w:rsid w:val="005655F6"/>
    <w:rsid w:val="00570246"/>
    <w:rsid w:val="005704CB"/>
    <w:rsid w:val="00570549"/>
    <w:rsid w:val="005707C9"/>
    <w:rsid w:val="005711DC"/>
    <w:rsid w:val="0057204F"/>
    <w:rsid w:val="00572AEE"/>
    <w:rsid w:val="00572C5B"/>
    <w:rsid w:val="005731F7"/>
    <w:rsid w:val="00573301"/>
    <w:rsid w:val="00573D5C"/>
    <w:rsid w:val="005745D4"/>
    <w:rsid w:val="00574B05"/>
    <w:rsid w:val="00575480"/>
    <w:rsid w:val="00575572"/>
    <w:rsid w:val="005774EE"/>
    <w:rsid w:val="005804A2"/>
    <w:rsid w:val="005804EF"/>
    <w:rsid w:val="0058054A"/>
    <w:rsid w:val="005808F0"/>
    <w:rsid w:val="0058091B"/>
    <w:rsid w:val="0058110D"/>
    <w:rsid w:val="0058134D"/>
    <w:rsid w:val="00581663"/>
    <w:rsid w:val="00584002"/>
    <w:rsid w:val="00584CF5"/>
    <w:rsid w:val="00585CC0"/>
    <w:rsid w:val="00585ECB"/>
    <w:rsid w:val="005864B0"/>
    <w:rsid w:val="00586AF9"/>
    <w:rsid w:val="00586B7D"/>
    <w:rsid w:val="0058711F"/>
    <w:rsid w:val="005903B1"/>
    <w:rsid w:val="00590AB8"/>
    <w:rsid w:val="00591D47"/>
    <w:rsid w:val="00592771"/>
    <w:rsid w:val="0059337A"/>
    <w:rsid w:val="00593AE9"/>
    <w:rsid w:val="00593F7A"/>
    <w:rsid w:val="0059469B"/>
    <w:rsid w:val="005946E3"/>
    <w:rsid w:val="00594EF6"/>
    <w:rsid w:val="00595F9E"/>
    <w:rsid w:val="005966D2"/>
    <w:rsid w:val="005966DA"/>
    <w:rsid w:val="005966DD"/>
    <w:rsid w:val="005979ED"/>
    <w:rsid w:val="00597B1B"/>
    <w:rsid w:val="00597F66"/>
    <w:rsid w:val="005A0218"/>
    <w:rsid w:val="005A02D1"/>
    <w:rsid w:val="005A06A4"/>
    <w:rsid w:val="005A0958"/>
    <w:rsid w:val="005A0AF9"/>
    <w:rsid w:val="005A1F2B"/>
    <w:rsid w:val="005A493F"/>
    <w:rsid w:val="005A4EE1"/>
    <w:rsid w:val="005A53D7"/>
    <w:rsid w:val="005A5D62"/>
    <w:rsid w:val="005A5EA9"/>
    <w:rsid w:val="005A6280"/>
    <w:rsid w:val="005A6ABD"/>
    <w:rsid w:val="005A70BD"/>
    <w:rsid w:val="005A7E80"/>
    <w:rsid w:val="005B0DFC"/>
    <w:rsid w:val="005B111F"/>
    <w:rsid w:val="005B19B9"/>
    <w:rsid w:val="005B19FA"/>
    <w:rsid w:val="005B1B38"/>
    <w:rsid w:val="005B3077"/>
    <w:rsid w:val="005B31AD"/>
    <w:rsid w:val="005B33D3"/>
    <w:rsid w:val="005B393F"/>
    <w:rsid w:val="005B3BC5"/>
    <w:rsid w:val="005B48DD"/>
    <w:rsid w:val="005B4F6D"/>
    <w:rsid w:val="005B7B12"/>
    <w:rsid w:val="005C0700"/>
    <w:rsid w:val="005C1F94"/>
    <w:rsid w:val="005C22B1"/>
    <w:rsid w:val="005C3322"/>
    <w:rsid w:val="005C3E23"/>
    <w:rsid w:val="005C5135"/>
    <w:rsid w:val="005C5D8A"/>
    <w:rsid w:val="005C63F0"/>
    <w:rsid w:val="005C737B"/>
    <w:rsid w:val="005C7432"/>
    <w:rsid w:val="005C7BE3"/>
    <w:rsid w:val="005C7E10"/>
    <w:rsid w:val="005D1930"/>
    <w:rsid w:val="005D1DF0"/>
    <w:rsid w:val="005D2347"/>
    <w:rsid w:val="005D41D1"/>
    <w:rsid w:val="005D4582"/>
    <w:rsid w:val="005D509D"/>
    <w:rsid w:val="005D57A2"/>
    <w:rsid w:val="005D6C44"/>
    <w:rsid w:val="005E03DB"/>
    <w:rsid w:val="005E12FB"/>
    <w:rsid w:val="005E1D63"/>
    <w:rsid w:val="005E237C"/>
    <w:rsid w:val="005E2C06"/>
    <w:rsid w:val="005E32E3"/>
    <w:rsid w:val="005E3483"/>
    <w:rsid w:val="005E50C6"/>
    <w:rsid w:val="005E54AD"/>
    <w:rsid w:val="005E58CE"/>
    <w:rsid w:val="005E6137"/>
    <w:rsid w:val="005E62EC"/>
    <w:rsid w:val="005E6A36"/>
    <w:rsid w:val="005E6A88"/>
    <w:rsid w:val="005E7809"/>
    <w:rsid w:val="005F0F94"/>
    <w:rsid w:val="005F2573"/>
    <w:rsid w:val="005F32C8"/>
    <w:rsid w:val="005F3CA9"/>
    <w:rsid w:val="005F44F3"/>
    <w:rsid w:val="005F47F0"/>
    <w:rsid w:val="005F4A53"/>
    <w:rsid w:val="005F4ABE"/>
    <w:rsid w:val="005F4B26"/>
    <w:rsid w:val="005F4B76"/>
    <w:rsid w:val="005F4F16"/>
    <w:rsid w:val="005F74E7"/>
    <w:rsid w:val="005F79EC"/>
    <w:rsid w:val="0060001D"/>
    <w:rsid w:val="00600588"/>
    <w:rsid w:val="00600916"/>
    <w:rsid w:val="00600980"/>
    <w:rsid w:val="00600F87"/>
    <w:rsid w:val="006015DA"/>
    <w:rsid w:val="00601991"/>
    <w:rsid w:val="00601A8E"/>
    <w:rsid w:val="00602974"/>
    <w:rsid w:val="00603685"/>
    <w:rsid w:val="00603971"/>
    <w:rsid w:val="006045C4"/>
    <w:rsid w:val="00606EE9"/>
    <w:rsid w:val="00607134"/>
    <w:rsid w:val="00611410"/>
    <w:rsid w:val="00611411"/>
    <w:rsid w:val="00611771"/>
    <w:rsid w:val="00612B5B"/>
    <w:rsid w:val="00612CEB"/>
    <w:rsid w:val="006144AF"/>
    <w:rsid w:val="00614773"/>
    <w:rsid w:val="00614A29"/>
    <w:rsid w:val="0061553B"/>
    <w:rsid w:val="00615B51"/>
    <w:rsid w:val="006164A8"/>
    <w:rsid w:val="00616FDB"/>
    <w:rsid w:val="0062078C"/>
    <w:rsid w:val="006207B1"/>
    <w:rsid w:val="006214A6"/>
    <w:rsid w:val="00621E3F"/>
    <w:rsid w:val="00621FF4"/>
    <w:rsid w:val="006224E7"/>
    <w:rsid w:val="00622C82"/>
    <w:rsid w:val="00623AE6"/>
    <w:rsid w:val="006244A5"/>
    <w:rsid w:val="00624BC1"/>
    <w:rsid w:val="00624CB0"/>
    <w:rsid w:val="00625940"/>
    <w:rsid w:val="00625D04"/>
    <w:rsid w:val="00625E51"/>
    <w:rsid w:val="00626036"/>
    <w:rsid w:val="0062770D"/>
    <w:rsid w:val="0063044C"/>
    <w:rsid w:val="0063125C"/>
    <w:rsid w:val="00631ECC"/>
    <w:rsid w:val="006328B7"/>
    <w:rsid w:val="0063507F"/>
    <w:rsid w:val="0063526E"/>
    <w:rsid w:val="00635BC5"/>
    <w:rsid w:val="00635ED2"/>
    <w:rsid w:val="006407B0"/>
    <w:rsid w:val="0064091B"/>
    <w:rsid w:val="00640A5F"/>
    <w:rsid w:val="006427F2"/>
    <w:rsid w:val="00642B66"/>
    <w:rsid w:val="00643F46"/>
    <w:rsid w:val="00643F93"/>
    <w:rsid w:val="0064416A"/>
    <w:rsid w:val="00644179"/>
    <w:rsid w:val="00644482"/>
    <w:rsid w:val="00644639"/>
    <w:rsid w:val="00644EFB"/>
    <w:rsid w:val="00645AD5"/>
    <w:rsid w:val="00645EDC"/>
    <w:rsid w:val="006476CE"/>
    <w:rsid w:val="00647766"/>
    <w:rsid w:val="00647A30"/>
    <w:rsid w:val="00647AE1"/>
    <w:rsid w:val="00647E4F"/>
    <w:rsid w:val="00647EC9"/>
    <w:rsid w:val="00647EF5"/>
    <w:rsid w:val="00647FA5"/>
    <w:rsid w:val="00650A8D"/>
    <w:rsid w:val="0065112F"/>
    <w:rsid w:val="006519B5"/>
    <w:rsid w:val="006534A5"/>
    <w:rsid w:val="00653562"/>
    <w:rsid w:val="006542C0"/>
    <w:rsid w:val="00654501"/>
    <w:rsid w:val="006550A2"/>
    <w:rsid w:val="006553CF"/>
    <w:rsid w:val="00656042"/>
    <w:rsid w:val="00660153"/>
    <w:rsid w:val="0066193B"/>
    <w:rsid w:val="00661C29"/>
    <w:rsid w:val="00662B6F"/>
    <w:rsid w:val="006630CD"/>
    <w:rsid w:val="00663711"/>
    <w:rsid w:val="0066496E"/>
    <w:rsid w:val="006657BA"/>
    <w:rsid w:val="00666141"/>
    <w:rsid w:val="006669A8"/>
    <w:rsid w:val="00670764"/>
    <w:rsid w:val="00670CFB"/>
    <w:rsid w:val="00672078"/>
    <w:rsid w:val="00672082"/>
    <w:rsid w:val="00674383"/>
    <w:rsid w:val="006751AA"/>
    <w:rsid w:val="006751CF"/>
    <w:rsid w:val="006753D7"/>
    <w:rsid w:val="006759B1"/>
    <w:rsid w:val="006761BF"/>
    <w:rsid w:val="006762BA"/>
    <w:rsid w:val="00676808"/>
    <w:rsid w:val="00676DA3"/>
    <w:rsid w:val="006813FF"/>
    <w:rsid w:val="006815D1"/>
    <w:rsid w:val="00681874"/>
    <w:rsid w:val="00681D8A"/>
    <w:rsid w:val="00681D95"/>
    <w:rsid w:val="00682446"/>
    <w:rsid w:val="00684337"/>
    <w:rsid w:val="00684992"/>
    <w:rsid w:val="006850A4"/>
    <w:rsid w:val="0068513A"/>
    <w:rsid w:val="00685B1D"/>
    <w:rsid w:val="0068613A"/>
    <w:rsid w:val="00686A40"/>
    <w:rsid w:val="00686F1A"/>
    <w:rsid w:val="0068718E"/>
    <w:rsid w:val="00687BEA"/>
    <w:rsid w:val="006900B3"/>
    <w:rsid w:val="0069085D"/>
    <w:rsid w:val="0069097E"/>
    <w:rsid w:val="00690DD1"/>
    <w:rsid w:val="00690F61"/>
    <w:rsid w:val="0069131D"/>
    <w:rsid w:val="006930E4"/>
    <w:rsid w:val="006941BC"/>
    <w:rsid w:val="00694430"/>
    <w:rsid w:val="00696047"/>
    <w:rsid w:val="00696C44"/>
    <w:rsid w:val="00696E7A"/>
    <w:rsid w:val="006972E3"/>
    <w:rsid w:val="00697424"/>
    <w:rsid w:val="006976FA"/>
    <w:rsid w:val="006A009D"/>
    <w:rsid w:val="006A1E9E"/>
    <w:rsid w:val="006A1EA8"/>
    <w:rsid w:val="006A273C"/>
    <w:rsid w:val="006A2FA3"/>
    <w:rsid w:val="006A428B"/>
    <w:rsid w:val="006A463E"/>
    <w:rsid w:val="006A5F33"/>
    <w:rsid w:val="006A6874"/>
    <w:rsid w:val="006A6C7F"/>
    <w:rsid w:val="006A7019"/>
    <w:rsid w:val="006A77A2"/>
    <w:rsid w:val="006A7839"/>
    <w:rsid w:val="006A7E27"/>
    <w:rsid w:val="006B16A1"/>
    <w:rsid w:val="006B1EC0"/>
    <w:rsid w:val="006B2070"/>
    <w:rsid w:val="006B29D1"/>
    <w:rsid w:val="006B3B13"/>
    <w:rsid w:val="006B3FE4"/>
    <w:rsid w:val="006B6BBC"/>
    <w:rsid w:val="006B6E3B"/>
    <w:rsid w:val="006B6FE0"/>
    <w:rsid w:val="006B7F85"/>
    <w:rsid w:val="006C02F0"/>
    <w:rsid w:val="006C03C7"/>
    <w:rsid w:val="006C2E79"/>
    <w:rsid w:val="006C4979"/>
    <w:rsid w:val="006C54E9"/>
    <w:rsid w:val="006D0138"/>
    <w:rsid w:val="006D09EA"/>
    <w:rsid w:val="006D0A9D"/>
    <w:rsid w:val="006D14E0"/>
    <w:rsid w:val="006D1821"/>
    <w:rsid w:val="006D2423"/>
    <w:rsid w:val="006D2EFC"/>
    <w:rsid w:val="006D3AF1"/>
    <w:rsid w:val="006D3B9D"/>
    <w:rsid w:val="006D4870"/>
    <w:rsid w:val="006D5235"/>
    <w:rsid w:val="006D59AF"/>
    <w:rsid w:val="006D5A13"/>
    <w:rsid w:val="006D5DA7"/>
    <w:rsid w:val="006D6C27"/>
    <w:rsid w:val="006D702D"/>
    <w:rsid w:val="006D73E2"/>
    <w:rsid w:val="006E0434"/>
    <w:rsid w:val="006E08E6"/>
    <w:rsid w:val="006E09A9"/>
    <w:rsid w:val="006E0F45"/>
    <w:rsid w:val="006E1396"/>
    <w:rsid w:val="006E145D"/>
    <w:rsid w:val="006E20F0"/>
    <w:rsid w:val="006E21D3"/>
    <w:rsid w:val="006E2649"/>
    <w:rsid w:val="006E2B1C"/>
    <w:rsid w:val="006E421A"/>
    <w:rsid w:val="006E4890"/>
    <w:rsid w:val="006E57E6"/>
    <w:rsid w:val="006E6013"/>
    <w:rsid w:val="006E768F"/>
    <w:rsid w:val="006E79C6"/>
    <w:rsid w:val="006E7EA2"/>
    <w:rsid w:val="006F000A"/>
    <w:rsid w:val="006F1678"/>
    <w:rsid w:val="006F26F5"/>
    <w:rsid w:val="006F2C9D"/>
    <w:rsid w:val="006F2CC7"/>
    <w:rsid w:val="006F32AB"/>
    <w:rsid w:val="006F37A0"/>
    <w:rsid w:val="006F575F"/>
    <w:rsid w:val="006F6B62"/>
    <w:rsid w:val="007006E6"/>
    <w:rsid w:val="00700A3D"/>
    <w:rsid w:val="00700B37"/>
    <w:rsid w:val="007014BE"/>
    <w:rsid w:val="00701F77"/>
    <w:rsid w:val="007026D8"/>
    <w:rsid w:val="007032B1"/>
    <w:rsid w:val="00703535"/>
    <w:rsid w:val="00703966"/>
    <w:rsid w:val="00703CBF"/>
    <w:rsid w:val="00704B57"/>
    <w:rsid w:val="00705082"/>
    <w:rsid w:val="00705E70"/>
    <w:rsid w:val="00705EA4"/>
    <w:rsid w:val="00707439"/>
    <w:rsid w:val="007078D2"/>
    <w:rsid w:val="00707E39"/>
    <w:rsid w:val="00707EDE"/>
    <w:rsid w:val="007109D6"/>
    <w:rsid w:val="00710FB9"/>
    <w:rsid w:val="0071167F"/>
    <w:rsid w:val="007126B3"/>
    <w:rsid w:val="0071279C"/>
    <w:rsid w:val="00712B1C"/>
    <w:rsid w:val="00715B4B"/>
    <w:rsid w:val="00715F27"/>
    <w:rsid w:val="00717561"/>
    <w:rsid w:val="007176D6"/>
    <w:rsid w:val="0072023A"/>
    <w:rsid w:val="00720C36"/>
    <w:rsid w:val="00722C55"/>
    <w:rsid w:val="00722F2B"/>
    <w:rsid w:val="00723243"/>
    <w:rsid w:val="00723289"/>
    <w:rsid w:val="00723490"/>
    <w:rsid w:val="0072411C"/>
    <w:rsid w:val="0072583A"/>
    <w:rsid w:val="00726231"/>
    <w:rsid w:val="007274E3"/>
    <w:rsid w:val="00730131"/>
    <w:rsid w:val="00730661"/>
    <w:rsid w:val="00730CF3"/>
    <w:rsid w:val="00731174"/>
    <w:rsid w:val="00731457"/>
    <w:rsid w:val="007332BD"/>
    <w:rsid w:val="00733E56"/>
    <w:rsid w:val="007341DD"/>
    <w:rsid w:val="00734487"/>
    <w:rsid w:val="007346FE"/>
    <w:rsid w:val="00734ADE"/>
    <w:rsid w:val="00734B84"/>
    <w:rsid w:val="0073635C"/>
    <w:rsid w:val="007369DB"/>
    <w:rsid w:val="00736A8B"/>
    <w:rsid w:val="007372F8"/>
    <w:rsid w:val="00737A8A"/>
    <w:rsid w:val="007404CA"/>
    <w:rsid w:val="007406C7"/>
    <w:rsid w:val="00740EB2"/>
    <w:rsid w:val="00742005"/>
    <w:rsid w:val="00742594"/>
    <w:rsid w:val="00742B24"/>
    <w:rsid w:val="0074306F"/>
    <w:rsid w:val="00744543"/>
    <w:rsid w:val="00744C16"/>
    <w:rsid w:val="00745834"/>
    <w:rsid w:val="00745A3C"/>
    <w:rsid w:val="00745F71"/>
    <w:rsid w:val="007465ED"/>
    <w:rsid w:val="00746C8A"/>
    <w:rsid w:val="0075060E"/>
    <w:rsid w:val="00750BBB"/>
    <w:rsid w:val="007511EB"/>
    <w:rsid w:val="00751A17"/>
    <w:rsid w:val="00751BE3"/>
    <w:rsid w:val="00753919"/>
    <w:rsid w:val="00754D31"/>
    <w:rsid w:val="00755BBA"/>
    <w:rsid w:val="00755F66"/>
    <w:rsid w:val="00757E44"/>
    <w:rsid w:val="007603A0"/>
    <w:rsid w:val="007611DF"/>
    <w:rsid w:val="00762004"/>
    <w:rsid w:val="00763197"/>
    <w:rsid w:val="007632E8"/>
    <w:rsid w:val="00763EF4"/>
    <w:rsid w:val="00764DA4"/>
    <w:rsid w:val="007653E7"/>
    <w:rsid w:val="0076739C"/>
    <w:rsid w:val="007675C4"/>
    <w:rsid w:val="00770826"/>
    <w:rsid w:val="00771650"/>
    <w:rsid w:val="00771DE0"/>
    <w:rsid w:val="007735E9"/>
    <w:rsid w:val="00774077"/>
    <w:rsid w:val="00774F44"/>
    <w:rsid w:val="0077740D"/>
    <w:rsid w:val="00777440"/>
    <w:rsid w:val="007774C5"/>
    <w:rsid w:val="00777E35"/>
    <w:rsid w:val="00780BD6"/>
    <w:rsid w:val="00780DFC"/>
    <w:rsid w:val="00780F32"/>
    <w:rsid w:val="007819AA"/>
    <w:rsid w:val="00783C57"/>
    <w:rsid w:val="00785C94"/>
    <w:rsid w:val="00786AA7"/>
    <w:rsid w:val="007878EE"/>
    <w:rsid w:val="0078795D"/>
    <w:rsid w:val="00787C50"/>
    <w:rsid w:val="00787CD0"/>
    <w:rsid w:val="0079159E"/>
    <w:rsid w:val="00791926"/>
    <w:rsid w:val="00794183"/>
    <w:rsid w:val="007952D8"/>
    <w:rsid w:val="007953FC"/>
    <w:rsid w:val="007958FA"/>
    <w:rsid w:val="00795C98"/>
    <w:rsid w:val="007960FC"/>
    <w:rsid w:val="007964FD"/>
    <w:rsid w:val="00796E4F"/>
    <w:rsid w:val="00796F7A"/>
    <w:rsid w:val="007975C9"/>
    <w:rsid w:val="00797BEF"/>
    <w:rsid w:val="007A01DE"/>
    <w:rsid w:val="007A01E2"/>
    <w:rsid w:val="007A08E1"/>
    <w:rsid w:val="007A0C98"/>
    <w:rsid w:val="007A10AD"/>
    <w:rsid w:val="007A1A47"/>
    <w:rsid w:val="007A20A6"/>
    <w:rsid w:val="007A27BE"/>
    <w:rsid w:val="007A324A"/>
    <w:rsid w:val="007A3639"/>
    <w:rsid w:val="007A3962"/>
    <w:rsid w:val="007A3D89"/>
    <w:rsid w:val="007A5479"/>
    <w:rsid w:val="007A60ED"/>
    <w:rsid w:val="007A6473"/>
    <w:rsid w:val="007A6942"/>
    <w:rsid w:val="007A7F42"/>
    <w:rsid w:val="007B1679"/>
    <w:rsid w:val="007B184B"/>
    <w:rsid w:val="007B18AA"/>
    <w:rsid w:val="007B1A10"/>
    <w:rsid w:val="007B23E2"/>
    <w:rsid w:val="007B4971"/>
    <w:rsid w:val="007B5FA8"/>
    <w:rsid w:val="007B6366"/>
    <w:rsid w:val="007B66B9"/>
    <w:rsid w:val="007B7241"/>
    <w:rsid w:val="007B7397"/>
    <w:rsid w:val="007B77C1"/>
    <w:rsid w:val="007B78BA"/>
    <w:rsid w:val="007B7FE7"/>
    <w:rsid w:val="007C20B6"/>
    <w:rsid w:val="007C21F7"/>
    <w:rsid w:val="007C27DA"/>
    <w:rsid w:val="007C30C6"/>
    <w:rsid w:val="007C38C5"/>
    <w:rsid w:val="007C3973"/>
    <w:rsid w:val="007C460D"/>
    <w:rsid w:val="007C4610"/>
    <w:rsid w:val="007C5DEE"/>
    <w:rsid w:val="007C6E03"/>
    <w:rsid w:val="007C7FA3"/>
    <w:rsid w:val="007D0D4B"/>
    <w:rsid w:val="007D0FBF"/>
    <w:rsid w:val="007D0FC7"/>
    <w:rsid w:val="007D215A"/>
    <w:rsid w:val="007D26B7"/>
    <w:rsid w:val="007D374B"/>
    <w:rsid w:val="007D4110"/>
    <w:rsid w:val="007D4743"/>
    <w:rsid w:val="007D495D"/>
    <w:rsid w:val="007D5182"/>
    <w:rsid w:val="007D542F"/>
    <w:rsid w:val="007D6050"/>
    <w:rsid w:val="007D62C1"/>
    <w:rsid w:val="007D7266"/>
    <w:rsid w:val="007D7753"/>
    <w:rsid w:val="007D7766"/>
    <w:rsid w:val="007D7F74"/>
    <w:rsid w:val="007E0093"/>
    <w:rsid w:val="007E0114"/>
    <w:rsid w:val="007E04E4"/>
    <w:rsid w:val="007E1585"/>
    <w:rsid w:val="007E485D"/>
    <w:rsid w:val="007E4885"/>
    <w:rsid w:val="007E4C39"/>
    <w:rsid w:val="007E5F3D"/>
    <w:rsid w:val="007E737C"/>
    <w:rsid w:val="007E74C5"/>
    <w:rsid w:val="007F08C1"/>
    <w:rsid w:val="007F097F"/>
    <w:rsid w:val="007F0DD9"/>
    <w:rsid w:val="007F18F3"/>
    <w:rsid w:val="007F2DFE"/>
    <w:rsid w:val="007F39C1"/>
    <w:rsid w:val="007F3BDB"/>
    <w:rsid w:val="007F40AF"/>
    <w:rsid w:val="007F4722"/>
    <w:rsid w:val="007F4964"/>
    <w:rsid w:val="007F4DB3"/>
    <w:rsid w:val="007F596A"/>
    <w:rsid w:val="007F5B47"/>
    <w:rsid w:val="007F63A0"/>
    <w:rsid w:val="007F678F"/>
    <w:rsid w:val="007F79B9"/>
    <w:rsid w:val="007F7F6D"/>
    <w:rsid w:val="007F7FD6"/>
    <w:rsid w:val="00801572"/>
    <w:rsid w:val="0080178B"/>
    <w:rsid w:val="00801965"/>
    <w:rsid w:val="008029EF"/>
    <w:rsid w:val="00803739"/>
    <w:rsid w:val="00803E84"/>
    <w:rsid w:val="00804D6E"/>
    <w:rsid w:val="0080516A"/>
    <w:rsid w:val="00805F1A"/>
    <w:rsid w:val="00807F1B"/>
    <w:rsid w:val="00811AD9"/>
    <w:rsid w:val="00812A8D"/>
    <w:rsid w:val="00813962"/>
    <w:rsid w:val="00814278"/>
    <w:rsid w:val="008145CA"/>
    <w:rsid w:val="0081478A"/>
    <w:rsid w:val="00816520"/>
    <w:rsid w:val="008168B8"/>
    <w:rsid w:val="008219A3"/>
    <w:rsid w:val="00821A53"/>
    <w:rsid w:val="008233F4"/>
    <w:rsid w:val="00824214"/>
    <w:rsid w:val="008260AE"/>
    <w:rsid w:val="00830F15"/>
    <w:rsid w:val="00830FE9"/>
    <w:rsid w:val="00832AEC"/>
    <w:rsid w:val="008334B1"/>
    <w:rsid w:val="0083456A"/>
    <w:rsid w:val="00834666"/>
    <w:rsid w:val="00834CBB"/>
    <w:rsid w:val="0083620C"/>
    <w:rsid w:val="00836777"/>
    <w:rsid w:val="00837599"/>
    <w:rsid w:val="008401C7"/>
    <w:rsid w:val="008414DE"/>
    <w:rsid w:val="00841F39"/>
    <w:rsid w:val="00842847"/>
    <w:rsid w:val="00842B41"/>
    <w:rsid w:val="00842E43"/>
    <w:rsid w:val="00842FF2"/>
    <w:rsid w:val="00843E93"/>
    <w:rsid w:val="00844DCF"/>
    <w:rsid w:val="0084632F"/>
    <w:rsid w:val="00846462"/>
    <w:rsid w:val="00846DCD"/>
    <w:rsid w:val="00847D6E"/>
    <w:rsid w:val="00851E54"/>
    <w:rsid w:val="008522D7"/>
    <w:rsid w:val="008524FE"/>
    <w:rsid w:val="00852AA8"/>
    <w:rsid w:val="00853AC8"/>
    <w:rsid w:val="0085410D"/>
    <w:rsid w:val="00854284"/>
    <w:rsid w:val="008542FB"/>
    <w:rsid w:val="008552C4"/>
    <w:rsid w:val="008556C0"/>
    <w:rsid w:val="00855897"/>
    <w:rsid w:val="008565AA"/>
    <w:rsid w:val="0085686D"/>
    <w:rsid w:val="00860038"/>
    <w:rsid w:val="008604C7"/>
    <w:rsid w:val="008605A0"/>
    <w:rsid w:val="00860FA0"/>
    <w:rsid w:val="00861230"/>
    <w:rsid w:val="0086268E"/>
    <w:rsid w:val="0086346F"/>
    <w:rsid w:val="00863C9C"/>
    <w:rsid w:val="0086497B"/>
    <w:rsid w:val="00864FB7"/>
    <w:rsid w:val="0086536F"/>
    <w:rsid w:val="00865B16"/>
    <w:rsid w:val="00866173"/>
    <w:rsid w:val="0086618F"/>
    <w:rsid w:val="008665CF"/>
    <w:rsid w:val="008706C0"/>
    <w:rsid w:val="008713A6"/>
    <w:rsid w:val="008715DF"/>
    <w:rsid w:val="00871607"/>
    <w:rsid w:val="00871900"/>
    <w:rsid w:val="00873438"/>
    <w:rsid w:val="00874083"/>
    <w:rsid w:val="0087419C"/>
    <w:rsid w:val="0087785F"/>
    <w:rsid w:val="00877A2A"/>
    <w:rsid w:val="00877D6C"/>
    <w:rsid w:val="00880504"/>
    <w:rsid w:val="008805ED"/>
    <w:rsid w:val="008810FF"/>
    <w:rsid w:val="00881738"/>
    <w:rsid w:val="00881C36"/>
    <w:rsid w:val="00881D45"/>
    <w:rsid w:val="00882A0A"/>
    <w:rsid w:val="00882A1A"/>
    <w:rsid w:val="00882E54"/>
    <w:rsid w:val="0088312D"/>
    <w:rsid w:val="008836CF"/>
    <w:rsid w:val="00883A01"/>
    <w:rsid w:val="00883D16"/>
    <w:rsid w:val="00883F5E"/>
    <w:rsid w:val="008843C4"/>
    <w:rsid w:val="00884505"/>
    <w:rsid w:val="0088548A"/>
    <w:rsid w:val="00885967"/>
    <w:rsid w:val="0088647F"/>
    <w:rsid w:val="00886F96"/>
    <w:rsid w:val="0088706E"/>
    <w:rsid w:val="008877B0"/>
    <w:rsid w:val="008879E0"/>
    <w:rsid w:val="008879EC"/>
    <w:rsid w:val="008909EF"/>
    <w:rsid w:val="00891565"/>
    <w:rsid w:val="00891D02"/>
    <w:rsid w:val="00892191"/>
    <w:rsid w:val="008921A4"/>
    <w:rsid w:val="00893090"/>
    <w:rsid w:val="00894387"/>
    <w:rsid w:val="0089538C"/>
    <w:rsid w:val="008953A2"/>
    <w:rsid w:val="00896378"/>
    <w:rsid w:val="00896F72"/>
    <w:rsid w:val="008975E7"/>
    <w:rsid w:val="00897F25"/>
    <w:rsid w:val="008A1124"/>
    <w:rsid w:val="008A13E3"/>
    <w:rsid w:val="008A1768"/>
    <w:rsid w:val="008A38E0"/>
    <w:rsid w:val="008A3B38"/>
    <w:rsid w:val="008A4423"/>
    <w:rsid w:val="008A5845"/>
    <w:rsid w:val="008A5B21"/>
    <w:rsid w:val="008A6358"/>
    <w:rsid w:val="008A65A2"/>
    <w:rsid w:val="008A69B3"/>
    <w:rsid w:val="008A72CF"/>
    <w:rsid w:val="008B006D"/>
    <w:rsid w:val="008B0915"/>
    <w:rsid w:val="008B099A"/>
    <w:rsid w:val="008B12E2"/>
    <w:rsid w:val="008B14AB"/>
    <w:rsid w:val="008B1B21"/>
    <w:rsid w:val="008B3761"/>
    <w:rsid w:val="008B38C9"/>
    <w:rsid w:val="008B425B"/>
    <w:rsid w:val="008B43ED"/>
    <w:rsid w:val="008B493A"/>
    <w:rsid w:val="008B50D0"/>
    <w:rsid w:val="008B5E62"/>
    <w:rsid w:val="008B6091"/>
    <w:rsid w:val="008B610C"/>
    <w:rsid w:val="008C0076"/>
    <w:rsid w:val="008C0676"/>
    <w:rsid w:val="008C09AE"/>
    <w:rsid w:val="008C0D8B"/>
    <w:rsid w:val="008C2038"/>
    <w:rsid w:val="008C2A8B"/>
    <w:rsid w:val="008C3037"/>
    <w:rsid w:val="008C3148"/>
    <w:rsid w:val="008C380C"/>
    <w:rsid w:val="008C3903"/>
    <w:rsid w:val="008C3CF3"/>
    <w:rsid w:val="008C4A9B"/>
    <w:rsid w:val="008C5968"/>
    <w:rsid w:val="008C6542"/>
    <w:rsid w:val="008C66FA"/>
    <w:rsid w:val="008C7203"/>
    <w:rsid w:val="008C75EA"/>
    <w:rsid w:val="008C78CB"/>
    <w:rsid w:val="008D0684"/>
    <w:rsid w:val="008D1BFF"/>
    <w:rsid w:val="008D2AA8"/>
    <w:rsid w:val="008D2AAD"/>
    <w:rsid w:val="008D4300"/>
    <w:rsid w:val="008D5F7B"/>
    <w:rsid w:val="008D750F"/>
    <w:rsid w:val="008E0AE5"/>
    <w:rsid w:val="008E3799"/>
    <w:rsid w:val="008E38DC"/>
    <w:rsid w:val="008E3B25"/>
    <w:rsid w:val="008E4C2C"/>
    <w:rsid w:val="008E515A"/>
    <w:rsid w:val="008E55F0"/>
    <w:rsid w:val="008E5632"/>
    <w:rsid w:val="008E6261"/>
    <w:rsid w:val="008E65B5"/>
    <w:rsid w:val="008E77A1"/>
    <w:rsid w:val="008E7CC5"/>
    <w:rsid w:val="008F0BC7"/>
    <w:rsid w:val="008F231E"/>
    <w:rsid w:val="008F343B"/>
    <w:rsid w:val="008F3696"/>
    <w:rsid w:val="008F3BA9"/>
    <w:rsid w:val="008F42FB"/>
    <w:rsid w:val="008F4EAB"/>
    <w:rsid w:val="008F611A"/>
    <w:rsid w:val="008F63C2"/>
    <w:rsid w:val="008F6B06"/>
    <w:rsid w:val="008F73C5"/>
    <w:rsid w:val="008F743C"/>
    <w:rsid w:val="00900E16"/>
    <w:rsid w:val="0090135E"/>
    <w:rsid w:val="00901D3D"/>
    <w:rsid w:val="00901DD3"/>
    <w:rsid w:val="00901E1A"/>
    <w:rsid w:val="0090373B"/>
    <w:rsid w:val="00903952"/>
    <w:rsid w:val="00903D17"/>
    <w:rsid w:val="00904929"/>
    <w:rsid w:val="00906973"/>
    <w:rsid w:val="00910457"/>
    <w:rsid w:val="00911224"/>
    <w:rsid w:val="00911237"/>
    <w:rsid w:val="00911375"/>
    <w:rsid w:val="00911C0A"/>
    <w:rsid w:val="00912E81"/>
    <w:rsid w:val="0091361E"/>
    <w:rsid w:val="00913A8B"/>
    <w:rsid w:val="00913FFA"/>
    <w:rsid w:val="009141C6"/>
    <w:rsid w:val="009143FE"/>
    <w:rsid w:val="00914915"/>
    <w:rsid w:val="009151BB"/>
    <w:rsid w:val="009163C9"/>
    <w:rsid w:val="009176F9"/>
    <w:rsid w:val="0092039B"/>
    <w:rsid w:val="0092158F"/>
    <w:rsid w:val="009226BA"/>
    <w:rsid w:val="009232C6"/>
    <w:rsid w:val="0092350A"/>
    <w:rsid w:val="00923630"/>
    <w:rsid w:val="009239F5"/>
    <w:rsid w:val="009241BB"/>
    <w:rsid w:val="009255D0"/>
    <w:rsid w:val="009266E7"/>
    <w:rsid w:val="00926864"/>
    <w:rsid w:val="00926BB7"/>
    <w:rsid w:val="00926F14"/>
    <w:rsid w:val="00927886"/>
    <w:rsid w:val="009304F6"/>
    <w:rsid w:val="0093068E"/>
    <w:rsid w:val="0093111A"/>
    <w:rsid w:val="009314C8"/>
    <w:rsid w:val="0093192E"/>
    <w:rsid w:val="00932D02"/>
    <w:rsid w:val="00933A2D"/>
    <w:rsid w:val="00933D16"/>
    <w:rsid w:val="0093400E"/>
    <w:rsid w:val="009340AA"/>
    <w:rsid w:val="00934882"/>
    <w:rsid w:val="00934B1D"/>
    <w:rsid w:val="009358E4"/>
    <w:rsid w:val="00936219"/>
    <w:rsid w:val="00936610"/>
    <w:rsid w:val="00936782"/>
    <w:rsid w:val="009368E5"/>
    <w:rsid w:val="00936A2C"/>
    <w:rsid w:val="009407E0"/>
    <w:rsid w:val="00940817"/>
    <w:rsid w:val="00941662"/>
    <w:rsid w:val="00941919"/>
    <w:rsid w:val="00941A21"/>
    <w:rsid w:val="009424DA"/>
    <w:rsid w:val="009426A4"/>
    <w:rsid w:val="009436AA"/>
    <w:rsid w:val="009437A3"/>
    <w:rsid w:val="0094457C"/>
    <w:rsid w:val="009445D2"/>
    <w:rsid w:val="00944616"/>
    <w:rsid w:val="00945342"/>
    <w:rsid w:val="00945430"/>
    <w:rsid w:val="009465EB"/>
    <w:rsid w:val="00947251"/>
    <w:rsid w:val="00947EB0"/>
    <w:rsid w:val="0095010C"/>
    <w:rsid w:val="00950E0F"/>
    <w:rsid w:val="009517E5"/>
    <w:rsid w:val="0095244D"/>
    <w:rsid w:val="00952817"/>
    <w:rsid w:val="00952D89"/>
    <w:rsid w:val="00954196"/>
    <w:rsid w:val="0095427B"/>
    <w:rsid w:val="009548E2"/>
    <w:rsid w:val="00954C72"/>
    <w:rsid w:val="00954CE7"/>
    <w:rsid w:val="00960C91"/>
    <w:rsid w:val="00961D0F"/>
    <w:rsid w:val="00961D1B"/>
    <w:rsid w:val="00965FE1"/>
    <w:rsid w:val="009665B8"/>
    <w:rsid w:val="00966944"/>
    <w:rsid w:val="00971B53"/>
    <w:rsid w:val="00971EBD"/>
    <w:rsid w:val="00972182"/>
    <w:rsid w:val="00972364"/>
    <w:rsid w:val="0097251A"/>
    <w:rsid w:val="00973BD7"/>
    <w:rsid w:val="00973FC0"/>
    <w:rsid w:val="00974098"/>
    <w:rsid w:val="009747B0"/>
    <w:rsid w:val="0097516C"/>
    <w:rsid w:val="00975174"/>
    <w:rsid w:val="009752A1"/>
    <w:rsid w:val="00976919"/>
    <w:rsid w:val="00976C25"/>
    <w:rsid w:val="00977A2C"/>
    <w:rsid w:val="00977E5E"/>
    <w:rsid w:val="00980757"/>
    <w:rsid w:val="00980E54"/>
    <w:rsid w:val="009820FB"/>
    <w:rsid w:val="00982141"/>
    <w:rsid w:val="009826B4"/>
    <w:rsid w:val="009826E9"/>
    <w:rsid w:val="00982E46"/>
    <w:rsid w:val="00982FC6"/>
    <w:rsid w:val="00984C86"/>
    <w:rsid w:val="00986801"/>
    <w:rsid w:val="0098681C"/>
    <w:rsid w:val="0098736D"/>
    <w:rsid w:val="00987F02"/>
    <w:rsid w:val="00990266"/>
    <w:rsid w:val="00990A96"/>
    <w:rsid w:val="00990E3A"/>
    <w:rsid w:val="009921C6"/>
    <w:rsid w:val="0099308A"/>
    <w:rsid w:val="009933AF"/>
    <w:rsid w:val="00995608"/>
    <w:rsid w:val="00996B3F"/>
    <w:rsid w:val="00996B70"/>
    <w:rsid w:val="009A098B"/>
    <w:rsid w:val="009A0E84"/>
    <w:rsid w:val="009A12D5"/>
    <w:rsid w:val="009A17AC"/>
    <w:rsid w:val="009A17C6"/>
    <w:rsid w:val="009A18B6"/>
    <w:rsid w:val="009A1D23"/>
    <w:rsid w:val="009A1E41"/>
    <w:rsid w:val="009A1FC0"/>
    <w:rsid w:val="009A1FDF"/>
    <w:rsid w:val="009A2EC2"/>
    <w:rsid w:val="009A34A3"/>
    <w:rsid w:val="009A3E25"/>
    <w:rsid w:val="009A4006"/>
    <w:rsid w:val="009A4B99"/>
    <w:rsid w:val="009A4C8D"/>
    <w:rsid w:val="009A5124"/>
    <w:rsid w:val="009A5BF8"/>
    <w:rsid w:val="009A633C"/>
    <w:rsid w:val="009A7FA6"/>
    <w:rsid w:val="009B0589"/>
    <w:rsid w:val="009B07A5"/>
    <w:rsid w:val="009B1AE7"/>
    <w:rsid w:val="009B2747"/>
    <w:rsid w:val="009B280D"/>
    <w:rsid w:val="009B2830"/>
    <w:rsid w:val="009B38E9"/>
    <w:rsid w:val="009B3B66"/>
    <w:rsid w:val="009B5188"/>
    <w:rsid w:val="009B5623"/>
    <w:rsid w:val="009B6B82"/>
    <w:rsid w:val="009B6E5E"/>
    <w:rsid w:val="009B767A"/>
    <w:rsid w:val="009B7767"/>
    <w:rsid w:val="009C0604"/>
    <w:rsid w:val="009C1CEB"/>
    <w:rsid w:val="009C311C"/>
    <w:rsid w:val="009C3522"/>
    <w:rsid w:val="009C3F6D"/>
    <w:rsid w:val="009C5815"/>
    <w:rsid w:val="009C67BA"/>
    <w:rsid w:val="009C6B90"/>
    <w:rsid w:val="009D0B64"/>
    <w:rsid w:val="009D0FD8"/>
    <w:rsid w:val="009D1459"/>
    <w:rsid w:val="009D161A"/>
    <w:rsid w:val="009D2955"/>
    <w:rsid w:val="009D296B"/>
    <w:rsid w:val="009D2A41"/>
    <w:rsid w:val="009D2B1A"/>
    <w:rsid w:val="009D2EAB"/>
    <w:rsid w:val="009D307F"/>
    <w:rsid w:val="009D3143"/>
    <w:rsid w:val="009D3BF8"/>
    <w:rsid w:val="009D3D16"/>
    <w:rsid w:val="009D3EE9"/>
    <w:rsid w:val="009D4BD5"/>
    <w:rsid w:val="009D521F"/>
    <w:rsid w:val="009D6750"/>
    <w:rsid w:val="009D79B4"/>
    <w:rsid w:val="009E063D"/>
    <w:rsid w:val="009E2763"/>
    <w:rsid w:val="009E2FD6"/>
    <w:rsid w:val="009E3E97"/>
    <w:rsid w:val="009E439F"/>
    <w:rsid w:val="009E46E6"/>
    <w:rsid w:val="009E696D"/>
    <w:rsid w:val="009E7AD4"/>
    <w:rsid w:val="009E7C1B"/>
    <w:rsid w:val="009E7DDD"/>
    <w:rsid w:val="009F106F"/>
    <w:rsid w:val="009F1080"/>
    <w:rsid w:val="009F34A3"/>
    <w:rsid w:val="009F39B1"/>
    <w:rsid w:val="009F3CF4"/>
    <w:rsid w:val="009F46E3"/>
    <w:rsid w:val="009F4F54"/>
    <w:rsid w:val="009F5301"/>
    <w:rsid w:val="009F61D2"/>
    <w:rsid w:val="009F6DFB"/>
    <w:rsid w:val="009F790E"/>
    <w:rsid w:val="00A004F0"/>
    <w:rsid w:val="00A00B3E"/>
    <w:rsid w:val="00A013B8"/>
    <w:rsid w:val="00A01A9F"/>
    <w:rsid w:val="00A02081"/>
    <w:rsid w:val="00A0220A"/>
    <w:rsid w:val="00A022CC"/>
    <w:rsid w:val="00A02413"/>
    <w:rsid w:val="00A03615"/>
    <w:rsid w:val="00A04952"/>
    <w:rsid w:val="00A056A7"/>
    <w:rsid w:val="00A056E3"/>
    <w:rsid w:val="00A05BB3"/>
    <w:rsid w:val="00A061AF"/>
    <w:rsid w:val="00A06A6D"/>
    <w:rsid w:val="00A10188"/>
    <w:rsid w:val="00A107A8"/>
    <w:rsid w:val="00A10BBB"/>
    <w:rsid w:val="00A1146D"/>
    <w:rsid w:val="00A11875"/>
    <w:rsid w:val="00A12849"/>
    <w:rsid w:val="00A12ED4"/>
    <w:rsid w:val="00A133C6"/>
    <w:rsid w:val="00A1437E"/>
    <w:rsid w:val="00A14531"/>
    <w:rsid w:val="00A166A5"/>
    <w:rsid w:val="00A20138"/>
    <w:rsid w:val="00A202B3"/>
    <w:rsid w:val="00A20594"/>
    <w:rsid w:val="00A20E03"/>
    <w:rsid w:val="00A21586"/>
    <w:rsid w:val="00A2284A"/>
    <w:rsid w:val="00A22C72"/>
    <w:rsid w:val="00A2359C"/>
    <w:rsid w:val="00A236FB"/>
    <w:rsid w:val="00A249C4"/>
    <w:rsid w:val="00A25C1F"/>
    <w:rsid w:val="00A25C83"/>
    <w:rsid w:val="00A26526"/>
    <w:rsid w:val="00A27FCD"/>
    <w:rsid w:val="00A30674"/>
    <w:rsid w:val="00A309FD"/>
    <w:rsid w:val="00A30A29"/>
    <w:rsid w:val="00A31810"/>
    <w:rsid w:val="00A3269A"/>
    <w:rsid w:val="00A32C95"/>
    <w:rsid w:val="00A336E5"/>
    <w:rsid w:val="00A33F96"/>
    <w:rsid w:val="00A34513"/>
    <w:rsid w:val="00A34EEA"/>
    <w:rsid w:val="00A3559D"/>
    <w:rsid w:val="00A35725"/>
    <w:rsid w:val="00A371CC"/>
    <w:rsid w:val="00A37202"/>
    <w:rsid w:val="00A414A9"/>
    <w:rsid w:val="00A42C33"/>
    <w:rsid w:val="00A42F6A"/>
    <w:rsid w:val="00A43066"/>
    <w:rsid w:val="00A431A8"/>
    <w:rsid w:val="00A4329C"/>
    <w:rsid w:val="00A4455E"/>
    <w:rsid w:val="00A44621"/>
    <w:rsid w:val="00A44E68"/>
    <w:rsid w:val="00A472AE"/>
    <w:rsid w:val="00A475EF"/>
    <w:rsid w:val="00A479A6"/>
    <w:rsid w:val="00A47D3D"/>
    <w:rsid w:val="00A503E4"/>
    <w:rsid w:val="00A50C33"/>
    <w:rsid w:val="00A515B5"/>
    <w:rsid w:val="00A515FC"/>
    <w:rsid w:val="00A52F28"/>
    <w:rsid w:val="00A531EC"/>
    <w:rsid w:val="00A53611"/>
    <w:rsid w:val="00A53A6E"/>
    <w:rsid w:val="00A53C30"/>
    <w:rsid w:val="00A54081"/>
    <w:rsid w:val="00A54CC1"/>
    <w:rsid w:val="00A54CFF"/>
    <w:rsid w:val="00A55813"/>
    <w:rsid w:val="00A5612C"/>
    <w:rsid w:val="00A57078"/>
    <w:rsid w:val="00A57602"/>
    <w:rsid w:val="00A57B0D"/>
    <w:rsid w:val="00A57B2F"/>
    <w:rsid w:val="00A60335"/>
    <w:rsid w:val="00A631B2"/>
    <w:rsid w:val="00A63806"/>
    <w:rsid w:val="00A63E3A"/>
    <w:rsid w:val="00A6414B"/>
    <w:rsid w:val="00A654AD"/>
    <w:rsid w:val="00A65BE7"/>
    <w:rsid w:val="00A66C6B"/>
    <w:rsid w:val="00A67178"/>
    <w:rsid w:val="00A67BB3"/>
    <w:rsid w:val="00A70025"/>
    <w:rsid w:val="00A708AE"/>
    <w:rsid w:val="00A71D55"/>
    <w:rsid w:val="00A72CCE"/>
    <w:rsid w:val="00A73761"/>
    <w:rsid w:val="00A73789"/>
    <w:rsid w:val="00A73B16"/>
    <w:rsid w:val="00A751AB"/>
    <w:rsid w:val="00A752CF"/>
    <w:rsid w:val="00A75316"/>
    <w:rsid w:val="00A76906"/>
    <w:rsid w:val="00A80163"/>
    <w:rsid w:val="00A801CB"/>
    <w:rsid w:val="00A8049C"/>
    <w:rsid w:val="00A81C3A"/>
    <w:rsid w:val="00A81F6B"/>
    <w:rsid w:val="00A8327D"/>
    <w:rsid w:val="00A84510"/>
    <w:rsid w:val="00A84BF9"/>
    <w:rsid w:val="00A858D3"/>
    <w:rsid w:val="00A86BDA"/>
    <w:rsid w:val="00A86CEE"/>
    <w:rsid w:val="00A8797C"/>
    <w:rsid w:val="00A87C37"/>
    <w:rsid w:val="00A917DC"/>
    <w:rsid w:val="00A91814"/>
    <w:rsid w:val="00A91B02"/>
    <w:rsid w:val="00A92195"/>
    <w:rsid w:val="00A9244F"/>
    <w:rsid w:val="00A93A31"/>
    <w:rsid w:val="00A9401A"/>
    <w:rsid w:val="00A942BB"/>
    <w:rsid w:val="00A9439C"/>
    <w:rsid w:val="00A95BAB"/>
    <w:rsid w:val="00A9610D"/>
    <w:rsid w:val="00A96307"/>
    <w:rsid w:val="00A96347"/>
    <w:rsid w:val="00A96E21"/>
    <w:rsid w:val="00AA131B"/>
    <w:rsid w:val="00AA203B"/>
    <w:rsid w:val="00AA2FC6"/>
    <w:rsid w:val="00AA3CEC"/>
    <w:rsid w:val="00AA4420"/>
    <w:rsid w:val="00AA5532"/>
    <w:rsid w:val="00AA55E6"/>
    <w:rsid w:val="00AA7187"/>
    <w:rsid w:val="00AA7599"/>
    <w:rsid w:val="00AB0D17"/>
    <w:rsid w:val="00AB0F71"/>
    <w:rsid w:val="00AB16B8"/>
    <w:rsid w:val="00AB2BE1"/>
    <w:rsid w:val="00AB412D"/>
    <w:rsid w:val="00AB52C1"/>
    <w:rsid w:val="00AB54A4"/>
    <w:rsid w:val="00AB6184"/>
    <w:rsid w:val="00AB68AB"/>
    <w:rsid w:val="00AB7838"/>
    <w:rsid w:val="00AC0284"/>
    <w:rsid w:val="00AC33B8"/>
    <w:rsid w:val="00AC3752"/>
    <w:rsid w:val="00AC3753"/>
    <w:rsid w:val="00AC3CE2"/>
    <w:rsid w:val="00AC3EE1"/>
    <w:rsid w:val="00AC4FB6"/>
    <w:rsid w:val="00AC5070"/>
    <w:rsid w:val="00AC5EAE"/>
    <w:rsid w:val="00AC5F89"/>
    <w:rsid w:val="00AD012D"/>
    <w:rsid w:val="00AD0A12"/>
    <w:rsid w:val="00AD12AB"/>
    <w:rsid w:val="00AD1EE2"/>
    <w:rsid w:val="00AD206C"/>
    <w:rsid w:val="00AD2340"/>
    <w:rsid w:val="00AD270C"/>
    <w:rsid w:val="00AD2F09"/>
    <w:rsid w:val="00AD3049"/>
    <w:rsid w:val="00AD595A"/>
    <w:rsid w:val="00AD612F"/>
    <w:rsid w:val="00AE0790"/>
    <w:rsid w:val="00AE09AD"/>
    <w:rsid w:val="00AE0F03"/>
    <w:rsid w:val="00AE21BE"/>
    <w:rsid w:val="00AE2B54"/>
    <w:rsid w:val="00AE3262"/>
    <w:rsid w:val="00AE327B"/>
    <w:rsid w:val="00AE3659"/>
    <w:rsid w:val="00AE511A"/>
    <w:rsid w:val="00AE54AC"/>
    <w:rsid w:val="00AE6259"/>
    <w:rsid w:val="00AE638B"/>
    <w:rsid w:val="00AE657E"/>
    <w:rsid w:val="00AE787D"/>
    <w:rsid w:val="00AF03A1"/>
    <w:rsid w:val="00AF073D"/>
    <w:rsid w:val="00AF0C3F"/>
    <w:rsid w:val="00AF0CD0"/>
    <w:rsid w:val="00AF2A62"/>
    <w:rsid w:val="00AF3CB7"/>
    <w:rsid w:val="00AF54EC"/>
    <w:rsid w:val="00AF54F9"/>
    <w:rsid w:val="00AF7C11"/>
    <w:rsid w:val="00AF7F0A"/>
    <w:rsid w:val="00B00102"/>
    <w:rsid w:val="00B00C65"/>
    <w:rsid w:val="00B00ED8"/>
    <w:rsid w:val="00B01E21"/>
    <w:rsid w:val="00B04235"/>
    <w:rsid w:val="00B04D22"/>
    <w:rsid w:val="00B04FCD"/>
    <w:rsid w:val="00B051FE"/>
    <w:rsid w:val="00B0583B"/>
    <w:rsid w:val="00B066E4"/>
    <w:rsid w:val="00B070B2"/>
    <w:rsid w:val="00B07D36"/>
    <w:rsid w:val="00B10465"/>
    <w:rsid w:val="00B10958"/>
    <w:rsid w:val="00B10B6B"/>
    <w:rsid w:val="00B11BC4"/>
    <w:rsid w:val="00B120BC"/>
    <w:rsid w:val="00B122B6"/>
    <w:rsid w:val="00B12D21"/>
    <w:rsid w:val="00B14A3E"/>
    <w:rsid w:val="00B156B7"/>
    <w:rsid w:val="00B15942"/>
    <w:rsid w:val="00B15B1A"/>
    <w:rsid w:val="00B16179"/>
    <w:rsid w:val="00B16EF5"/>
    <w:rsid w:val="00B17F44"/>
    <w:rsid w:val="00B206F1"/>
    <w:rsid w:val="00B20A79"/>
    <w:rsid w:val="00B21510"/>
    <w:rsid w:val="00B21B82"/>
    <w:rsid w:val="00B2581D"/>
    <w:rsid w:val="00B263A9"/>
    <w:rsid w:val="00B26A1D"/>
    <w:rsid w:val="00B27287"/>
    <w:rsid w:val="00B27CAF"/>
    <w:rsid w:val="00B30051"/>
    <w:rsid w:val="00B3035F"/>
    <w:rsid w:val="00B31769"/>
    <w:rsid w:val="00B31DA8"/>
    <w:rsid w:val="00B32789"/>
    <w:rsid w:val="00B32900"/>
    <w:rsid w:val="00B33586"/>
    <w:rsid w:val="00B33842"/>
    <w:rsid w:val="00B33E1F"/>
    <w:rsid w:val="00B344EA"/>
    <w:rsid w:val="00B34D54"/>
    <w:rsid w:val="00B37B85"/>
    <w:rsid w:val="00B37D4C"/>
    <w:rsid w:val="00B415BC"/>
    <w:rsid w:val="00B43899"/>
    <w:rsid w:val="00B44237"/>
    <w:rsid w:val="00B445EB"/>
    <w:rsid w:val="00B44661"/>
    <w:rsid w:val="00B46370"/>
    <w:rsid w:val="00B470D0"/>
    <w:rsid w:val="00B50D84"/>
    <w:rsid w:val="00B523F0"/>
    <w:rsid w:val="00B52F38"/>
    <w:rsid w:val="00B538A6"/>
    <w:rsid w:val="00B54E1B"/>
    <w:rsid w:val="00B5573C"/>
    <w:rsid w:val="00B56320"/>
    <w:rsid w:val="00B567CE"/>
    <w:rsid w:val="00B569AF"/>
    <w:rsid w:val="00B57870"/>
    <w:rsid w:val="00B57890"/>
    <w:rsid w:val="00B57BB1"/>
    <w:rsid w:val="00B605EB"/>
    <w:rsid w:val="00B60C90"/>
    <w:rsid w:val="00B60CCC"/>
    <w:rsid w:val="00B61788"/>
    <w:rsid w:val="00B61D11"/>
    <w:rsid w:val="00B638DD"/>
    <w:rsid w:val="00B63EA6"/>
    <w:rsid w:val="00B642EB"/>
    <w:rsid w:val="00B64794"/>
    <w:rsid w:val="00B64E94"/>
    <w:rsid w:val="00B65596"/>
    <w:rsid w:val="00B65C60"/>
    <w:rsid w:val="00B67E4F"/>
    <w:rsid w:val="00B70711"/>
    <w:rsid w:val="00B71D10"/>
    <w:rsid w:val="00B723AF"/>
    <w:rsid w:val="00B73FDF"/>
    <w:rsid w:val="00B77470"/>
    <w:rsid w:val="00B77DEA"/>
    <w:rsid w:val="00B80309"/>
    <w:rsid w:val="00B806EA"/>
    <w:rsid w:val="00B8085F"/>
    <w:rsid w:val="00B80C3F"/>
    <w:rsid w:val="00B8163A"/>
    <w:rsid w:val="00B8171D"/>
    <w:rsid w:val="00B8264F"/>
    <w:rsid w:val="00B82B47"/>
    <w:rsid w:val="00B82EB6"/>
    <w:rsid w:val="00B83C39"/>
    <w:rsid w:val="00B8559C"/>
    <w:rsid w:val="00B858D5"/>
    <w:rsid w:val="00B85E94"/>
    <w:rsid w:val="00B864F3"/>
    <w:rsid w:val="00B87BB7"/>
    <w:rsid w:val="00B87D52"/>
    <w:rsid w:val="00B903D5"/>
    <w:rsid w:val="00B916E7"/>
    <w:rsid w:val="00B9291F"/>
    <w:rsid w:val="00B93702"/>
    <w:rsid w:val="00B93DAF"/>
    <w:rsid w:val="00B93F89"/>
    <w:rsid w:val="00B95F44"/>
    <w:rsid w:val="00B96E0A"/>
    <w:rsid w:val="00B97221"/>
    <w:rsid w:val="00B97ABA"/>
    <w:rsid w:val="00BA0B78"/>
    <w:rsid w:val="00BA2717"/>
    <w:rsid w:val="00BA3A7F"/>
    <w:rsid w:val="00BA445F"/>
    <w:rsid w:val="00BA4672"/>
    <w:rsid w:val="00BA598C"/>
    <w:rsid w:val="00BA667F"/>
    <w:rsid w:val="00BA6BA1"/>
    <w:rsid w:val="00BA6BBE"/>
    <w:rsid w:val="00BA7C9B"/>
    <w:rsid w:val="00BA7E83"/>
    <w:rsid w:val="00BB0091"/>
    <w:rsid w:val="00BB1779"/>
    <w:rsid w:val="00BB1790"/>
    <w:rsid w:val="00BB2EC6"/>
    <w:rsid w:val="00BB355A"/>
    <w:rsid w:val="00BB4488"/>
    <w:rsid w:val="00BB486F"/>
    <w:rsid w:val="00BB515E"/>
    <w:rsid w:val="00BB5E05"/>
    <w:rsid w:val="00BB5FC4"/>
    <w:rsid w:val="00BB7C7B"/>
    <w:rsid w:val="00BC0628"/>
    <w:rsid w:val="00BC103A"/>
    <w:rsid w:val="00BC11DA"/>
    <w:rsid w:val="00BC1ECE"/>
    <w:rsid w:val="00BC33D9"/>
    <w:rsid w:val="00BC6838"/>
    <w:rsid w:val="00BC68B5"/>
    <w:rsid w:val="00BC6C9C"/>
    <w:rsid w:val="00BC6DC3"/>
    <w:rsid w:val="00BC7A6B"/>
    <w:rsid w:val="00BD0C72"/>
    <w:rsid w:val="00BD1224"/>
    <w:rsid w:val="00BD19C9"/>
    <w:rsid w:val="00BD1A1B"/>
    <w:rsid w:val="00BD26E3"/>
    <w:rsid w:val="00BD3A84"/>
    <w:rsid w:val="00BD3C46"/>
    <w:rsid w:val="00BD511D"/>
    <w:rsid w:val="00BD51CF"/>
    <w:rsid w:val="00BD6262"/>
    <w:rsid w:val="00BD741C"/>
    <w:rsid w:val="00BD781E"/>
    <w:rsid w:val="00BD79B4"/>
    <w:rsid w:val="00BD7E1C"/>
    <w:rsid w:val="00BE0D81"/>
    <w:rsid w:val="00BE2940"/>
    <w:rsid w:val="00BE3FE9"/>
    <w:rsid w:val="00BE4147"/>
    <w:rsid w:val="00BE60F8"/>
    <w:rsid w:val="00BE66B3"/>
    <w:rsid w:val="00BE678F"/>
    <w:rsid w:val="00BE6B12"/>
    <w:rsid w:val="00BE6F85"/>
    <w:rsid w:val="00BE7656"/>
    <w:rsid w:val="00BF19BE"/>
    <w:rsid w:val="00BF2065"/>
    <w:rsid w:val="00BF319E"/>
    <w:rsid w:val="00BF390B"/>
    <w:rsid w:val="00BF3AF5"/>
    <w:rsid w:val="00BF4027"/>
    <w:rsid w:val="00BF4847"/>
    <w:rsid w:val="00BF48F9"/>
    <w:rsid w:val="00BF4B0D"/>
    <w:rsid w:val="00BF4E57"/>
    <w:rsid w:val="00BF66AB"/>
    <w:rsid w:val="00C00E14"/>
    <w:rsid w:val="00C00EFF"/>
    <w:rsid w:val="00C011FD"/>
    <w:rsid w:val="00C01CD3"/>
    <w:rsid w:val="00C02824"/>
    <w:rsid w:val="00C039C2"/>
    <w:rsid w:val="00C0555E"/>
    <w:rsid w:val="00C056E9"/>
    <w:rsid w:val="00C06ABE"/>
    <w:rsid w:val="00C07115"/>
    <w:rsid w:val="00C07561"/>
    <w:rsid w:val="00C10114"/>
    <w:rsid w:val="00C11520"/>
    <w:rsid w:val="00C11560"/>
    <w:rsid w:val="00C12DBA"/>
    <w:rsid w:val="00C1377D"/>
    <w:rsid w:val="00C13C20"/>
    <w:rsid w:val="00C1437C"/>
    <w:rsid w:val="00C14DEC"/>
    <w:rsid w:val="00C1539D"/>
    <w:rsid w:val="00C15F8E"/>
    <w:rsid w:val="00C15FAB"/>
    <w:rsid w:val="00C1602E"/>
    <w:rsid w:val="00C2010E"/>
    <w:rsid w:val="00C2196B"/>
    <w:rsid w:val="00C21C86"/>
    <w:rsid w:val="00C22D2E"/>
    <w:rsid w:val="00C257D9"/>
    <w:rsid w:val="00C25BC8"/>
    <w:rsid w:val="00C25D77"/>
    <w:rsid w:val="00C263AE"/>
    <w:rsid w:val="00C26E5F"/>
    <w:rsid w:val="00C27079"/>
    <w:rsid w:val="00C2719D"/>
    <w:rsid w:val="00C30109"/>
    <w:rsid w:val="00C30165"/>
    <w:rsid w:val="00C307E5"/>
    <w:rsid w:val="00C31999"/>
    <w:rsid w:val="00C32687"/>
    <w:rsid w:val="00C33030"/>
    <w:rsid w:val="00C346B2"/>
    <w:rsid w:val="00C347DA"/>
    <w:rsid w:val="00C34B3C"/>
    <w:rsid w:val="00C35600"/>
    <w:rsid w:val="00C37123"/>
    <w:rsid w:val="00C37337"/>
    <w:rsid w:val="00C40119"/>
    <w:rsid w:val="00C41444"/>
    <w:rsid w:val="00C41C8C"/>
    <w:rsid w:val="00C41D52"/>
    <w:rsid w:val="00C42397"/>
    <w:rsid w:val="00C42F75"/>
    <w:rsid w:val="00C440B1"/>
    <w:rsid w:val="00C44A35"/>
    <w:rsid w:val="00C44FC1"/>
    <w:rsid w:val="00C45255"/>
    <w:rsid w:val="00C46624"/>
    <w:rsid w:val="00C5155B"/>
    <w:rsid w:val="00C52069"/>
    <w:rsid w:val="00C5215D"/>
    <w:rsid w:val="00C52800"/>
    <w:rsid w:val="00C53576"/>
    <w:rsid w:val="00C562B8"/>
    <w:rsid w:val="00C56811"/>
    <w:rsid w:val="00C56A63"/>
    <w:rsid w:val="00C56C7A"/>
    <w:rsid w:val="00C57037"/>
    <w:rsid w:val="00C5798D"/>
    <w:rsid w:val="00C57F3F"/>
    <w:rsid w:val="00C60C05"/>
    <w:rsid w:val="00C61944"/>
    <w:rsid w:val="00C61B6A"/>
    <w:rsid w:val="00C62381"/>
    <w:rsid w:val="00C62A84"/>
    <w:rsid w:val="00C62F51"/>
    <w:rsid w:val="00C63517"/>
    <w:rsid w:val="00C64576"/>
    <w:rsid w:val="00C674F7"/>
    <w:rsid w:val="00C67E0B"/>
    <w:rsid w:val="00C703C8"/>
    <w:rsid w:val="00C70CB8"/>
    <w:rsid w:val="00C70DF7"/>
    <w:rsid w:val="00C7114C"/>
    <w:rsid w:val="00C7126F"/>
    <w:rsid w:val="00C721D3"/>
    <w:rsid w:val="00C7252D"/>
    <w:rsid w:val="00C72CF1"/>
    <w:rsid w:val="00C746D4"/>
    <w:rsid w:val="00C74B86"/>
    <w:rsid w:val="00C7531A"/>
    <w:rsid w:val="00C75DA2"/>
    <w:rsid w:val="00C75EA1"/>
    <w:rsid w:val="00C761E7"/>
    <w:rsid w:val="00C7669C"/>
    <w:rsid w:val="00C76862"/>
    <w:rsid w:val="00C76AA9"/>
    <w:rsid w:val="00C76E74"/>
    <w:rsid w:val="00C77FB9"/>
    <w:rsid w:val="00C77FC1"/>
    <w:rsid w:val="00C80416"/>
    <w:rsid w:val="00C8171A"/>
    <w:rsid w:val="00C824FB"/>
    <w:rsid w:val="00C82556"/>
    <w:rsid w:val="00C82838"/>
    <w:rsid w:val="00C82EF8"/>
    <w:rsid w:val="00C83053"/>
    <w:rsid w:val="00C83480"/>
    <w:rsid w:val="00C836FC"/>
    <w:rsid w:val="00C83BD0"/>
    <w:rsid w:val="00C85C93"/>
    <w:rsid w:val="00C86359"/>
    <w:rsid w:val="00C86BDD"/>
    <w:rsid w:val="00C87009"/>
    <w:rsid w:val="00C8743D"/>
    <w:rsid w:val="00C87A11"/>
    <w:rsid w:val="00C9091B"/>
    <w:rsid w:val="00C90E7C"/>
    <w:rsid w:val="00C914B7"/>
    <w:rsid w:val="00C916E1"/>
    <w:rsid w:val="00C92209"/>
    <w:rsid w:val="00C927C1"/>
    <w:rsid w:val="00C92B60"/>
    <w:rsid w:val="00C92BF4"/>
    <w:rsid w:val="00C94092"/>
    <w:rsid w:val="00C940AE"/>
    <w:rsid w:val="00C94898"/>
    <w:rsid w:val="00C94C3B"/>
    <w:rsid w:val="00C94DD9"/>
    <w:rsid w:val="00CA2BE5"/>
    <w:rsid w:val="00CA72C4"/>
    <w:rsid w:val="00CA7C88"/>
    <w:rsid w:val="00CB0754"/>
    <w:rsid w:val="00CB0AF6"/>
    <w:rsid w:val="00CB1AED"/>
    <w:rsid w:val="00CB1CAC"/>
    <w:rsid w:val="00CB1F03"/>
    <w:rsid w:val="00CB2DC4"/>
    <w:rsid w:val="00CB2DFF"/>
    <w:rsid w:val="00CB2F6D"/>
    <w:rsid w:val="00CB3B30"/>
    <w:rsid w:val="00CB3FB7"/>
    <w:rsid w:val="00CB50E4"/>
    <w:rsid w:val="00CB6781"/>
    <w:rsid w:val="00CB77F2"/>
    <w:rsid w:val="00CB7AE3"/>
    <w:rsid w:val="00CB7D27"/>
    <w:rsid w:val="00CC0610"/>
    <w:rsid w:val="00CC0B5A"/>
    <w:rsid w:val="00CC0C20"/>
    <w:rsid w:val="00CC142D"/>
    <w:rsid w:val="00CC2732"/>
    <w:rsid w:val="00CC3625"/>
    <w:rsid w:val="00CC3926"/>
    <w:rsid w:val="00CC3A05"/>
    <w:rsid w:val="00CC3B5D"/>
    <w:rsid w:val="00CC5F86"/>
    <w:rsid w:val="00CC5FE7"/>
    <w:rsid w:val="00CC64AE"/>
    <w:rsid w:val="00CC67E4"/>
    <w:rsid w:val="00CC73E7"/>
    <w:rsid w:val="00CC75C9"/>
    <w:rsid w:val="00CC79A0"/>
    <w:rsid w:val="00CC7A83"/>
    <w:rsid w:val="00CC7F02"/>
    <w:rsid w:val="00CD0751"/>
    <w:rsid w:val="00CD1B7C"/>
    <w:rsid w:val="00CD2268"/>
    <w:rsid w:val="00CD2C65"/>
    <w:rsid w:val="00CD3382"/>
    <w:rsid w:val="00CD38C1"/>
    <w:rsid w:val="00CD4B4E"/>
    <w:rsid w:val="00CD4C00"/>
    <w:rsid w:val="00CD505F"/>
    <w:rsid w:val="00CD5EFE"/>
    <w:rsid w:val="00CD6B80"/>
    <w:rsid w:val="00CD6FA4"/>
    <w:rsid w:val="00CD73DC"/>
    <w:rsid w:val="00CD75BD"/>
    <w:rsid w:val="00CD797F"/>
    <w:rsid w:val="00CD7DFE"/>
    <w:rsid w:val="00CE0DCC"/>
    <w:rsid w:val="00CE10B5"/>
    <w:rsid w:val="00CE1271"/>
    <w:rsid w:val="00CE1EF6"/>
    <w:rsid w:val="00CE23A0"/>
    <w:rsid w:val="00CE283C"/>
    <w:rsid w:val="00CE2979"/>
    <w:rsid w:val="00CE29A7"/>
    <w:rsid w:val="00CE2C4B"/>
    <w:rsid w:val="00CE316B"/>
    <w:rsid w:val="00CE45C8"/>
    <w:rsid w:val="00CE4D2D"/>
    <w:rsid w:val="00CE57B2"/>
    <w:rsid w:val="00CE57DB"/>
    <w:rsid w:val="00CE6689"/>
    <w:rsid w:val="00CE6953"/>
    <w:rsid w:val="00CE6E0F"/>
    <w:rsid w:val="00CE7764"/>
    <w:rsid w:val="00CF040D"/>
    <w:rsid w:val="00CF11BB"/>
    <w:rsid w:val="00CF1516"/>
    <w:rsid w:val="00CF163F"/>
    <w:rsid w:val="00CF25BE"/>
    <w:rsid w:val="00CF361E"/>
    <w:rsid w:val="00CF3CA2"/>
    <w:rsid w:val="00CF50B8"/>
    <w:rsid w:val="00CF5352"/>
    <w:rsid w:val="00CF5FC5"/>
    <w:rsid w:val="00CF673D"/>
    <w:rsid w:val="00CF6FF2"/>
    <w:rsid w:val="00CF7220"/>
    <w:rsid w:val="00CF7344"/>
    <w:rsid w:val="00CF7358"/>
    <w:rsid w:val="00D00529"/>
    <w:rsid w:val="00D00754"/>
    <w:rsid w:val="00D00C74"/>
    <w:rsid w:val="00D0109D"/>
    <w:rsid w:val="00D01917"/>
    <w:rsid w:val="00D0357A"/>
    <w:rsid w:val="00D04CBB"/>
    <w:rsid w:val="00D04DDA"/>
    <w:rsid w:val="00D04EF3"/>
    <w:rsid w:val="00D05317"/>
    <w:rsid w:val="00D05E42"/>
    <w:rsid w:val="00D062B8"/>
    <w:rsid w:val="00D06A88"/>
    <w:rsid w:val="00D07DE8"/>
    <w:rsid w:val="00D10469"/>
    <w:rsid w:val="00D104A4"/>
    <w:rsid w:val="00D10B99"/>
    <w:rsid w:val="00D1154E"/>
    <w:rsid w:val="00D11767"/>
    <w:rsid w:val="00D1285A"/>
    <w:rsid w:val="00D1356E"/>
    <w:rsid w:val="00D136F5"/>
    <w:rsid w:val="00D1470B"/>
    <w:rsid w:val="00D159AC"/>
    <w:rsid w:val="00D15DEF"/>
    <w:rsid w:val="00D15E39"/>
    <w:rsid w:val="00D15EB5"/>
    <w:rsid w:val="00D16ADD"/>
    <w:rsid w:val="00D17040"/>
    <w:rsid w:val="00D170A2"/>
    <w:rsid w:val="00D17466"/>
    <w:rsid w:val="00D17BBC"/>
    <w:rsid w:val="00D17DB4"/>
    <w:rsid w:val="00D2059D"/>
    <w:rsid w:val="00D22C87"/>
    <w:rsid w:val="00D234F2"/>
    <w:rsid w:val="00D248AE"/>
    <w:rsid w:val="00D2513B"/>
    <w:rsid w:val="00D254EA"/>
    <w:rsid w:val="00D25EB5"/>
    <w:rsid w:val="00D2650D"/>
    <w:rsid w:val="00D271B3"/>
    <w:rsid w:val="00D30350"/>
    <w:rsid w:val="00D309FD"/>
    <w:rsid w:val="00D31905"/>
    <w:rsid w:val="00D31B13"/>
    <w:rsid w:val="00D32903"/>
    <w:rsid w:val="00D32920"/>
    <w:rsid w:val="00D32EA4"/>
    <w:rsid w:val="00D33353"/>
    <w:rsid w:val="00D341CE"/>
    <w:rsid w:val="00D345DA"/>
    <w:rsid w:val="00D34EA3"/>
    <w:rsid w:val="00D35C9D"/>
    <w:rsid w:val="00D36724"/>
    <w:rsid w:val="00D36BE2"/>
    <w:rsid w:val="00D3790F"/>
    <w:rsid w:val="00D379E0"/>
    <w:rsid w:val="00D4021C"/>
    <w:rsid w:val="00D40245"/>
    <w:rsid w:val="00D40480"/>
    <w:rsid w:val="00D405EC"/>
    <w:rsid w:val="00D40709"/>
    <w:rsid w:val="00D40851"/>
    <w:rsid w:val="00D409B5"/>
    <w:rsid w:val="00D41A34"/>
    <w:rsid w:val="00D42081"/>
    <w:rsid w:val="00D42986"/>
    <w:rsid w:val="00D42C18"/>
    <w:rsid w:val="00D4484C"/>
    <w:rsid w:val="00D44A3B"/>
    <w:rsid w:val="00D4749F"/>
    <w:rsid w:val="00D5047A"/>
    <w:rsid w:val="00D50FBD"/>
    <w:rsid w:val="00D51D66"/>
    <w:rsid w:val="00D52AF2"/>
    <w:rsid w:val="00D52DBF"/>
    <w:rsid w:val="00D53021"/>
    <w:rsid w:val="00D53083"/>
    <w:rsid w:val="00D531C9"/>
    <w:rsid w:val="00D544B4"/>
    <w:rsid w:val="00D54864"/>
    <w:rsid w:val="00D54B9B"/>
    <w:rsid w:val="00D55189"/>
    <w:rsid w:val="00D55BF5"/>
    <w:rsid w:val="00D56D22"/>
    <w:rsid w:val="00D57513"/>
    <w:rsid w:val="00D57EBA"/>
    <w:rsid w:val="00D61466"/>
    <w:rsid w:val="00D6161F"/>
    <w:rsid w:val="00D6202A"/>
    <w:rsid w:val="00D62D49"/>
    <w:rsid w:val="00D631D2"/>
    <w:rsid w:val="00D645C1"/>
    <w:rsid w:val="00D650DB"/>
    <w:rsid w:val="00D65137"/>
    <w:rsid w:val="00D6573E"/>
    <w:rsid w:val="00D66177"/>
    <w:rsid w:val="00D672C4"/>
    <w:rsid w:val="00D70415"/>
    <w:rsid w:val="00D70537"/>
    <w:rsid w:val="00D70635"/>
    <w:rsid w:val="00D70DB2"/>
    <w:rsid w:val="00D70E78"/>
    <w:rsid w:val="00D716D5"/>
    <w:rsid w:val="00D72336"/>
    <w:rsid w:val="00D728A6"/>
    <w:rsid w:val="00D73ACC"/>
    <w:rsid w:val="00D74DD2"/>
    <w:rsid w:val="00D77B70"/>
    <w:rsid w:val="00D77E4F"/>
    <w:rsid w:val="00D77F1A"/>
    <w:rsid w:val="00D802E4"/>
    <w:rsid w:val="00D80530"/>
    <w:rsid w:val="00D80F7B"/>
    <w:rsid w:val="00D823B0"/>
    <w:rsid w:val="00D824D4"/>
    <w:rsid w:val="00D838A2"/>
    <w:rsid w:val="00D838EA"/>
    <w:rsid w:val="00D845B6"/>
    <w:rsid w:val="00D8495D"/>
    <w:rsid w:val="00D857C3"/>
    <w:rsid w:val="00D85DA0"/>
    <w:rsid w:val="00D86468"/>
    <w:rsid w:val="00D864F0"/>
    <w:rsid w:val="00D87305"/>
    <w:rsid w:val="00D87EB9"/>
    <w:rsid w:val="00D901B2"/>
    <w:rsid w:val="00D90658"/>
    <w:rsid w:val="00D92573"/>
    <w:rsid w:val="00D92988"/>
    <w:rsid w:val="00D92F40"/>
    <w:rsid w:val="00D9357E"/>
    <w:rsid w:val="00D9358D"/>
    <w:rsid w:val="00D93CA7"/>
    <w:rsid w:val="00D9442F"/>
    <w:rsid w:val="00D94579"/>
    <w:rsid w:val="00D961E8"/>
    <w:rsid w:val="00D9654B"/>
    <w:rsid w:val="00DA0E44"/>
    <w:rsid w:val="00DA12AD"/>
    <w:rsid w:val="00DA25D5"/>
    <w:rsid w:val="00DA2820"/>
    <w:rsid w:val="00DA29CB"/>
    <w:rsid w:val="00DA29CE"/>
    <w:rsid w:val="00DA2CB8"/>
    <w:rsid w:val="00DA2E60"/>
    <w:rsid w:val="00DA3783"/>
    <w:rsid w:val="00DA38E0"/>
    <w:rsid w:val="00DA4FE2"/>
    <w:rsid w:val="00DA62F5"/>
    <w:rsid w:val="00DA7109"/>
    <w:rsid w:val="00DA7AD2"/>
    <w:rsid w:val="00DA7BF8"/>
    <w:rsid w:val="00DB193B"/>
    <w:rsid w:val="00DB361B"/>
    <w:rsid w:val="00DB38C4"/>
    <w:rsid w:val="00DB3D7E"/>
    <w:rsid w:val="00DB42F3"/>
    <w:rsid w:val="00DB4462"/>
    <w:rsid w:val="00DB4AE0"/>
    <w:rsid w:val="00DB4EE8"/>
    <w:rsid w:val="00DB5162"/>
    <w:rsid w:val="00DB617F"/>
    <w:rsid w:val="00DB6480"/>
    <w:rsid w:val="00DB797F"/>
    <w:rsid w:val="00DC09A8"/>
    <w:rsid w:val="00DC0B47"/>
    <w:rsid w:val="00DC0C67"/>
    <w:rsid w:val="00DC0EF8"/>
    <w:rsid w:val="00DC1499"/>
    <w:rsid w:val="00DC1D1F"/>
    <w:rsid w:val="00DC2626"/>
    <w:rsid w:val="00DC2777"/>
    <w:rsid w:val="00DC2985"/>
    <w:rsid w:val="00DC2AB5"/>
    <w:rsid w:val="00DC3750"/>
    <w:rsid w:val="00DC3A93"/>
    <w:rsid w:val="00DC3A9C"/>
    <w:rsid w:val="00DC51E5"/>
    <w:rsid w:val="00DC703B"/>
    <w:rsid w:val="00DC743F"/>
    <w:rsid w:val="00DC7AD5"/>
    <w:rsid w:val="00DD0002"/>
    <w:rsid w:val="00DD0786"/>
    <w:rsid w:val="00DD1144"/>
    <w:rsid w:val="00DD36A8"/>
    <w:rsid w:val="00DD3A28"/>
    <w:rsid w:val="00DD4037"/>
    <w:rsid w:val="00DD4471"/>
    <w:rsid w:val="00DD4A8A"/>
    <w:rsid w:val="00DD51A5"/>
    <w:rsid w:val="00DD57C0"/>
    <w:rsid w:val="00DD6F3F"/>
    <w:rsid w:val="00DE027B"/>
    <w:rsid w:val="00DE0A48"/>
    <w:rsid w:val="00DE1041"/>
    <w:rsid w:val="00DE111A"/>
    <w:rsid w:val="00DE1439"/>
    <w:rsid w:val="00DE1512"/>
    <w:rsid w:val="00DE210F"/>
    <w:rsid w:val="00DE2388"/>
    <w:rsid w:val="00DE38D3"/>
    <w:rsid w:val="00DE46FF"/>
    <w:rsid w:val="00DE4DE8"/>
    <w:rsid w:val="00DE5E52"/>
    <w:rsid w:val="00DE6C28"/>
    <w:rsid w:val="00DE6F51"/>
    <w:rsid w:val="00DE6FD4"/>
    <w:rsid w:val="00DE77AA"/>
    <w:rsid w:val="00DE7A58"/>
    <w:rsid w:val="00DF0A8F"/>
    <w:rsid w:val="00DF17D9"/>
    <w:rsid w:val="00DF1E4F"/>
    <w:rsid w:val="00DF26AA"/>
    <w:rsid w:val="00DF2714"/>
    <w:rsid w:val="00DF2906"/>
    <w:rsid w:val="00DF39D0"/>
    <w:rsid w:val="00DF6427"/>
    <w:rsid w:val="00DF664F"/>
    <w:rsid w:val="00E013C3"/>
    <w:rsid w:val="00E0177B"/>
    <w:rsid w:val="00E01D24"/>
    <w:rsid w:val="00E02A08"/>
    <w:rsid w:val="00E02B1D"/>
    <w:rsid w:val="00E032C5"/>
    <w:rsid w:val="00E04103"/>
    <w:rsid w:val="00E04892"/>
    <w:rsid w:val="00E04BF8"/>
    <w:rsid w:val="00E057C1"/>
    <w:rsid w:val="00E05959"/>
    <w:rsid w:val="00E063F7"/>
    <w:rsid w:val="00E064DC"/>
    <w:rsid w:val="00E07C8A"/>
    <w:rsid w:val="00E1430E"/>
    <w:rsid w:val="00E14895"/>
    <w:rsid w:val="00E14EBE"/>
    <w:rsid w:val="00E15B9E"/>
    <w:rsid w:val="00E15E74"/>
    <w:rsid w:val="00E168C5"/>
    <w:rsid w:val="00E16B95"/>
    <w:rsid w:val="00E16D67"/>
    <w:rsid w:val="00E16F75"/>
    <w:rsid w:val="00E20D90"/>
    <w:rsid w:val="00E212D9"/>
    <w:rsid w:val="00E21C09"/>
    <w:rsid w:val="00E21C7D"/>
    <w:rsid w:val="00E2285A"/>
    <w:rsid w:val="00E229BF"/>
    <w:rsid w:val="00E22EB1"/>
    <w:rsid w:val="00E23196"/>
    <w:rsid w:val="00E233A7"/>
    <w:rsid w:val="00E26458"/>
    <w:rsid w:val="00E279CF"/>
    <w:rsid w:val="00E27CC1"/>
    <w:rsid w:val="00E27CF4"/>
    <w:rsid w:val="00E30F68"/>
    <w:rsid w:val="00E3130F"/>
    <w:rsid w:val="00E31A81"/>
    <w:rsid w:val="00E33ACF"/>
    <w:rsid w:val="00E3500B"/>
    <w:rsid w:val="00E35663"/>
    <w:rsid w:val="00E35C3B"/>
    <w:rsid w:val="00E36155"/>
    <w:rsid w:val="00E36C90"/>
    <w:rsid w:val="00E376B8"/>
    <w:rsid w:val="00E403C6"/>
    <w:rsid w:val="00E42220"/>
    <w:rsid w:val="00E42480"/>
    <w:rsid w:val="00E424A2"/>
    <w:rsid w:val="00E429A6"/>
    <w:rsid w:val="00E42A25"/>
    <w:rsid w:val="00E42A8D"/>
    <w:rsid w:val="00E4369E"/>
    <w:rsid w:val="00E43735"/>
    <w:rsid w:val="00E44AE3"/>
    <w:rsid w:val="00E4651A"/>
    <w:rsid w:val="00E46BB6"/>
    <w:rsid w:val="00E50753"/>
    <w:rsid w:val="00E51ED9"/>
    <w:rsid w:val="00E535DE"/>
    <w:rsid w:val="00E545A2"/>
    <w:rsid w:val="00E55186"/>
    <w:rsid w:val="00E55499"/>
    <w:rsid w:val="00E55658"/>
    <w:rsid w:val="00E55EE2"/>
    <w:rsid w:val="00E56ED7"/>
    <w:rsid w:val="00E57981"/>
    <w:rsid w:val="00E57E04"/>
    <w:rsid w:val="00E61BDD"/>
    <w:rsid w:val="00E61DDE"/>
    <w:rsid w:val="00E61EC2"/>
    <w:rsid w:val="00E61F4D"/>
    <w:rsid w:val="00E621D9"/>
    <w:rsid w:val="00E646BF"/>
    <w:rsid w:val="00E655BB"/>
    <w:rsid w:val="00E656A1"/>
    <w:rsid w:val="00E658AB"/>
    <w:rsid w:val="00E65D39"/>
    <w:rsid w:val="00E67FA6"/>
    <w:rsid w:val="00E702AF"/>
    <w:rsid w:val="00E726D6"/>
    <w:rsid w:val="00E73435"/>
    <w:rsid w:val="00E7422C"/>
    <w:rsid w:val="00E744B1"/>
    <w:rsid w:val="00E74E58"/>
    <w:rsid w:val="00E75269"/>
    <w:rsid w:val="00E75AC0"/>
    <w:rsid w:val="00E75E87"/>
    <w:rsid w:val="00E76820"/>
    <w:rsid w:val="00E7735A"/>
    <w:rsid w:val="00E776DA"/>
    <w:rsid w:val="00E779C8"/>
    <w:rsid w:val="00E80FA0"/>
    <w:rsid w:val="00E8124A"/>
    <w:rsid w:val="00E81688"/>
    <w:rsid w:val="00E833EB"/>
    <w:rsid w:val="00E83413"/>
    <w:rsid w:val="00E83699"/>
    <w:rsid w:val="00E84085"/>
    <w:rsid w:val="00E860B2"/>
    <w:rsid w:val="00E86792"/>
    <w:rsid w:val="00E87014"/>
    <w:rsid w:val="00E87561"/>
    <w:rsid w:val="00E877B4"/>
    <w:rsid w:val="00E87C55"/>
    <w:rsid w:val="00E90AE7"/>
    <w:rsid w:val="00E91646"/>
    <w:rsid w:val="00E91CAB"/>
    <w:rsid w:val="00E91E85"/>
    <w:rsid w:val="00E91FA0"/>
    <w:rsid w:val="00E939FD"/>
    <w:rsid w:val="00E94009"/>
    <w:rsid w:val="00E95FBB"/>
    <w:rsid w:val="00E967C7"/>
    <w:rsid w:val="00EA0289"/>
    <w:rsid w:val="00EA07DD"/>
    <w:rsid w:val="00EA0E65"/>
    <w:rsid w:val="00EA12D8"/>
    <w:rsid w:val="00EA16E5"/>
    <w:rsid w:val="00EA1AE6"/>
    <w:rsid w:val="00EA2DAE"/>
    <w:rsid w:val="00EA3444"/>
    <w:rsid w:val="00EA3ABF"/>
    <w:rsid w:val="00EA44B1"/>
    <w:rsid w:val="00EA4C73"/>
    <w:rsid w:val="00EA4E64"/>
    <w:rsid w:val="00EA641D"/>
    <w:rsid w:val="00EA78B2"/>
    <w:rsid w:val="00EB0137"/>
    <w:rsid w:val="00EB09FF"/>
    <w:rsid w:val="00EB10D8"/>
    <w:rsid w:val="00EB22B0"/>
    <w:rsid w:val="00EB3973"/>
    <w:rsid w:val="00EB3C6E"/>
    <w:rsid w:val="00EB4573"/>
    <w:rsid w:val="00EB4C0A"/>
    <w:rsid w:val="00EB4F2E"/>
    <w:rsid w:val="00EB5054"/>
    <w:rsid w:val="00EB6428"/>
    <w:rsid w:val="00EB644E"/>
    <w:rsid w:val="00EB6DEB"/>
    <w:rsid w:val="00EB7E5B"/>
    <w:rsid w:val="00EC09CE"/>
    <w:rsid w:val="00EC18C6"/>
    <w:rsid w:val="00EC2AF3"/>
    <w:rsid w:val="00EC2C26"/>
    <w:rsid w:val="00EC2E5B"/>
    <w:rsid w:val="00EC3799"/>
    <w:rsid w:val="00EC4FC8"/>
    <w:rsid w:val="00EC6081"/>
    <w:rsid w:val="00EC666B"/>
    <w:rsid w:val="00EC708F"/>
    <w:rsid w:val="00EC7EDF"/>
    <w:rsid w:val="00ED20EF"/>
    <w:rsid w:val="00ED2B96"/>
    <w:rsid w:val="00ED43A1"/>
    <w:rsid w:val="00ED4AAB"/>
    <w:rsid w:val="00ED572A"/>
    <w:rsid w:val="00ED576A"/>
    <w:rsid w:val="00ED5BD2"/>
    <w:rsid w:val="00ED678D"/>
    <w:rsid w:val="00ED6CA4"/>
    <w:rsid w:val="00ED6CB3"/>
    <w:rsid w:val="00ED6FDB"/>
    <w:rsid w:val="00ED789E"/>
    <w:rsid w:val="00ED79E5"/>
    <w:rsid w:val="00ED7D57"/>
    <w:rsid w:val="00EE0FC8"/>
    <w:rsid w:val="00EE122F"/>
    <w:rsid w:val="00EE15C1"/>
    <w:rsid w:val="00EE192A"/>
    <w:rsid w:val="00EE2CA8"/>
    <w:rsid w:val="00EE3D89"/>
    <w:rsid w:val="00EE4549"/>
    <w:rsid w:val="00EE5923"/>
    <w:rsid w:val="00EE6890"/>
    <w:rsid w:val="00EE6B29"/>
    <w:rsid w:val="00EE6DED"/>
    <w:rsid w:val="00EE74A5"/>
    <w:rsid w:val="00EF0131"/>
    <w:rsid w:val="00EF06C9"/>
    <w:rsid w:val="00EF39D5"/>
    <w:rsid w:val="00EF46A5"/>
    <w:rsid w:val="00EF54D0"/>
    <w:rsid w:val="00EF5F12"/>
    <w:rsid w:val="00EF6067"/>
    <w:rsid w:val="00EF699B"/>
    <w:rsid w:val="00EF7795"/>
    <w:rsid w:val="00EF79F0"/>
    <w:rsid w:val="00F0087F"/>
    <w:rsid w:val="00F02221"/>
    <w:rsid w:val="00F0468B"/>
    <w:rsid w:val="00F04A8F"/>
    <w:rsid w:val="00F04AFC"/>
    <w:rsid w:val="00F04D87"/>
    <w:rsid w:val="00F0501F"/>
    <w:rsid w:val="00F06D71"/>
    <w:rsid w:val="00F071FB"/>
    <w:rsid w:val="00F07311"/>
    <w:rsid w:val="00F077B9"/>
    <w:rsid w:val="00F1091A"/>
    <w:rsid w:val="00F10E2B"/>
    <w:rsid w:val="00F11841"/>
    <w:rsid w:val="00F11B1E"/>
    <w:rsid w:val="00F12656"/>
    <w:rsid w:val="00F142D4"/>
    <w:rsid w:val="00F14543"/>
    <w:rsid w:val="00F151B2"/>
    <w:rsid w:val="00F152FD"/>
    <w:rsid w:val="00F1555D"/>
    <w:rsid w:val="00F164CA"/>
    <w:rsid w:val="00F16CF7"/>
    <w:rsid w:val="00F17374"/>
    <w:rsid w:val="00F17937"/>
    <w:rsid w:val="00F20192"/>
    <w:rsid w:val="00F20824"/>
    <w:rsid w:val="00F21006"/>
    <w:rsid w:val="00F2126C"/>
    <w:rsid w:val="00F21731"/>
    <w:rsid w:val="00F21D01"/>
    <w:rsid w:val="00F22FFF"/>
    <w:rsid w:val="00F232F0"/>
    <w:rsid w:val="00F2377C"/>
    <w:rsid w:val="00F23F02"/>
    <w:rsid w:val="00F243DC"/>
    <w:rsid w:val="00F24700"/>
    <w:rsid w:val="00F25A98"/>
    <w:rsid w:val="00F26159"/>
    <w:rsid w:val="00F30146"/>
    <w:rsid w:val="00F301EF"/>
    <w:rsid w:val="00F30641"/>
    <w:rsid w:val="00F31D15"/>
    <w:rsid w:val="00F31D75"/>
    <w:rsid w:val="00F3297D"/>
    <w:rsid w:val="00F334FE"/>
    <w:rsid w:val="00F33704"/>
    <w:rsid w:val="00F33E2E"/>
    <w:rsid w:val="00F3403B"/>
    <w:rsid w:val="00F34A92"/>
    <w:rsid w:val="00F35CC2"/>
    <w:rsid w:val="00F35D09"/>
    <w:rsid w:val="00F36BEA"/>
    <w:rsid w:val="00F37921"/>
    <w:rsid w:val="00F404D3"/>
    <w:rsid w:val="00F40909"/>
    <w:rsid w:val="00F40EDB"/>
    <w:rsid w:val="00F41EC2"/>
    <w:rsid w:val="00F42B82"/>
    <w:rsid w:val="00F43286"/>
    <w:rsid w:val="00F43C1E"/>
    <w:rsid w:val="00F449FB"/>
    <w:rsid w:val="00F44E91"/>
    <w:rsid w:val="00F45E6C"/>
    <w:rsid w:val="00F4688D"/>
    <w:rsid w:val="00F504AC"/>
    <w:rsid w:val="00F5095A"/>
    <w:rsid w:val="00F51253"/>
    <w:rsid w:val="00F51BFB"/>
    <w:rsid w:val="00F53595"/>
    <w:rsid w:val="00F5385B"/>
    <w:rsid w:val="00F541D5"/>
    <w:rsid w:val="00F54265"/>
    <w:rsid w:val="00F553F3"/>
    <w:rsid w:val="00F55B13"/>
    <w:rsid w:val="00F55F0E"/>
    <w:rsid w:val="00F56020"/>
    <w:rsid w:val="00F56AA2"/>
    <w:rsid w:val="00F6077E"/>
    <w:rsid w:val="00F60AE2"/>
    <w:rsid w:val="00F614BA"/>
    <w:rsid w:val="00F62B4C"/>
    <w:rsid w:val="00F63477"/>
    <w:rsid w:val="00F63BEB"/>
    <w:rsid w:val="00F645BF"/>
    <w:rsid w:val="00F66D0A"/>
    <w:rsid w:val="00F66ED5"/>
    <w:rsid w:val="00F67A4E"/>
    <w:rsid w:val="00F70CA9"/>
    <w:rsid w:val="00F716A4"/>
    <w:rsid w:val="00F72651"/>
    <w:rsid w:val="00F72A14"/>
    <w:rsid w:val="00F73FBE"/>
    <w:rsid w:val="00F7405D"/>
    <w:rsid w:val="00F7437D"/>
    <w:rsid w:val="00F745C3"/>
    <w:rsid w:val="00F7471B"/>
    <w:rsid w:val="00F749C2"/>
    <w:rsid w:val="00F75C8B"/>
    <w:rsid w:val="00F77526"/>
    <w:rsid w:val="00F8080A"/>
    <w:rsid w:val="00F8097F"/>
    <w:rsid w:val="00F80BE7"/>
    <w:rsid w:val="00F80E0D"/>
    <w:rsid w:val="00F8127A"/>
    <w:rsid w:val="00F821C3"/>
    <w:rsid w:val="00F8247C"/>
    <w:rsid w:val="00F83419"/>
    <w:rsid w:val="00F83883"/>
    <w:rsid w:val="00F83DEE"/>
    <w:rsid w:val="00F83E41"/>
    <w:rsid w:val="00F83E64"/>
    <w:rsid w:val="00F84575"/>
    <w:rsid w:val="00F85A25"/>
    <w:rsid w:val="00F85F2B"/>
    <w:rsid w:val="00F86200"/>
    <w:rsid w:val="00F87EC7"/>
    <w:rsid w:val="00F87EFC"/>
    <w:rsid w:val="00F87F13"/>
    <w:rsid w:val="00F90A63"/>
    <w:rsid w:val="00F913BA"/>
    <w:rsid w:val="00F91983"/>
    <w:rsid w:val="00F92ED0"/>
    <w:rsid w:val="00F93BCF"/>
    <w:rsid w:val="00F94595"/>
    <w:rsid w:val="00F955BD"/>
    <w:rsid w:val="00F95EA5"/>
    <w:rsid w:val="00F96815"/>
    <w:rsid w:val="00F97805"/>
    <w:rsid w:val="00FA12C9"/>
    <w:rsid w:val="00FA193D"/>
    <w:rsid w:val="00FA1E7C"/>
    <w:rsid w:val="00FA201B"/>
    <w:rsid w:val="00FA2C51"/>
    <w:rsid w:val="00FA4439"/>
    <w:rsid w:val="00FA455F"/>
    <w:rsid w:val="00FA510C"/>
    <w:rsid w:val="00FA5A7C"/>
    <w:rsid w:val="00FA5CF3"/>
    <w:rsid w:val="00FA72CB"/>
    <w:rsid w:val="00FA79CD"/>
    <w:rsid w:val="00FB01D1"/>
    <w:rsid w:val="00FB0C1A"/>
    <w:rsid w:val="00FB157F"/>
    <w:rsid w:val="00FB1599"/>
    <w:rsid w:val="00FB1A69"/>
    <w:rsid w:val="00FB1F40"/>
    <w:rsid w:val="00FB2298"/>
    <w:rsid w:val="00FB33CF"/>
    <w:rsid w:val="00FB390E"/>
    <w:rsid w:val="00FB5196"/>
    <w:rsid w:val="00FB72A2"/>
    <w:rsid w:val="00FB7DE9"/>
    <w:rsid w:val="00FB7F07"/>
    <w:rsid w:val="00FC14CA"/>
    <w:rsid w:val="00FC19D4"/>
    <w:rsid w:val="00FC1D68"/>
    <w:rsid w:val="00FC351F"/>
    <w:rsid w:val="00FC39BB"/>
    <w:rsid w:val="00FC3FE7"/>
    <w:rsid w:val="00FC412D"/>
    <w:rsid w:val="00FC4C8D"/>
    <w:rsid w:val="00FC4D3B"/>
    <w:rsid w:val="00FC6203"/>
    <w:rsid w:val="00FC6F14"/>
    <w:rsid w:val="00FC76BD"/>
    <w:rsid w:val="00FC7E8B"/>
    <w:rsid w:val="00FD0974"/>
    <w:rsid w:val="00FD0CD6"/>
    <w:rsid w:val="00FD1719"/>
    <w:rsid w:val="00FD2743"/>
    <w:rsid w:val="00FD2929"/>
    <w:rsid w:val="00FD2F4F"/>
    <w:rsid w:val="00FD31F2"/>
    <w:rsid w:val="00FD3B5C"/>
    <w:rsid w:val="00FD4DDA"/>
    <w:rsid w:val="00FD531C"/>
    <w:rsid w:val="00FD55BE"/>
    <w:rsid w:val="00FD7126"/>
    <w:rsid w:val="00FD743D"/>
    <w:rsid w:val="00FD7D26"/>
    <w:rsid w:val="00FE0C04"/>
    <w:rsid w:val="00FE0C08"/>
    <w:rsid w:val="00FE1421"/>
    <w:rsid w:val="00FE14DA"/>
    <w:rsid w:val="00FE18C4"/>
    <w:rsid w:val="00FE1A18"/>
    <w:rsid w:val="00FE2B34"/>
    <w:rsid w:val="00FE3CDD"/>
    <w:rsid w:val="00FE3E0E"/>
    <w:rsid w:val="00FE4F36"/>
    <w:rsid w:val="00FE5E0B"/>
    <w:rsid w:val="00FE655F"/>
    <w:rsid w:val="00FE6667"/>
    <w:rsid w:val="00FE681F"/>
    <w:rsid w:val="00FE7709"/>
    <w:rsid w:val="00FE7752"/>
    <w:rsid w:val="00FF0F3D"/>
    <w:rsid w:val="00FF1278"/>
    <w:rsid w:val="00FF1383"/>
    <w:rsid w:val="00FF13B9"/>
    <w:rsid w:val="00FF1725"/>
    <w:rsid w:val="00FF2E3A"/>
    <w:rsid w:val="00FF2F2F"/>
    <w:rsid w:val="00FF337B"/>
    <w:rsid w:val="00FF4C31"/>
    <w:rsid w:val="00FF581C"/>
    <w:rsid w:val="00FF5DB2"/>
    <w:rsid w:val="00FF69E9"/>
    <w:rsid w:val="00FF7B8B"/>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EB86"/>
  <w15:docId w15:val="{68C04B69-B2FF-4277-A4B4-B47F02C1F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F1F27"/>
  </w:style>
  <w:style w:type="paragraph" w:styleId="Pealkiri1">
    <w:name w:val="heading 1"/>
    <w:basedOn w:val="Normaallaad"/>
    <w:next w:val="Normaallaad"/>
    <w:link w:val="Pealkiri1Mrk"/>
    <w:uiPriority w:val="9"/>
    <w:qFormat/>
    <w:rsid w:val="00A27F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Pealkiri2">
    <w:name w:val="heading 2"/>
    <w:basedOn w:val="Normaallaad"/>
    <w:next w:val="Normaallaad"/>
    <w:link w:val="Pealkiri2Mrk"/>
    <w:uiPriority w:val="9"/>
    <w:semiHidden/>
    <w:unhideWhenUsed/>
    <w:qFormat/>
    <w:rsid w:val="00E143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Pealkiri3">
    <w:name w:val="heading 3"/>
    <w:basedOn w:val="Normaallaad"/>
    <w:link w:val="Pealkiri3Mrk"/>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rsid w:val="00B32900"/>
    <w:rPr>
      <w:rFonts w:ascii="Times New Roman" w:eastAsia="Times New Roman" w:hAnsi="Times New Roman" w:cs="Times New Roman"/>
      <w:b/>
      <w:bCs/>
      <w:sz w:val="27"/>
      <w:szCs w:val="27"/>
      <w:lang w:eastAsia="et-EE"/>
    </w:rPr>
  </w:style>
  <w:style w:type="numbering" w:customStyle="1" w:styleId="NoList1">
    <w:name w:val="No List1"/>
    <w:next w:val="Loendita"/>
    <w:uiPriority w:val="99"/>
    <w:semiHidden/>
    <w:unhideWhenUsed/>
    <w:rsid w:val="00B32900"/>
  </w:style>
  <w:style w:type="paragraph" w:styleId="Kehatekst">
    <w:name w:val="Body Text"/>
    <w:aliases w:val="Body1,Tekst1,Body2,Tekst2,Body3,Tekst3,Tekst 12"/>
    <w:basedOn w:val="Normaallaad"/>
    <w:link w:val="KehatekstMrk"/>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KehatekstMrk">
    <w:name w:val="Kehatekst Märk"/>
    <w:aliases w:val="Body1 Märk,Tekst1 Märk,Body2 Märk,Tekst2 Märk,Body3 Märk,Tekst3 Märk,Tekst 12 Märk"/>
    <w:basedOn w:val="Liguvaikefont"/>
    <w:link w:val="Kehatekst"/>
    <w:rsid w:val="00B32900"/>
    <w:rPr>
      <w:rFonts w:ascii="Times New Roman" w:eastAsia="Times New Roman" w:hAnsi="Times New Roman" w:cs="Times New Roman"/>
      <w:sz w:val="24"/>
      <w:szCs w:val="20"/>
      <w:lang w:val="ru-RU" w:eastAsia="ru-RU"/>
    </w:rPr>
  </w:style>
  <w:style w:type="character" w:styleId="Hperlink">
    <w:name w:val="Hyperlink"/>
    <w:uiPriority w:val="99"/>
    <w:rsid w:val="00B32900"/>
    <w:rPr>
      <w:color w:val="00008B"/>
      <w:u w:val="single"/>
    </w:rPr>
  </w:style>
  <w:style w:type="paragraph" w:styleId="Normaallaadveeb">
    <w:name w:val="Normal (Web)"/>
    <w:basedOn w:val="Normaallaad"/>
    <w:link w:val="NormaallaadveebMrk"/>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allaadveebMrk">
    <w:name w:val="Normaallaad (veeb) Märk"/>
    <w:link w:val="Normaallaadve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allaad"/>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allaad"/>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Kommentaariviid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allaad"/>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oendilik">
    <w:name w:val="List Paragraph"/>
    <w:basedOn w:val="Normaallaad"/>
    <w:qFormat/>
    <w:rsid w:val="00B32900"/>
    <w:pPr>
      <w:ind w:left="720"/>
      <w:contextualSpacing/>
    </w:pPr>
    <w:rPr>
      <w:rFonts w:ascii="Calibri" w:eastAsia="Calibri" w:hAnsi="Calibri" w:cs="Times New Roman"/>
    </w:rPr>
  </w:style>
  <w:style w:type="paragraph" w:customStyle="1" w:styleId="Style14">
    <w:name w:val="Style14"/>
    <w:basedOn w:val="Normaallaad"/>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Liguvaikefont"/>
    <w:rsid w:val="00B32900"/>
  </w:style>
  <w:style w:type="character" w:styleId="Tugev">
    <w:name w:val="Strong"/>
    <w:qFormat/>
    <w:rsid w:val="00B32900"/>
    <w:rPr>
      <w:b/>
      <w:bCs/>
    </w:rPr>
  </w:style>
  <w:style w:type="paragraph" w:styleId="Kommentaaritekst">
    <w:name w:val="annotation text"/>
    <w:basedOn w:val="Normaallaad"/>
    <w:link w:val="KommentaaritekstMrk"/>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KommentaaritekstMrk">
    <w:name w:val="Kommentaari tekst Märk"/>
    <w:basedOn w:val="Liguvaikefont"/>
    <w:link w:val="Kommentaaritekst"/>
    <w:rsid w:val="00B32900"/>
    <w:rPr>
      <w:rFonts w:ascii="Times New Roman" w:eastAsia="Times New Roman" w:hAnsi="Times New Roman" w:cs="Times New Roman"/>
      <w:sz w:val="20"/>
      <w:szCs w:val="20"/>
      <w:lang w:val="ru-RU" w:eastAsia="ru-RU"/>
    </w:rPr>
  </w:style>
  <w:style w:type="paragraph" w:styleId="Kommentaariteema">
    <w:name w:val="annotation subject"/>
    <w:basedOn w:val="Kommentaaritekst"/>
    <w:next w:val="Kommentaaritekst"/>
    <w:link w:val="KommentaariteemaMrk"/>
    <w:rsid w:val="00B32900"/>
    <w:rPr>
      <w:b/>
      <w:bCs/>
    </w:rPr>
  </w:style>
  <w:style w:type="character" w:customStyle="1" w:styleId="KommentaariteemaMrk">
    <w:name w:val="Kommentaari teema Märk"/>
    <w:basedOn w:val="KommentaaritekstMrk"/>
    <w:link w:val="Kommentaariteema"/>
    <w:rsid w:val="00B32900"/>
    <w:rPr>
      <w:rFonts w:ascii="Times New Roman" w:eastAsia="Times New Roman" w:hAnsi="Times New Roman" w:cs="Times New Roman"/>
      <w:b/>
      <w:bCs/>
      <w:sz w:val="20"/>
      <w:szCs w:val="20"/>
      <w:lang w:val="ru-RU" w:eastAsia="ru-RU"/>
    </w:rPr>
  </w:style>
  <w:style w:type="paragraph" w:styleId="Jutumullitekst">
    <w:name w:val="Balloon Text"/>
    <w:basedOn w:val="Normaallaad"/>
    <w:link w:val="JutumullitekstMrk"/>
    <w:rsid w:val="00B32900"/>
    <w:pPr>
      <w:spacing w:after="0" w:line="240" w:lineRule="auto"/>
    </w:pPr>
    <w:rPr>
      <w:rFonts w:ascii="Tahoma" w:eastAsia="Times New Roman" w:hAnsi="Tahoma" w:cs="Tahoma"/>
      <w:sz w:val="16"/>
      <w:szCs w:val="16"/>
      <w:lang w:val="ru-RU" w:eastAsia="ru-RU"/>
    </w:rPr>
  </w:style>
  <w:style w:type="character" w:customStyle="1" w:styleId="JutumullitekstMrk">
    <w:name w:val="Jutumullitekst Märk"/>
    <w:basedOn w:val="Liguvaikefont"/>
    <w:link w:val="Jutumulliteks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allaadveeb"/>
    <w:rsid w:val="00B32900"/>
    <w:rPr>
      <w:rFonts w:ascii="Times New Roman" w:hAnsi="Times New Roman"/>
      <w:sz w:val="24"/>
      <w:lang w:val="en-GB"/>
    </w:rPr>
  </w:style>
  <w:style w:type="character" w:styleId="Klastatudhperlink">
    <w:name w:val="FollowedHyperlink"/>
    <w:uiPriority w:val="99"/>
    <w:unhideWhenUsed/>
    <w:rsid w:val="00B32900"/>
    <w:rPr>
      <w:color w:val="800080"/>
      <w:u w:val="single"/>
    </w:rPr>
  </w:style>
  <w:style w:type="paragraph" w:styleId="Pis">
    <w:name w:val="header"/>
    <w:basedOn w:val="Normaallaad"/>
    <w:link w:val="PisMrk"/>
    <w:uiPriority w:val="99"/>
    <w:unhideWhenUsed/>
    <w:rsid w:val="00C32687"/>
    <w:pPr>
      <w:tabs>
        <w:tab w:val="center" w:pos="4536"/>
        <w:tab w:val="right" w:pos="9072"/>
      </w:tabs>
      <w:spacing w:after="0" w:line="240" w:lineRule="auto"/>
    </w:pPr>
  </w:style>
  <w:style w:type="character" w:customStyle="1" w:styleId="PisMrk">
    <w:name w:val="Päis Märk"/>
    <w:basedOn w:val="Liguvaikefont"/>
    <w:link w:val="Pis"/>
    <w:uiPriority w:val="99"/>
    <w:rsid w:val="00C32687"/>
  </w:style>
  <w:style w:type="paragraph" w:styleId="Jalus">
    <w:name w:val="footer"/>
    <w:basedOn w:val="Normaallaad"/>
    <w:link w:val="JalusMrk"/>
    <w:uiPriority w:val="99"/>
    <w:unhideWhenUsed/>
    <w:rsid w:val="00C32687"/>
    <w:pPr>
      <w:tabs>
        <w:tab w:val="center" w:pos="4536"/>
        <w:tab w:val="right" w:pos="9072"/>
      </w:tabs>
      <w:spacing w:after="0" w:line="240" w:lineRule="auto"/>
    </w:pPr>
  </w:style>
  <w:style w:type="character" w:customStyle="1" w:styleId="JalusMrk">
    <w:name w:val="Jalus Märk"/>
    <w:basedOn w:val="Liguvaikefont"/>
    <w:link w:val="Jalus"/>
    <w:uiPriority w:val="99"/>
    <w:rsid w:val="00C32687"/>
  </w:style>
  <w:style w:type="paragraph" w:customStyle="1" w:styleId="xl70">
    <w:name w:val="xl70"/>
    <w:basedOn w:val="Normaallaad"/>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allaad"/>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allaad"/>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allaad"/>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allaad"/>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allaad"/>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allaad"/>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allaad"/>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allaad"/>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character" w:customStyle="1" w:styleId="Pealkiri2Mrk">
    <w:name w:val="Pealkiri 2 Märk"/>
    <w:basedOn w:val="Liguvaikefont"/>
    <w:link w:val="Pealkiri2"/>
    <w:uiPriority w:val="9"/>
    <w:semiHidden/>
    <w:rsid w:val="00E1430E"/>
    <w:rPr>
      <w:rFonts w:asciiTheme="majorHAnsi" w:eastAsiaTheme="majorEastAsia" w:hAnsiTheme="majorHAnsi" w:cstheme="majorBidi"/>
      <w:color w:val="365F91" w:themeColor="accent1" w:themeShade="BF"/>
      <w:sz w:val="26"/>
      <w:szCs w:val="26"/>
    </w:rPr>
  </w:style>
  <w:style w:type="character" w:customStyle="1" w:styleId="Pealkiri1Mrk">
    <w:name w:val="Pealkiri 1 Märk"/>
    <w:basedOn w:val="Liguvaikefont"/>
    <w:link w:val="Pealkiri1"/>
    <w:uiPriority w:val="9"/>
    <w:rsid w:val="00A27FC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274951068">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451485570">
      <w:bodyDiv w:val="1"/>
      <w:marLeft w:val="0"/>
      <w:marRight w:val="0"/>
      <w:marTop w:val="0"/>
      <w:marBottom w:val="0"/>
      <w:divBdr>
        <w:top w:val="none" w:sz="0" w:space="0" w:color="auto"/>
        <w:left w:val="none" w:sz="0" w:space="0" w:color="auto"/>
        <w:bottom w:val="none" w:sz="0" w:space="0" w:color="auto"/>
        <w:right w:val="none" w:sz="0" w:space="0" w:color="auto"/>
      </w:divBdr>
      <w:divsChild>
        <w:div w:id="649095150">
          <w:marLeft w:val="0"/>
          <w:marRight w:val="0"/>
          <w:marTop w:val="0"/>
          <w:marBottom w:val="0"/>
          <w:divBdr>
            <w:top w:val="none" w:sz="0" w:space="0" w:color="auto"/>
            <w:left w:val="none" w:sz="0" w:space="0" w:color="auto"/>
            <w:bottom w:val="none" w:sz="0" w:space="0" w:color="auto"/>
            <w:right w:val="none" w:sz="0" w:space="0" w:color="auto"/>
          </w:divBdr>
        </w:div>
        <w:div w:id="867059692">
          <w:marLeft w:val="0"/>
          <w:marRight w:val="0"/>
          <w:marTop w:val="0"/>
          <w:marBottom w:val="158"/>
          <w:divBdr>
            <w:top w:val="none" w:sz="0" w:space="0" w:color="auto"/>
            <w:left w:val="none" w:sz="0" w:space="0" w:color="auto"/>
            <w:bottom w:val="none" w:sz="0" w:space="0" w:color="auto"/>
            <w:right w:val="none" w:sz="0" w:space="0" w:color="auto"/>
          </w:divBdr>
        </w:div>
        <w:div w:id="377096196">
          <w:marLeft w:val="0"/>
          <w:marRight w:val="0"/>
          <w:marTop w:val="0"/>
          <w:marBottom w:val="0"/>
          <w:divBdr>
            <w:top w:val="none" w:sz="0" w:space="0" w:color="auto"/>
            <w:left w:val="none" w:sz="0" w:space="0" w:color="auto"/>
            <w:bottom w:val="none" w:sz="0" w:space="0" w:color="auto"/>
            <w:right w:val="none" w:sz="0" w:space="0" w:color="auto"/>
          </w:divBdr>
          <w:divsChild>
            <w:div w:id="1908570132">
              <w:marLeft w:val="0"/>
              <w:marRight w:val="0"/>
              <w:marTop w:val="0"/>
              <w:marBottom w:val="0"/>
              <w:divBdr>
                <w:top w:val="none" w:sz="0" w:space="0" w:color="auto"/>
                <w:left w:val="none" w:sz="0" w:space="0" w:color="auto"/>
                <w:bottom w:val="none" w:sz="0" w:space="0" w:color="auto"/>
                <w:right w:val="none" w:sz="0" w:space="0" w:color="auto"/>
              </w:divBdr>
              <w:divsChild>
                <w:div w:id="970600250">
                  <w:marLeft w:val="0"/>
                  <w:marRight w:val="0"/>
                  <w:marTop w:val="0"/>
                  <w:marBottom w:val="0"/>
                  <w:divBdr>
                    <w:top w:val="none" w:sz="0" w:space="0" w:color="auto"/>
                    <w:left w:val="none" w:sz="0" w:space="0" w:color="auto"/>
                    <w:bottom w:val="none" w:sz="0" w:space="0" w:color="auto"/>
                    <w:right w:val="none" w:sz="0" w:space="0" w:color="auto"/>
                  </w:divBdr>
                </w:div>
                <w:div w:id="1063720437">
                  <w:marLeft w:val="0"/>
                  <w:marRight w:val="0"/>
                  <w:marTop w:val="0"/>
                  <w:marBottom w:val="0"/>
                  <w:divBdr>
                    <w:top w:val="none" w:sz="0" w:space="0" w:color="auto"/>
                    <w:left w:val="none" w:sz="0" w:space="0" w:color="auto"/>
                    <w:bottom w:val="none" w:sz="0" w:space="0" w:color="auto"/>
                    <w:right w:val="none" w:sz="0" w:space="0" w:color="auto"/>
                  </w:divBdr>
                  <w:divsChild>
                    <w:div w:id="1583175005">
                      <w:marLeft w:val="0"/>
                      <w:marRight w:val="0"/>
                      <w:marTop w:val="0"/>
                      <w:marBottom w:val="0"/>
                      <w:divBdr>
                        <w:top w:val="none" w:sz="0" w:space="0" w:color="auto"/>
                        <w:left w:val="none" w:sz="0" w:space="0" w:color="auto"/>
                        <w:bottom w:val="none" w:sz="0" w:space="0" w:color="auto"/>
                        <w:right w:val="none" w:sz="0" w:space="0" w:color="auto"/>
                      </w:divBdr>
                    </w:div>
                    <w:div w:id="1849370055">
                      <w:marLeft w:val="0"/>
                      <w:marRight w:val="0"/>
                      <w:marTop w:val="0"/>
                      <w:marBottom w:val="0"/>
                      <w:divBdr>
                        <w:top w:val="none" w:sz="0" w:space="0" w:color="auto"/>
                        <w:left w:val="none" w:sz="0" w:space="0" w:color="auto"/>
                        <w:bottom w:val="none" w:sz="0" w:space="0" w:color="auto"/>
                        <w:right w:val="none" w:sz="0" w:space="0" w:color="auto"/>
                      </w:divBdr>
                    </w:div>
                    <w:div w:id="1467042250">
                      <w:marLeft w:val="0"/>
                      <w:marRight w:val="0"/>
                      <w:marTop w:val="0"/>
                      <w:marBottom w:val="0"/>
                      <w:divBdr>
                        <w:top w:val="none" w:sz="0" w:space="0" w:color="auto"/>
                        <w:left w:val="none" w:sz="0" w:space="0" w:color="auto"/>
                        <w:bottom w:val="none" w:sz="0" w:space="0" w:color="auto"/>
                        <w:right w:val="none" w:sz="0" w:space="0" w:color="auto"/>
                      </w:divBdr>
                    </w:div>
                    <w:div w:id="1892156447">
                      <w:marLeft w:val="0"/>
                      <w:marRight w:val="0"/>
                      <w:marTop w:val="0"/>
                      <w:marBottom w:val="0"/>
                      <w:divBdr>
                        <w:top w:val="none" w:sz="0" w:space="0" w:color="auto"/>
                        <w:left w:val="none" w:sz="0" w:space="0" w:color="auto"/>
                        <w:bottom w:val="none" w:sz="0" w:space="0" w:color="auto"/>
                        <w:right w:val="none" w:sz="0" w:space="0" w:color="auto"/>
                      </w:divBdr>
                    </w:div>
                    <w:div w:id="844440831">
                      <w:marLeft w:val="0"/>
                      <w:marRight w:val="0"/>
                      <w:marTop w:val="0"/>
                      <w:marBottom w:val="0"/>
                      <w:divBdr>
                        <w:top w:val="none" w:sz="0" w:space="0" w:color="auto"/>
                        <w:left w:val="none" w:sz="0" w:space="0" w:color="auto"/>
                        <w:bottom w:val="none" w:sz="0" w:space="0" w:color="auto"/>
                        <w:right w:val="none" w:sz="0" w:space="0" w:color="auto"/>
                      </w:divBdr>
                    </w:div>
                    <w:div w:id="1779838290">
                      <w:marLeft w:val="0"/>
                      <w:marRight w:val="0"/>
                      <w:marTop w:val="0"/>
                      <w:marBottom w:val="0"/>
                      <w:divBdr>
                        <w:top w:val="none" w:sz="0" w:space="0" w:color="auto"/>
                        <w:left w:val="none" w:sz="0" w:space="0" w:color="auto"/>
                        <w:bottom w:val="none" w:sz="0" w:space="0" w:color="auto"/>
                        <w:right w:val="none" w:sz="0" w:space="0" w:color="auto"/>
                      </w:divBdr>
                    </w:div>
                    <w:div w:id="9218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8011">
              <w:marLeft w:val="0"/>
              <w:marRight w:val="0"/>
              <w:marTop w:val="0"/>
              <w:marBottom w:val="0"/>
              <w:divBdr>
                <w:top w:val="none" w:sz="0" w:space="0" w:color="auto"/>
                <w:left w:val="none" w:sz="0" w:space="0" w:color="auto"/>
                <w:bottom w:val="none" w:sz="0" w:space="0" w:color="auto"/>
                <w:right w:val="none" w:sz="0" w:space="0" w:color="auto"/>
              </w:divBdr>
              <w:divsChild>
                <w:div w:id="541133888">
                  <w:marLeft w:val="0"/>
                  <w:marRight w:val="0"/>
                  <w:marTop w:val="0"/>
                  <w:marBottom w:val="0"/>
                  <w:divBdr>
                    <w:top w:val="none" w:sz="0" w:space="0" w:color="auto"/>
                    <w:left w:val="none" w:sz="0" w:space="0" w:color="auto"/>
                    <w:bottom w:val="none" w:sz="0" w:space="0" w:color="auto"/>
                    <w:right w:val="none" w:sz="0" w:space="0" w:color="auto"/>
                  </w:divBdr>
                  <w:divsChild>
                    <w:div w:id="14066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19487299">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13268949">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 w:id="2070419602">
      <w:bodyDiv w:val="1"/>
      <w:marLeft w:val="0"/>
      <w:marRight w:val="0"/>
      <w:marTop w:val="0"/>
      <w:marBottom w:val="0"/>
      <w:divBdr>
        <w:top w:val="none" w:sz="0" w:space="0" w:color="auto"/>
        <w:left w:val="none" w:sz="0" w:space="0" w:color="auto"/>
        <w:bottom w:val="none" w:sz="0" w:space="0" w:color="auto"/>
        <w:right w:val="none" w:sz="0" w:space="0" w:color="auto"/>
      </w:divBdr>
    </w:div>
    <w:div w:id="214461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e" TargetMode="External"/><Relationship Id="rId13" Type="http://schemas.openxmlformats.org/officeDocument/2006/relationships/hyperlink" Target="https://www.eestipank.ee/press/prognoos-esmaselt-kriisiabilt-tuleb-liikuda-pikaajalisema-plaani-juurde-1006202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estipank.ee/publikatsioon/rahapoliitika-ja-majandus/2020/rahapoliitika-ja-majandus-2202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aldo.fin.e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litsus.ee/sites/default/files/2020._aasta_lisaeelarve_eelnou_seletuskiri.pdf" TargetMode="External"/><Relationship Id="rId5" Type="http://schemas.openxmlformats.org/officeDocument/2006/relationships/webSettings" Target="webSettings.xml"/><Relationship Id="rId15" Type="http://schemas.openxmlformats.org/officeDocument/2006/relationships/hyperlink" Target="http://www.investinnarva.ee" TargetMode="External"/><Relationship Id="rId10" Type="http://schemas.openxmlformats.org/officeDocument/2006/relationships/hyperlink" Target="https://www.valitsus.ee/et/eriolukord-eesti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iigiteataja.ee/viitedLeht.html?id=7" TargetMode="External"/><Relationship Id="rId14" Type="http://schemas.openxmlformats.org/officeDocument/2006/relationships/hyperlink" Target="http://www.narva.ee/ee/linnakodanikule/page:124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4C2A0-6545-4CF3-9257-9D2D4AAE2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11520</Words>
  <Characters>65665</Characters>
  <Application>Microsoft Office Word</Application>
  <DocSecurity>0</DocSecurity>
  <Lines>547</Lines>
  <Paragraphs>154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77031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Jelena</cp:lastModifiedBy>
  <cp:revision>4</cp:revision>
  <cp:lastPrinted>2020-06-25T07:02:00Z</cp:lastPrinted>
  <dcterms:created xsi:type="dcterms:W3CDTF">2020-08-03T14:17:00Z</dcterms:created>
  <dcterms:modified xsi:type="dcterms:W3CDTF">2020-08-03T14:21:00Z</dcterms:modified>
</cp:coreProperties>
</file>