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6ABAB" w14:textId="77777777" w:rsidR="00086DAC" w:rsidRPr="00A8317E" w:rsidRDefault="00B23B18" w:rsidP="00086DAC">
      <w:pPr>
        <w:jc w:val="right"/>
        <w:rPr>
          <w:noProof/>
          <w:lang w:val="et-EE"/>
        </w:rPr>
      </w:pPr>
      <w:r w:rsidRPr="00A8317E">
        <w:rPr>
          <w:noProof/>
          <w:lang w:val="et-EE"/>
        </w:rPr>
        <w:t xml:space="preserve"> </w:t>
      </w:r>
      <w:r w:rsidR="00086DAC" w:rsidRPr="00A8317E">
        <w:rPr>
          <w:noProof/>
          <w:lang w:val="et-EE"/>
        </w:rPr>
        <w:t>Eelnõu</w:t>
      </w:r>
    </w:p>
    <w:p w14:paraId="6914B7C1" w14:textId="77777777" w:rsidR="00086DAC" w:rsidRPr="00A8317E" w:rsidRDefault="00086DAC" w:rsidP="00086DAC">
      <w:pPr>
        <w:jc w:val="center"/>
        <w:rPr>
          <w:b/>
          <w:noProof/>
          <w:lang w:val="et-EE"/>
        </w:rPr>
      </w:pPr>
    </w:p>
    <w:p w14:paraId="5ADA51E3" w14:textId="77777777" w:rsidR="00086DAC" w:rsidRPr="00A8317E" w:rsidRDefault="00086DAC" w:rsidP="00086DAC">
      <w:pPr>
        <w:jc w:val="center"/>
        <w:rPr>
          <w:b/>
          <w:noProof/>
          <w:lang w:val="et-EE"/>
        </w:rPr>
      </w:pPr>
      <w:r w:rsidRPr="00A8317E">
        <w:rPr>
          <w:b/>
          <w:noProof/>
          <w:lang w:val="et-EE"/>
        </w:rPr>
        <w:t>NARVA LINNAVOLIKOGU</w:t>
      </w:r>
    </w:p>
    <w:p w14:paraId="04844517" w14:textId="77777777" w:rsidR="00086DAC" w:rsidRPr="00A8317E" w:rsidRDefault="00086DAC" w:rsidP="00086DAC">
      <w:pPr>
        <w:jc w:val="center"/>
        <w:rPr>
          <w:b/>
          <w:noProof/>
          <w:lang w:val="et-EE"/>
        </w:rPr>
      </w:pPr>
    </w:p>
    <w:p w14:paraId="615B2BBD" w14:textId="77777777" w:rsidR="00086DAC" w:rsidRPr="00A8317E" w:rsidRDefault="00086DAC" w:rsidP="00086DAC">
      <w:pPr>
        <w:jc w:val="center"/>
        <w:rPr>
          <w:b/>
          <w:noProof/>
          <w:lang w:val="et-EE"/>
        </w:rPr>
      </w:pPr>
      <w:r w:rsidRPr="00A8317E">
        <w:rPr>
          <w:b/>
          <w:noProof/>
          <w:lang w:val="et-EE"/>
        </w:rPr>
        <w:t>OTSUS</w:t>
      </w:r>
    </w:p>
    <w:p w14:paraId="01A9EE32" w14:textId="77777777" w:rsidR="00086DAC" w:rsidRPr="00A8317E" w:rsidRDefault="00086DAC" w:rsidP="00086DAC">
      <w:pPr>
        <w:jc w:val="center"/>
        <w:rPr>
          <w:b/>
          <w:noProof/>
          <w:lang w:val="et-EE"/>
        </w:rPr>
      </w:pPr>
    </w:p>
    <w:p w14:paraId="6F23A34B" w14:textId="77777777" w:rsidR="00086DAC" w:rsidRPr="00A8317E" w:rsidRDefault="00414EDE" w:rsidP="007541AC">
      <w:pPr>
        <w:rPr>
          <w:noProof/>
          <w:lang w:val="et-EE"/>
        </w:rPr>
      </w:pPr>
      <w:r w:rsidRPr="00A8317E">
        <w:rPr>
          <w:noProof/>
          <w:lang w:val="et-EE"/>
        </w:rPr>
        <w:t>Narva</w:t>
      </w:r>
      <w:r w:rsidRPr="00A8317E">
        <w:rPr>
          <w:noProof/>
          <w:lang w:val="et-EE"/>
        </w:rPr>
        <w:tab/>
      </w:r>
      <w:r w:rsidRPr="00A8317E">
        <w:rPr>
          <w:noProof/>
          <w:lang w:val="et-EE"/>
        </w:rPr>
        <w:tab/>
        <w:t xml:space="preserve">  </w:t>
      </w:r>
      <w:r w:rsidRPr="00A8317E">
        <w:rPr>
          <w:noProof/>
          <w:lang w:val="et-EE"/>
        </w:rPr>
        <w:tab/>
      </w:r>
      <w:r w:rsidRPr="00A8317E">
        <w:rPr>
          <w:noProof/>
          <w:lang w:val="et-EE"/>
        </w:rPr>
        <w:tab/>
      </w:r>
      <w:r w:rsidRPr="00A8317E">
        <w:rPr>
          <w:noProof/>
          <w:lang w:val="et-EE"/>
        </w:rPr>
        <w:tab/>
      </w:r>
      <w:r w:rsidRPr="00A8317E">
        <w:rPr>
          <w:noProof/>
          <w:lang w:val="et-EE"/>
        </w:rPr>
        <w:tab/>
      </w:r>
      <w:r w:rsidRPr="00A8317E">
        <w:rPr>
          <w:noProof/>
          <w:lang w:val="et-EE"/>
        </w:rPr>
        <w:tab/>
      </w:r>
      <w:r w:rsidRPr="00A8317E">
        <w:rPr>
          <w:noProof/>
          <w:lang w:val="et-EE"/>
        </w:rPr>
        <w:tab/>
      </w:r>
      <w:r w:rsidRPr="00A8317E">
        <w:rPr>
          <w:noProof/>
          <w:lang w:val="et-EE"/>
        </w:rPr>
        <w:tab/>
        <w:t xml:space="preserve">         **</w:t>
      </w:r>
      <w:r w:rsidR="007541AC" w:rsidRPr="00A8317E">
        <w:rPr>
          <w:noProof/>
          <w:lang w:val="et-EE"/>
        </w:rPr>
        <w:t>.</w:t>
      </w:r>
      <w:r w:rsidRPr="00A8317E">
        <w:rPr>
          <w:noProof/>
          <w:lang w:val="et-EE"/>
        </w:rPr>
        <w:t>**</w:t>
      </w:r>
      <w:r w:rsidR="007541AC" w:rsidRPr="00A8317E">
        <w:rPr>
          <w:noProof/>
          <w:lang w:val="et-EE"/>
        </w:rPr>
        <w:t>.2020. a</w:t>
      </w:r>
      <w:r w:rsidRPr="00A8317E">
        <w:rPr>
          <w:noProof/>
          <w:lang w:val="et-EE"/>
        </w:rPr>
        <w:t xml:space="preserve"> nr ****</w:t>
      </w:r>
    </w:p>
    <w:p w14:paraId="453C57C1" w14:textId="77777777" w:rsidR="00086DAC" w:rsidRPr="00A8317E" w:rsidRDefault="00086DAC" w:rsidP="00086DAC">
      <w:pPr>
        <w:jc w:val="both"/>
        <w:rPr>
          <w:noProof/>
          <w:lang w:val="et-EE"/>
        </w:rPr>
      </w:pPr>
    </w:p>
    <w:p w14:paraId="36FF4E85" w14:textId="77777777" w:rsidR="00086DAC" w:rsidRPr="00A8317E" w:rsidRDefault="00ED07CC" w:rsidP="00086DAC">
      <w:pPr>
        <w:jc w:val="both"/>
        <w:rPr>
          <w:b/>
          <w:bCs/>
          <w:noProof/>
          <w:lang w:val="et-EE"/>
        </w:rPr>
      </w:pPr>
      <w:r w:rsidRPr="00A8317E">
        <w:rPr>
          <w:b/>
          <w:bCs/>
          <w:noProof/>
          <w:lang w:val="et-EE"/>
        </w:rPr>
        <w:t>Narva Linnav</w:t>
      </w:r>
      <w:r w:rsidR="00086DAC" w:rsidRPr="00A8317E">
        <w:rPr>
          <w:b/>
          <w:bCs/>
          <w:noProof/>
          <w:lang w:val="et-EE"/>
        </w:rPr>
        <w:t>olikogu</w:t>
      </w:r>
      <w:r w:rsidR="007541AC" w:rsidRPr="00A8317E">
        <w:rPr>
          <w:b/>
          <w:bCs/>
          <w:noProof/>
          <w:lang w:val="et-EE"/>
        </w:rPr>
        <w:t xml:space="preserve"> </w:t>
      </w:r>
      <w:r w:rsidR="00086DAC" w:rsidRPr="00A8317E">
        <w:rPr>
          <w:b/>
          <w:bCs/>
          <w:noProof/>
          <w:lang w:val="et-EE"/>
        </w:rPr>
        <w:t>09.06.2016</w:t>
      </w:r>
      <w:r w:rsidR="00B23B18" w:rsidRPr="00A8317E">
        <w:rPr>
          <w:b/>
          <w:bCs/>
          <w:noProof/>
          <w:lang w:val="et-EE"/>
        </w:rPr>
        <w:t>. a</w:t>
      </w:r>
      <w:r w:rsidR="00086DAC" w:rsidRPr="00A8317E">
        <w:rPr>
          <w:b/>
          <w:bCs/>
          <w:noProof/>
          <w:lang w:val="et-EE"/>
        </w:rPr>
        <w:t xml:space="preserve"> otsuse nr 184 </w:t>
      </w:r>
      <w:r w:rsidR="00086DAC" w:rsidRPr="00A8317E">
        <w:rPr>
          <w:b/>
          <w:bCs/>
          <w:i/>
          <w:noProof/>
          <w:lang w:val="et-EE"/>
        </w:rPr>
        <w:t xml:space="preserve">„Projekti „Pimeaia pargi rekonstrueerimine, II etapp“ teostaja määramine, sildfinantseerimise ja omafinantseeringu kinnitamine“ </w:t>
      </w:r>
      <w:r w:rsidR="00086DAC" w:rsidRPr="00A8317E">
        <w:rPr>
          <w:b/>
          <w:bCs/>
          <w:noProof/>
          <w:lang w:val="et-EE"/>
        </w:rPr>
        <w:t>muutmine</w:t>
      </w:r>
    </w:p>
    <w:p w14:paraId="7B742220" w14:textId="77777777" w:rsidR="00086DAC" w:rsidRPr="00A8317E" w:rsidRDefault="00086DAC" w:rsidP="00086DAC">
      <w:pPr>
        <w:jc w:val="both"/>
        <w:rPr>
          <w:b/>
          <w:bCs/>
          <w:noProof/>
          <w:lang w:val="et-EE"/>
        </w:rPr>
      </w:pPr>
    </w:p>
    <w:p w14:paraId="314E0F5A" w14:textId="77777777" w:rsidR="00086DAC" w:rsidRPr="00A8317E" w:rsidRDefault="00086DAC" w:rsidP="00086DAC">
      <w:pPr>
        <w:jc w:val="both"/>
        <w:rPr>
          <w:noProof/>
          <w:lang w:val="et-EE"/>
        </w:rPr>
      </w:pPr>
    </w:p>
    <w:p w14:paraId="1AAFAE90" w14:textId="77777777" w:rsidR="00086DAC" w:rsidRPr="00A8317E" w:rsidRDefault="00086DAC" w:rsidP="00086DAC">
      <w:pPr>
        <w:pStyle w:val="ListParagraph"/>
        <w:numPr>
          <w:ilvl w:val="0"/>
          <w:numId w:val="2"/>
        </w:numPr>
        <w:jc w:val="both"/>
        <w:rPr>
          <w:b/>
          <w:noProof/>
          <w:lang w:val="et-EE"/>
        </w:rPr>
      </w:pPr>
      <w:r w:rsidRPr="00A8317E">
        <w:rPr>
          <w:b/>
          <w:noProof/>
          <w:lang w:val="et-EE"/>
        </w:rPr>
        <w:t>ASJAOLUD JA MENETLUSE KÄIK</w:t>
      </w:r>
    </w:p>
    <w:p w14:paraId="60C88CFF" w14:textId="77777777" w:rsidR="00086DAC" w:rsidRPr="00A8317E" w:rsidRDefault="00086DAC" w:rsidP="00086DAC">
      <w:pPr>
        <w:jc w:val="both"/>
        <w:rPr>
          <w:noProof/>
          <w:lang w:val="et-EE"/>
        </w:rPr>
      </w:pPr>
    </w:p>
    <w:p w14:paraId="08D605CE" w14:textId="7A273BF3" w:rsidR="00D13713" w:rsidRPr="004E232D" w:rsidRDefault="00705CB9" w:rsidP="00086DAC">
      <w:pPr>
        <w:jc w:val="both"/>
        <w:rPr>
          <w:noProof/>
          <w:lang w:val="et-EE"/>
        </w:rPr>
      </w:pPr>
      <w:r w:rsidRPr="00A8317E">
        <w:rPr>
          <w:noProof/>
          <w:lang w:val="et-EE"/>
        </w:rPr>
        <w:t>Narva Linnavolikogu 09.06.2016</w:t>
      </w:r>
      <w:r w:rsidR="00B23B18" w:rsidRPr="00A8317E">
        <w:rPr>
          <w:noProof/>
          <w:lang w:val="et-EE"/>
        </w:rPr>
        <w:t>. a</w:t>
      </w:r>
      <w:r w:rsidRPr="00A8317E">
        <w:rPr>
          <w:noProof/>
          <w:lang w:val="et-EE"/>
        </w:rPr>
        <w:t xml:space="preserve"> otsusega nr 184 </w:t>
      </w:r>
      <w:r w:rsidRPr="00A8317E">
        <w:rPr>
          <w:i/>
          <w:noProof/>
          <w:lang w:val="et-EE"/>
        </w:rPr>
        <w:t>„Projekti „Pimeaia pargi rekonstrueerimine, II etapp“</w:t>
      </w:r>
      <w:r w:rsidRPr="00A8317E">
        <w:rPr>
          <w:noProof/>
          <w:lang w:val="et-EE"/>
        </w:rPr>
        <w:t xml:space="preserve"> </w:t>
      </w:r>
      <w:r w:rsidRPr="00A8317E">
        <w:rPr>
          <w:i/>
          <w:noProof/>
          <w:lang w:val="et-EE"/>
        </w:rPr>
        <w:t>teostaja määramine, sildfinantseerimise ja omafinantseeringu kinnitamine“</w:t>
      </w:r>
      <w:r w:rsidRPr="00A8317E">
        <w:rPr>
          <w:noProof/>
          <w:lang w:val="et-EE"/>
        </w:rPr>
        <w:t xml:space="preserve"> kinnitati</w:t>
      </w:r>
      <w:r w:rsidR="00D654FF" w:rsidRPr="00A8317E">
        <w:rPr>
          <w:noProof/>
          <w:lang w:val="et-EE"/>
        </w:rPr>
        <w:t xml:space="preserve"> Narva Linna Arenduse ja Ökonoomika Amet (reg. nr. 75029524)</w:t>
      </w:r>
      <w:r w:rsidRPr="00A8317E">
        <w:rPr>
          <w:noProof/>
          <w:lang w:val="et-EE"/>
        </w:rPr>
        <w:t xml:space="preserve"> projekti teostajaks </w:t>
      </w:r>
      <w:r w:rsidR="00723AF8" w:rsidRPr="00A8317E">
        <w:rPr>
          <w:noProof/>
          <w:lang w:val="et-EE"/>
        </w:rPr>
        <w:t xml:space="preserve">ning </w:t>
      </w:r>
      <w:r w:rsidRPr="004E232D">
        <w:rPr>
          <w:noProof/>
          <w:lang w:val="et-EE"/>
        </w:rPr>
        <w:t xml:space="preserve">kinnitati omafinantseering summas 177 017 eurot ja sildfinantseering </w:t>
      </w:r>
      <w:r w:rsidR="00E930CB" w:rsidRPr="004E232D">
        <w:rPr>
          <w:noProof/>
          <w:lang w:val="et-EE"/>
        </w:rPr>
        <w:t xml:space="preserve">summas </w:t>
      </w:r>
      <w:r w:rsidRPr="004E232D">
        <w:rPr>
          <w:noProof/>
          <w:lang w:val="et-EE"/>
        </w:rPr>
        <w:t>100 000 eurot.</w:t>
      </w:r>
    </w:p>
    <w:p w14:paraId="15A96A48" w14:textId="77777777" w:rsidR="00D654FF" w:rsidRPr="004E232D" w:rsidRDefault="00D654FF" w:rsidP="00086DAC">
      <w:pPr>
        <w:jc w:val="both"/>
        <w:rPr>
          <w:noProof/>
          <w:lang w:val="et-EE"/>
        </w:rPr>
      </w:pPr>
    </w:p>
    <w:p w14:paraId="1F5F19B6" w14:textId="77777777" w:rsidR="007B2CEB" w:rsidRPr="004E232D" w:rsidRDefault="007B2CEB" w:rsidP="00086DAC">
      <w:pPr>
        <w:jc w:val="both"/>
        <w:rPr>
          <w:noProof/>
          <w:lang w:val="et-EE"/>
        </w:rPr>
      </w:pPr>
      <w:r w:rsidRPr="004E232D">
        <w:rPr>
          <w:noProof/>
          <w:lang w:val="et-EE"/>
        </w:rPr>
        <w:t>18.05.2017. a Narva Linnavolikogu otsusega nr 28</w:t>
      </w:r>
      <w:r w:rsidR="0008202B" w:rsidRPr="004E232D">
        <w:rPr>
          <w:noProof/>
          <w:lang w:val="et-EE"/>
        </w:rPr>
        <w:t xml:space="preserve"> </w:t>
      </w:r>
      <w:r w:rsidR="00795193" w:rsidRPr="004E232D">
        <w:rPr>
          <w:noProof/>
          <w:lang w:val="et-EE"/>
        </w:rPr>
        <w:t>muudeti</w:t>
      </w:r>
      <w:r w:rsidR="0008202B" w:rsidRPr="004E232D">
        <w:rPr>
          <w:noProof/>
          <w:lang w:val="et-EE"/>
        </w:rPr>
        <w:t xml:space="preserve"> </w:t>
      </w:r>
      <w:r w:rsidRPr="004E232D">
        <w:rPr>
          <w:noProof/>
          <w:lang w:val="et-EE"/>
        </w:rPr>
        <w:t>Narva Linnavolikogu 09.06.2016</w:t>
      </w:r>
      <w:r w:rsidR="00795193" w:rsidRPr="004E232D">
        <w:rPr>
          <w:noProof/>
          <w:lang w:val="et-EE"/>
        </w:rPr>
        <w:t>. a</w:t>
      </w:r>
      <w:r w:rsidRPr="004E232D">
        <w:rPr>
          <w:noProof/>
          <w:lang w:val="et-EE"/>
        </w:rPr>
        <w:t xml:space="preserve"> otsus</w:t>
      </w:r>
      <w:r w:rsidR="00F05266" w:rsidRPr="004E232D">
        <w:rPr>
          <w:noProof/>
          <w:lang w:val="et-EE"/>
        </w:rPr>
        <w:t>t</w:t>
      </w:r>
      <w:r w:rsidRPr="004E232D">
        <w:rPr>
          <w:noProof/>
          <w:lang w:val="et-EE"/>
        </w:rPr>
        <w:t xml:space="preserve"> nr 184 </w:t>
      </w:r>
      <w:r w:rsidR="00E930CB" w:rsidRPr="004E232D">
        <w:rPr>
          <w:noProof/>
          <w:lang w:val="et-EE"/>
        </w:rPr>
        <w:t>ja</w:t>
      </w:r>
      <w:r w:rsidRPr="004E232D">
        <w:rPr>
          <w:noProof/>
          <w:lang w:val="et-EE"/>
        </w:rPr>
        <w:t xml:space="preserve"> </w:t>
      </w:r>
      <w:r w:rsidR="00683706" w:rsidRPr="004E232D">
        <w:rPr>
          <w:noProof/>
          <w:lang w:val="et-EE"/>
        </w:rPr>
        <w:t>kinnitat</w:t>
      </w:r>
      <w:r w:rsidR="00795193" w:rsidRPr="004E232D">
        <w:rPr>
          <w:noProof/>
          <w:lang w:val="et-EE"/>
        </w:rPr>
        <w:t>i</w:t>
      </w:r>
      <w:r w:rsidR="00683706" w:rsidRPr="004E232D">
        <w:rPr>
          <w:noProof/>
          <w:lang w:val="et-EE"/>
        </w:rPr>
        <w:t xml:space="preserve"> sildfinantseering summas 887 487 eurot.</w:t>
      </w:r>
    </w:p>
    <w:p w14:paraId="1E6A0E85" w14:textId="77777777" w:rsidR="007B2CEB" w:rsidRPr="00A8317E" w:rsidRDefault="007B2CEB" w:rsidP="00086DAC">
      <w:pPr>
        <w:jc w:val="both"/>
        <w:rPr>
          <w:noProof/>
          <w:lang w:val="et-EE"/>
        </w:rPr>
      </w:pPr>
    </w:p>
    <w:p w14:paraId="65BBCF05" w14:textId="62C5DA00" w:rsidR="007B2CEB" w:rsidRPr="00A8317E" w:rsidRDefault="00F17CAE" w:rsidP="00086DAC">
      <w:pPr>
        <w:jc w:val="both"/>
        <w:rPr>
          <w:noProof/>
          <w:lang w:val="et-EE"/>
        </w:rPr>
      </w:pPr>
      <w:r w:rsidRPr="00A8317E">
        <w:rPr>
          <w:noProof/>
          <w:lang w:val="et-EE"/>
        </w:rPr>
        <w:t xml:space="preserve">17.08.2017. a Narva Linna Arenduse ja Ökonoomika Amet sõlmis </w:t>
      </w:r>
      <w:r w:rsidR="00F05266" w:rsidRPr="00A8317E">
        <w:rPr>
          <w:noProof/>
          <w:lang w:val="et-EE"/>
        </w:rPr>
        <w:t>töövõtu</w:t>
      </w:r>
      <w:r w:rsidRPr="00A8317E">
        <w:rPr>
          <w:noProof/>
          <w:lang w:val="et-EE"/>
        </w:rPr>
        <w:t>lepingu ettevõttega Sinear OÜ</w:t>
      </w:r>
      <w:r w:rsidR="005E6982" w:rsidRPr="00A8317E">
        <w:rPr>
          <w:noProof/>
          <w:lang w:val="et-EE"/>
        </w:rPr>
        <w:t xml:space="preserve"> (registrikood: 11496671</w:t>
      </w:r>
      <w:r w:rsidR="00F05266" w:rsidRPr="00A8317E">
        <w:rPr>
          <w:noProof/>
          <w:lang w:val="et-EE"/>
        </w:rPr>
        <w:t>, pankrotis</w:t>
      </w:r>
      <w:r w:rsidR="005E6982" w:rsidRPr="00A8317E">
        <w:rPr>
          <w:noProof/>
          <w:lang w:val="et-EE"/>
        </w:rPr>
        <w:t xml:space="preserve">) </w:t>
      </w:r>
      <w:r w:rsidRPr="00A8317E">
        <w:rPr>
          <w:noProof/>
          <w:lang w:val="et-EE"/>
        </w:rPr>
        <w:t>Narva Pimeaia rekonstrueerimiseks. Esialgse a</w:t>
      </w:r>
      <w:r w:rsidR="00F05266" w:rsidRPr="00A8317E">
        <w:rPr>
          <w:noProof/>
          <w:lang w:val="et-EE"/>
        </w:rPr>
        <w:t xml:space="preserve">jakava järgi planeeriti </w:t>
      </w:r>
      <w:r w:rsidR="00B075D0" w:rsidRPr="00A8317E">
        <w:rPr>
          <w:noProof/>
          <w:lang w:val="et-EE"/>
        </w:rPr>
        <w:t>ehitustööd teostada</w:t>
      </w:r>
      <w:r w:rsidRPr="00A8317E">
        <w:rPr>
          <w:noProof/>
          <w:lang w:val="et-EE"/>
        </w:rPr>
        <w:t xml:space="preserve"> </w:t>
      </w:r>
      <w:r w:rsidR="00F05266" w:rsidRPr="00A8317E">
        <w:rPr>
          <w:noProof/>
          <w:lang w:val="et-EE"/>
        </w:rPr>
        <w:t xml:space="preserve">2018. a </w:t>
      </w:r>
      <w:r w:rsidRPr="00A8317E">
        <w:rPr>
          <w:noProof/>
          <w:lang w:val="et-EE"/>
        </w:rPr>
        <w:t>septembri lõpuks, kuid ettenägematu</w:t>
      </w:r>
      <w:r w:rsidR="00F05266" w:rsidRPr="00A8317E">
        <w:rPr>
          <w:noProof/>
          <w:lang w:val="et-EE"/>
        </w:rPr>
        <w:t>te</w:t>
      </w:r>
      <w:r w:rsidRPr="00A8317E">
        <w:rPr>
          <w:noProof/>
          <w:lang w:val="et-EE"/>
        </w:rPr>
        <w:t xml:space="preserve"> </w:t>
      </w:r>
      <w:r w:rsidR="00BC2267" w:rsidRPr="00A8317E">
        <w:rPr>
          <w:noProof/>
          <w:lang w:val="et-EE"/>
        </w:rPr>
        <w:t>asjaolude</w:t>
      </w:r>
      <w:r w:rsidR="00BC2267" w:rsidRPr="00A8317E">
        <w:rPr>
          <w:rStyle w:val="FootnoteReference"/>
          <w:noProof/>
          <w:lang w:val="et-EE"/>
        </w:rPr>
        <w:footnoteReference w:id="1"/>
      </w:r>
      <w:r w:rsidR="00BC2267" w:rsidRPr="00A8317E">
        <w:rPr>
          <w:noProof/>
          <w:lang w:val="et-EE"/>
        </w:rPr>
        <w:t xml:space="preserve"> </w:t>
      </w:r>
      <w:r w:rsidR="00F05266" w:rsidRPr="00A8317E">
        <w:rPr>
          <w:noProof/>
          <w:lang w:val="et-EE"/>
        </w:rPr>
        <w:t xml:space="preserve">ilmnemise </w:t>
      </w:r>
      <w:r w:rsidRPr="00A8317E">
        <w:rPr>
          <w:noProof/>
          <w:lang w:val="et-EE"/>
        </w:rPr>
        <w:t xml:space="preserve">tõttu ehitustööde käigus, pikendati </w:t>
      </w:r>
      <w:r w:rsidR="00F05266" w:rsidRPr="00A8317E">
        <w:rPr>
          <w:noProof/>
          <w:lang w:val="et-EE"/>
        </w:rPr>
        <w:t xml:space="preserve">ehitustööde töövõtulepingut </w:t>
      </w:r>
      <w:r w:rsidR="00BC2267" w:rsidRPr="00A8317E">
        <w:rPr>
          <w:noProof/>
          <w:lang w:val="et-EE"/>
        </w:rPr>
        <w:t>kuni 14.06.2019. a.</w:t>
      </w:r>
    </w:p>
    <w:p w14:paraId="7101D053" w14:textId="77777777" w:rsidR="008663CF" w:rsidRPr="00A8317E" w:rsidRDefault="008663CF" w:rsidP="00086DAC">
      <w:pPr>
        <w:jc w:val="both"/>
        <w:rPr>
          <w:noProof/>
          <w:lang w:val="et-EE"/>
        </w:rPr>
      </w:pPr>
    </w:p>
    <w:p w14:paraId="6DA1F45D" w14:textId="77777777" w:rsidR="008663CF" w:rsidRPr="00A8317E" w:rsidRDefault="008663CF" w:rsidP="00086DAC">
      <w:pPr>
        <w:jc w:val="both"/>
        <w:rPr>
          <w:noProof/>
          <w:lang w:val="et-EE"/>
        </w:rPr>
      </w:pPr>
      <w:r w:rsidRPr="00A8317E">
        <w:rPr>
          <w:noProof/>
          <w:lang w:val="et-EE"/>
        </w:rPr>
        <w:t xml:space="preserve">19.12.2018. a kohtumäärusega nr 2-18-16419 kuulutati välja ehitustööde peatöövõtja </w:t>
      </w:r>
      <w:r w:rsidR="00E930CB" w:rsidRPr="00A8317E">
        <w:rPr>
          <w:noProof/>
          <w:lang w:val="et-EE"/>
        </w:rPr>
        <w:t>Sinear </w:t>
      </w:r>
      <w:r w:rsidRPr="00A8317E">
        <w:rPr>
          <w:noProof/>
          <w:lang w:val="et-EE"/>
        </w:rPr>
        <w:t>OÜ</w:t>
      </w:r>
      <w:r w:rsidR="005E6982" w:rsidRPr="00A8317E">
        <w:rPr>
          <w:noProof/>
          <w:lang w:val="et-EE"/>
        </w:rPr>
        <w:t xml:space="preserve"> </w:t>
      </w:r>
      <w:r w:rsidRPr="00A8317E">
        <w:rPr>
          <w:noProof/>
          <w:lang w:val="et-EE"/>
        </w:rPr>
        <w:t>pankrot</w:t>
      </w:r>
      <w:r w:rsidR="005E6982" w:rsidRPr="00A8317E">
        <w:rPr>
          <w:noProof/>
          <w:lang w:val="et-EE"/>
        </w:rPr>
        <w:t xml:space="preserve">. Võlausaldajate üldkoosolekul otsustati, et pankrotis olev ettevõte on võimeline </w:t>
      </w:r>
      <w:r w:rsidR="000E28D4" w:rsidRPr="00A8317E">
        <w:rPr>
          <w:noProof/>
          <w:lang w:val="et-EE"/>
        </w:rPr>
        <w:t xml:space="preserve">hankelepinguga </w:t>
      </w:r>
      <w:r w:rsidR="00F05266" w:rsidRPr="00A8317E">
        <w:rPr>
          <w:noProof/>
          <w:lang w:val="et-EE"/>
        </w:rPr>
        <w:t xml:space="preserve">võetud </w:t>
      </w:r>
      <w:r w:rsidR="000E28D4" w:rsidRPr="00A8317E">
        <w:rPr>
          <w:noProof/>
          <w:lang w:val="et-EE"/>
        </w:rPr>
        <w:t>kohustusi täit</w:t>
      </w:r>
      <w:r w:rsidR="00F05266" w:rsidRPr="00A8317E">
        <w:rPr>
          <w:noProof/>
          <w:lang w:val="et-EE"/>
        </w:rPr>
        <w:t>m</w:t>
      </w:r>
      <w:r w:rsidR="000E28D4" w:rsidRPr="00A8317E">
        <w:rPr>
          <w:noProof/>
          <w:lang w:val="et-EE"/>
        </w:rPr>
        <w:t>a ning kokkulepitud tähtajaks ehitustööd lõpeta</w:t>
      </w:r>
      <w:r w:rsidR="00F05266" w:rsidRPr="00A8317E">
        <w:rPr>
          <w:noProof/>
          <w:lang w:val="et-EE"/>
        </w:rPr>
        <w:t>m</w:t>
      </w:r>
      <w:r w:rsidR="000E28D4" w:rsidRPr="00A8317E">
        <w:rPr>
          <w:noProof/>
          <w:lang w:val="et-EE"/>
        </w:rPr>
        <w:t>a.</w:t>
      </w:r>
    </w:p>
    <w:p w14:paraId="7928897F" w14:textId="77777777" w:rsidR="00705CB9" w:rsidRPr="00A8317E" w:rsidRDefault="00705CB9" w:rsidP="00086DAC">
      <w:pPr>
        <w:jc w:val="both"/>
        <w:rPr>
          <w:noProof/>
          <w:lang w:val="et-EE"/>
        </w:rPr>
      </w:pPr>
    </w:p>
    <w:p w14:paraId="232FB4C4" w14:textId="2029053E" w:rsidR="00705CB9" w:rsidRPr="00A8317E" w:rsidRDefault="000E28D4" w:rsidP="00086DAC">
      <w:pPr>
        <w:jc w:val="both"/>
        <w:rPr>
          <w:noProof/>
          <w:lang w:val="et-EE"/>
        </w:rPr>
      </w:pPr>
      <w:r w:rsidRPr="00A8317E">
        <w:rPr>
          <w:noProof/>
          <w:lang w:val="et-EE"/>
        </w:rPr>
        <w:t xml:space="preserve">2019. a algusest </w:t>
      </w:r>
      <w:r w:rsidR="00876B02" w:rsidRPr="00A8317E">
        <w:rPr>
          <w:noProof/>
          <w:lang w:val="et-EE"/>
        </w:rPr>
        <w:t xml:space="preserve">alates </w:t>
      </w:r>
      <w:r w:rsidRPr="00A8317E">
        <w:rPr>
          <w:noProof/>
          <w:lang w:val="et-EE"/>
        </w:rPr>
        <w:t>käisid läbirääkimised</w:t>
      </w:r>
      <w:r w:rsidR="00E41997" w:rsidRPr="00A8317E">
        <w:rPr>
          <w:noProof/>
          <w:lang w:val="et-EE"/>
        </w:rPr>
        <w:t xml:space="preserve">, konsultatsioonid ja kooskõlastused </w:t>
      </w:r>
      <w:r w:rsidRPr="00A8317E">
        <w:rPr>
          <w:noProof/>
          <w:lang w:val="et-EE"/>
        </w:rPr>
        <w:t xml:space="preserve">pankrotihalduri </w:t>
      </w:r>
      <w:r w:rsidR="00E41997" w:rsidRPr="00A8317E">
        <w:rPr>
          <w:noProof/>
          <w:lang w:val="et-EE"/>
        </w:rPr>
        <w:t xml:space="preserve">ja Riigi Tugiteenuste Keskuse </w:t>
      </w:r>
      <w:r w:rsidRPr="00A8317E">
        <w:rPr>
          <w:noProof/>
          <w:lang w:val="et-EE"/>
        </w:rPr>
        <w:t>osavõtul</w:t>
      </w:r>
      <w:r w:rsidR="00E41997" w:rsidRPr="00A8317E">
        <w:rPr>
          <w:noProof/>
          <w:lang w:val="et-EE"/>
        </w:rPr>
        <w:t xml:space="preserve"> ehitustööde lõpetamise </w:t>
      </w:r>
      <w:r w:rsidR="00F05266" w:rsidRPr="00A8317E">
        <w:rPr>
          <w:noProof/>
          <w:lang w:val="et-EE"/>
        </w:rPr>
        <w:t>eesmärgil</w:t>
      </w:r>
      <w:r w:rsidR="00E41997" w:rsidRPr="00A8317E">
        <w:rPr>
          <w:noProof/>
          <w:lang w:val="et-EE"/>
        </w:rPr>
        <w:t xml:space="preserve"> Sinear OÜ </w:t>
      </w:r>
      <w:r w:rsidR="00F05266" w:rsidRPr="00A8317E">
        <w:rPr>
          <w:noProof/>
          <w:lang w:val="et-EE"/>
        </w:rPr>
        <w:t xml:space="preserve">(pankrotis) </w:t>
      </w:r>
      <w:r w:rsidR="00E41997" w:rsidRPr="00A8317E">
        <w:rPr>
          <w:noProof/>
          <w:lang w:val="et-EE"/>
        </w:rPr>
        <w:t xml:space="preserve">alltöövõtjate abil. Vaatamata Narva Linna Arenduse ja Ökonoomika Ameti korduvatele pöördumisetele peatöövõtjale kiiremas korras ehitustööde lõpetamiseks, </w:t>
      </w:r>
      <w:r w:rsidR="00F05266" w:rsidRPr="00A8317E">
        <w:rPr>
          <w:noProof/>
          <w:lang w:val="et-EE"/>
        </w:rPr>
        <w:t xml:space="preserve">Sinear OÜ (pankrotis) </w:t>
      </w:r>
      <w:r w:rsidR="00E41997" w:rsidRPr="00A8317E">
        <w:rPr>
          <w:noProof/>
          <w:lang w:val="et-EE"/>
        </w:rPr>
        <w:t>hankelepingust tulenevaid kohustusi ei täitnud</w:t>
      </w:r>
      <w:r w:rsidR="00876B02" w:rsidRPr="00A8317E">
        <w:rPr>
          <w:noProof/>
          <w:lang w:val="et-EE"/>
        </w:rPr>
        <w:t>, mistõttu</w:t>
      </w:r>
      <w:r w:rsidR="007779CC" w:rsidRPr="00A8317E">
        <w:rPr>
          <w:noProof/>
          <w:lang w:val="et-EE"/>
        </w:rPr>
        <w:t xml:space="preserve"> 14.06.2019. a esitati trahvihoiatus koos nõudega lõpetada ehitustööd. </w:t>
      </w:r>
      <w:r w:rsidR="00F05266" w:rsidRPr="00A8317E">
        <w:rPr>
          <w:noProof/>
          <w:lang w:val="et-EE"/>
        </w:rPr>
        <w:t xml:space="preserve">Kuna </w:t>
      </w:r>
      <w:r w:rsidR="007779CC" w:rsidRPr="00A8317E">
        <w:rPr>
          <w:noProof/>
          <w:lang w:val="et-EE"/>
        </w:rPr>
        <w:t xml:space="preserve">peatöövõtja </w:t>
      </w:r>
      <w:r w:rsidR="00F05266" w:rsidRPr="00A8317E">
        <w:rPr>
          <w:noProof/>
          <w:lang w:val="et-EE"/>
        </w:rPr>
        <w:t xml:space="preserve">viimatinimetatud </w:t>
      </w:r>
      <w:r w:rsidR="007779CC" w:rsidRPr="00A8317E">
        <w:rPr>
          <w:noProof/>
          <w:lang w:val="et-EE"/>
        </w:rPr>
        <w:t xml:space="preserve">pöördumisele </w:t>
      </w:r>
      <w:r w:rsidR="0072374D" w:rsidRPr="00A8317E">
        <w:rPr>
          <w:noProof/>
          <w:lang w:val="et-EE"/>
        </w:rPr>
        <w:t xml:space="preserve">ei </w:t>
      </w:r>
      <w:r w:rsidR="007779CC" w:rsidRPr="00A8317E">
        <w:rPr>
          <w:noProof/>
          <w:lang w:val="et-EE"/>
        </w:rPr>
        <w:t xml:space="preserve">reageerinud, </w:t>
      </w:r>
      <w:r w:rsidR="00652BFC" w:rsidRPr="00A8317E">
        <w:rPr>
          <w:noProof/>
          <w:lang w:val="et-EE"/>
        </w:rPr>
        <w:t xml:space="preserve">ütles </w:t>
      </w:r>
      <w:r w:rsidR="00F05266" w:rsidRPr="00A8317E">
        <w:rPr>
          <w:noProof/>
          <w:lang w:val="et-EE"/>
        </w:rPr>
        <w:t xml:space="preserve">tellija </w:t>
      </w:r>
      <w:r w:rsidR="00652BFC" w:rsidRPr="00A8317E">
        <w:rPr>
          <w:noProof/>
          <w:lang w:val="et-EE"/>
        </w:rPr>
        <w:t xml:space="preserve">hankelepingu üles </w:t>
      </w:r>
      <w:r w:rsidR="00F05266" w:rsidRPr="00A8317E">
        <w:rPr>
          <w:noProof/>
          <w:lang w:val="et-EE"/>
        </w:rPr>
        <w:t xml:space="preserve">02.07.2019. a koos leppetrahvi nõudega </w:t>
      </w:r>
      <w:r w:rsidR="00652BFC" w:rsidRPr="00A8317E">
        <w:rPr>
          <w:noProof/>
          <w:lang w:val="et-EE"/>
        </w:rPr>
        <w:t>ja nõudis teostatud tööde täitedokumentatsiooni</w:t>
      </w:r>
      <w:r w:rsidR="00F05266" w:rsidRPr="00A8317E">
        <w:rPr>
          <w:noProof/>
          <w:lang w:val="et-EE"/>
        </w:rPr>
        <w:t xml:space="preserve"> esitamist</w:t>
      </w:r>
      <w:r w:rsidR="00652BFC" w:rsidRPr="00A8317E">
        <w:rPr>
          <w:noProof/>
          <w:lang w:val="et-EE"/>
        </w:rPr>
        <w:t>.</w:t>
      </w:r>
    </w:p>
    <w:p w14:paraId="78367EC5" w14:textId="77777777" w:rsidR="00652BFC" w:rsidRPr="00A8317E" w:rsidRDefault="00652BFC" w:rsidP="00086DAC">
      <w:pPr>
        <w:jc w:val="both"/>
        <w:rPr>
          <w:noProof/>
          <w:lang w:val="et-EE"/>
        </w:rPr>
      </w:pPr>
    </w:p>
    <w:p w14:paraId="5DAA34EA" w14:textId="51B80B90" w:rsidR="00652BFC" w:rsidRPr="00A8317E" w:rsidRDefault="00EB466E" w:rsidP="00086DAC">
      <w:pPr>
        <w:jc w:val="both"/>
        <w:rPr>
          <w:noProof/>
          <w:lang w:val="et-EE"/>
        </w:rPr>
      </w:pPr>
      <w:r w:rsidRPr="00A8317E">
        <w:rPr>
          <w:noProof/>
          <w:lang w:val="et-EE"/>
        </w:rPr>
        <w:t>2019. a augustikuus esitatud t</w:t>
      </w:r>
      <w:r w:rsidR="00652BFC" w:rsidRPr="00A8317E">
        <w:rPr>
          <w:noProof/>
          <w:lang w:val="et-EE"/>
        </w:rPr>
        <w:t>äitedokumentatsiooni kontrollimisel</w:t>
      </w:r>
      <w:r w:rsidRPr="00A8317E">
        <w:rPr>
          <w:noProof/>
          <w:lang w:val="et-EE"/>
        </w:rPr>
        <w:t xml:space="preserve"> selgus, et see</w:t>
      </w:r>
      <w:r w:rsidR="00652BFC" w:rsidRPr="00A8317E">
        <w:rPr>
          <w:noProof/>
          <w:lang w:val="et-EE"/>
        </w:rPr>
        <w:t xml:space="preserve"> o</w:t>
      </w:r>
      <w:r w:rsidR="00744237" w:rsidRPr="00A8317E">
        <w:rPr>
          <w:noProof/>
          <w:lang w:val="et-EE"/>
        </w:rPr>
        <w:t>n</w:t>
      </w:r>
      <w:r w:rsidR="00652BFC" w:rsidRPr="00A8317E">
        <w:rPr>
          <w:noProof/>
          <w:lang w:val="et-EE"/>
        </w:rPr>
        <w:t xml:space="preserve"> puudulik ja uue ehitustööde hanke läbiviimiseks o</w:t>
      </w:r>
      <w:r w:rsidR="00744237" w:rsidRPr="00A8317E">
        <w:rPr>
          <w:noProof/>
          <w:lang w:val="et-EE"/>
        </w:rPr>
        <w:t>n</w:t>
      </w:r>
      <w:r w:rsidR="00652BFC" w:rsidRPr="00A8317E">
        <w:rPr>
          <w:noProof/>
          <w:lang w:val="et-EE"/>
        </w:rPr>
        <w:t xml:space="preserve"> vaja teostada ehitustööde </w:t>
      </w:r>
      <w:r w:rsidRPr="00A8317E">
        <w:rPr>
          <w:noProof/>
          <w:lang w:val="et-EE"/>
        </w:rPr>
        <w:t>audit</w:t>
      </w:r>
      <w:r w:rsidR="00652BFC" w:rsidRPr="00A8317E">
        <w:rPr>
          <w:noProof/>
          <w:lang w:val="et-EE"/>
        </w:rPr>
        <w:t xml:space="preserve"> Narva Pimeaia pargis teostamata/mittenõuetekohaselt teostatud tööde mahtude määramiseks.</w:t>
      </w:r>
    </w:p>
    <w:p w14:paraId="65BCDDD5" w14:textId="77777777" w:rsidR="00652BFC" w:rsidRPr="00A8317E" w:rsidRDefault="00652BFC" w:rsidP="00086DAC">
      <w:pPr>
        <w:jc w:val="both"/>
        <w:rPr>
          <w:noProof/>
          <w:lang w:val="et-EE"/>
        </w:rPr>
      </w:pPr>
    </w:p>
    <w:p w14:paraId="199712A4" w14:textId="116F71FD" w:rsidR="00652BFC" w:rsidRPr="00A8317E" w:rsidRDefault="00463A52" w:rsidP="00086DAC">
      <w:pPr>
        <w:jc w:val="both"/>
        <w:rPr>
          <w:noProof/>
          <w:lang w:val="et-EE"/>
        </w:rPr>
      </w:pPr>
      <w:r w:rsidRPr="00A8317E">
        <w:rPr>
          <w:noProof/>
          <w:lang w:val="et-EE"/>
        </w:rPr>
        <w:t>2019. a sügisel l</w:t>
      </w:r>
      <w:r w:rsidR="0073654E" w:rsidRPr="00A8317E">
        <w:rPr>
          <w:noProof/>
          <w:lang w:val="et-EE"/>
        </w:rPr>
        <w:t>äbiviidud hange</w:t>
      </w:r>
      <w:r w:rsidR="00652BFC" w:rsidRPr="00A8317E">
        <w:rPr>
          <w:noProof/>
          <w:lang w:val="et-EE"/>
        </w:rPr>
        <w:t xml:space="preserve"> auditi teostaja leidmiseks </w:t>
      </w:r>
      <w:r w:rsidR="00296A6D" w:rsidRPr="00A8317E">
        <w:rPr>
          <w:noProof/>
          <w:lang w:val="et-EE"/>
        </w:rPr>
        <w:t>tunnistati nurjunuks vaatamata sellele, et hinnapäringud</w:t>
      </w:r>
      <w:r w:rsidRPr="00A8317E">
        <w:rPr>
          <w:noProof/>
          <w:lang w:val="et-EE"/>
        </w:rPr>
        <w:t xml:space="preserve"> saadeti </w:t>
      </w:r>
      <w:r w:rsidR="00296A6D" w:rsidRPr="00A8317E">
        <w:rPr>
          <w:noProof/>
          <w:lang w:val="et-EE"/>
        </w:rPr>
        <w:t>38 ettevõttele, k</w:t>
      </w:r>
      <w:r w:rsidR="0073654E" w:rsidRPr="00A8317E">
        <w:rPr>
          <w:noProof/>
          <w:lang w:val="et-EE"/>
        </w:rPr>
        <w:t>ellelt</w:t>
      </w:r>
      <w:r w:rsidR="00296A6D" w:rsidRPr="00A8317E">
        <w:rPr>
          <w:noProof/>
          <w:lang w:val="et-EE"/>
        </w:rPr>
        <w:t xml:space="preserve"> ei laekunud mitte ühtegi pakkumust. </w:t>
      </w:r>
      <w:r w:rsidR="00876B02" w:rsidRPr="00A8317E">
        <w:rPr>
          <w:noProof/>
          <w:lang w:val="et-EE"/>
        </w:rPr>
        <w:t>Hanke nurjumise t</w:t>
      </w:r>
      <w:r w:rsidR="0073654E" w:rsidRPr="00A8317E">
        <w:rPr>
          <w:noProof/>
          <w:lang w:val="et-EE"/>
        </w:rPr>
        <w:t>õttu</w:t>
      </w:r>
      <w:r w:rsidR="00296A6D" w:rsidRPr="00A8317E">
        <w:rPr>
          <w:noProof/>
          <w:lang w:val="et-EE"/>
        </w:rPr>
        <w:t xml:space="preserve"> sõlmit</w:t>
      </w:r>
      <w:r w:rsidR="0073654E" w:rsidRPr="00A8317E">
        <w:rPr>
          <w:noProof/>
          <w:lang w:val="et-EE"/>
        </w:rPr>
        <w:t>i</w:t>
      </w:r>
      <w:r w:rsidR="00296A6D" w:rsidRPr="00A8317E">
        <w:rPr>
          <w:noProof/>
          <w:lang w:val="et-EE"/>
        </w:rPr>
        <w:t xml:space="preserve"> </w:t>
      </w:r>
      <w:r w:rsidR="0073654E" w:rsidRPr="00A8317E">
        <w:rPr>
          <w:noProof/>
          <w:lang w:val="et-EE"/>
        </w:rPr>
        <w:t xml:space="preserve">19.12.2019. a </w:t>
      </w:r>
      <w:r w:rsidR="00296A6D" w:rsidRPr="00A8317E">
        <w:rPr>
          <w:noProof/>
          <w:lang w:val="et-EE"/>
        </w:rPr>
        <w:t>leping auditi tegemiseks</w:t>
      </w:r>
      <w:r w:rsidR="0073654E" w:rsidRPr="00A8317E">
        <w:rPr>
          <w:noProof/>
          <w:lang w:val="et-EE"/>
        </w:rPr>
        <w:t xml:space="preserve"> </w:t>
      </w:r>
      <w:r w:rsidR="00DA074B" w:rsidRPr="00A8317E">
        <w:rPr>
          <w:noProof/>
          <w:lang w:val="et-EE"/>
        </w:rPr>
        <w:t>Ehitusekspert Teet Sepaste OÜ</w:t>
      </w:r>
      <w:r w:rsidR="0073654E" w:rsidRPr="00A8317E">
        <w:rPr>
          <w:noProof/>
          <w:lang w:val="et-EE"/>
        </w:rPr>
        <w:t>-ga</w:t>
      </w:r>
      <w:r w:rsidR="00296A6D" w:rsidRPr="00A8317E">
        <w:rPr>
          <w:noProof/>
          <w:lang w:val="et-EE"/>
        </w:rPr>
        <w:t>.</w:t>
      </w:r>
      <w:r w:rsidR="0072374D" w:rsidRPr="00A8317E">
        <w:rPr>
          <w:noProof/>
          <w:lang w:val="et-EE"/>
        </w:rPr>
        <w:t xml:space="preserve"> Ehitusplatsil geodeetiliste andmete täpsustamiseks oli läbi viidud hange ja teostati geodeetilisi mõõdistustöid.</w:t>
      </w:r>
    </w:p>
    <w:p w14:paraId="53B2E462" w14:textId="77777777" w:rsidR="00296A6D" w:rsidRPr="00A8317E" w:rsidRDefault="00296A6D" w:rsidP="00086DAC">
      <w:pPr>
        <w:jc w:val="both"/>
        <w:rPr>
          <w:noProof/>
          <w:lang w:val="et-EE"/>
        </w:rPr>
      </w:pPr>
    </w:p>
    <w:p w14:paraId="10F07665" w14:textId="15EA60C3" w:rsidR="00F41CDD" w:rsidRPr="00A8317E" w:rsidRDefault="00296A6D" w:rsidP="00F41CDD">
      <w:pPr>
        <w:jc w:val="both"/>
        <w:rPr>
          <w:noProof/>
          <w:lang w:val="et-EE"/>
        </w:rPr>
      </w:pPr>
      <w:r w:rsidRPr="00A8317E">
        <w:rPr>
          <w:noProof/>
          <w:lang w:val="et-EE"/>
        </w:rPr>
        <w:t>Objektiivsetel asjaoludel</w:t>
      </w:r>
      <w:r w:rsidR="00F41CDD" w:rsidRPr="00A8317E">
        <w:rPr>
          <w:noProof/>
          <w:lang w:val="et-EE"/>
        </w:rPr>
        <w:t xml:space="preserve"> (ekspertiisi suur maht, mitmesuguste </w:t>
      </w:r>
      <w:r w:rsidR="0073654E" w:rsidRPr="00A8317E">
        <w:rPr>
          <w:noProof/>
          <w:lang w:val="et-EE"/>
        </w:rPr>
        <w:t xml:space="preserve">täiendavate </w:t>
      </w:r>
      <w:r w:rsidR="00F41CDD" w:rsidRPr="00A8317E">
        <w:rPr>
          <w:noProof/>
          <w:lang w:val="et-EE"/>
        </w:rPr>
        <w:t>päringute esitamine erinevatele ehitusel osalenud isikutele või tarnijatele, sertifikaatide puudumine, teede täiendav geodee</w:t>
      </w:r>
      <w:r w:rsidR="0073654E" w:rsidRPr="00A8317E">
        <w:rPr>
          <w:noProof/>
          <w:lang w:val="et-EE"/>
        </w:rPr>
        <w:t xml:space="preserve">tiliste </w:t>
      </w:r>
      <w:r w:rsidR="00F41CDD" w:rsidRPr="00A8317E">
        <w:rPr>
          <w:noProof/>
          <w:lang w:val="et-EE"/>
        </w:rPr>
        <w:t xml:space="preserve">mõõdistuste tegemine jne) </w:t>
      </w:r>
      <w:r w:rsidR="00876B02" w:rsidRPr="00A8317E">
        <w:rPr>
          <w:noProof/>
          <w:lang w:val="et-EE"/>
        </w:rPr>
        <w:t xml:space="preserve">sai </w:t>
      </w:r>
      <w:r w:rsidR="00F41CDD" w:rsidRPr="00A8317E">
        <w:rPr>
          <w:noProof/>
          <w:lang w:val="et-EE"/>
        </w:rPr>
        <w:t>audit</w:t>
      </w:r>
      <w:r w:rsidR="0073654E" w:rsidRPr="00A8317E">
        <w:rPr>
          <w:noProof/>
          <w:lang w:val="et-EE"/>
        </w:rPr>
        <w:t>i aruanne</w:t>
      </w:r>
      <w:r w:rsidR="00F41CDD" w:rsidRPr="00A8317E">
        <w:rPr>
          <w:noProof/>
          <w:lang w:val="et-EE"/>
        </w:rPr>
        <w:t xml:space="preserve"> valmi</w:t>
      </w:r>
      <w:r w:rsidR="0073654E" w:rsidRPr="00A8317E">
        <w:rPr>
          <w:noProof/>
          <w:lang w:val="et-EE"/>
        </w:rPr>
        <w:t>s</w:t>
      </w:r>
      <w:r w:rsidR="00F41CDD" w:rsidRPr="00A8317E">
        <w:rPr>
          <w:noProof/>
          <w:lang w:val="et-EE"/>
        </w:rPr>
        <w:t xml:space="preserve"> 14.05.</w:t>
      </w:r>
      <w:r w:rsidR="001F1B73" w:rsidRPr="00A8317E">
        <w:rPr>
          <w:noProof/>
          <w:lang w:val="et-EE"/>
        </w:rPr>
        <w:t>2020. a</w:t>
      </w:r>
      <w:r w:rsidR="00F41CDD" w:rsidRPr="00A8317E">
        <w:rPr>
          <w:noProof/>
          <w:lang w:val="et-EE"/>
        </w:rPr>
        <w:t xml:space="preserve"> ning vastavalt auditi tulemustele teostamata ehitustööde maht moodustab </w:t>
      </w:r>
      <w:r w:rsidR="00F41CDD" w:rsidRPr="00A8317E">
        <w:rPr>
          <w:i/>
          <w:noProof/>
          <w:lang w:val="et-EE"/>
        </w:rPr>
        <w:t>ca</w:t>
      </w:r>
      <w:r w:rsidR="00F41CDD" w:rsidRPr="00A8317E">
        <w:rPr>
          <w:noProof/>
          <w:lang w:val="et-EE"/>
        </w:rPr>
        <w:t xml:space="preserve"> 35%</w:t>
      </w:r>
      <w:r w:rsidR="00876B02" w:rsidRPr="00A8317E">
        <w:rPr>
          <w:noProof/>
          <w:lang w:val="et-EE"/>
        </w:rPr>
        <w:t xml:space="preserve"> tööde üldmahust</w:t>
      </w:r>
      <w:r w:rsidR="00F41CDD" w:rsidRPr="00A8317E">
        <w:rPr>
          <w:noProof/>
          <w:lang w:val="et-EE"/>
        </w:rPr>
        <w:t>.</w:t>
      </w:r>
    </w:p>
    <w:p w14:paraId="73FABEA7" w14:textId="77777777" w:rsidR="0010341E" w:rsidRPr="00A8317E" w:rsidRDefault="0010341E" w:rsidP="00F41CDD">
      <w:pPr>
        <w:jc w:val="both"/>
        <w:rPr>
          <w:noProof/>
          <w:lang w:val="et-EE"/>
        </w:rPr>
      </w:pPr>
    </w:p>
    <w:p w14:paraId="08AD3586" w14:textId="52A1F62A" w:rsidR="0058419C" w:rsidRPr="00A8317E" w:rsidRDefault="00744237" w:rsidP="00F41CDD">
      <w:pPr>
        <w:jc w:val="both"/>
        <w:rPr>
          <w:noProof/>
          <w:lang w:val="et-EE"/>
        </w:rPr>
      </w:pPr>
      <w:r w:rsidRPr="00A8317E">
        <w:rPr>
          <w:noProof/>
          <w:lang w:val="et-EE"/>
        </w:rPr>
        <w:t>2020.</w:t>
      </w:r>
      <w:r w:rsidR="0058419C" w:rsidRPr="00A8317E">
        <w:rPr>
          <w:noProof/>
          <w:lang w:val="et-EE"/>
        </w:rPr>
        <w:t xml:space="preserve">aastal avaldati riigihangete </w:t>
      </w:r>
      <w:r w:rsidR="00656656" w:rsidRPr="00A8317E">
        <w:rPr>
          <w:noProof/>
          <w:lang w:val="et-EE"/>
        </w:rPr>
        <w:t>registris</w:t>
      </w:r>
      <w:r w:rsidR="0058419C" w:rsidRPr="00A8317E">
        <w:rPr>
          <w:noProof/>
          <w:lang w:val="et-EE"/>
        </w:rPr>
        <w:t xml:space="preserve"> järgmised riigihanked:</w:t>
      </w:r>
    </w:p>
    <w:p w14:paraId="44B13E97" w14:textId="6D0198BC" w:rsidR="0058419C" w:rsidRPr="00A8317E" w:rsidRDefault="0058419C" w:rsidP="00D7612A">
      <w:pPr>
        <w:pStyle w:val="ListParagraph"/>
        <w:numPr>
          <w:ilvl w:val="0"/>
          <w:numId w:val="4"/>
        </w:numPr>
        <w:ind w:left="284" w:firstLine="76"/>
        <w:jc w:val="both"/>
        <w:rPr>
          <w:noProof/>
          <w:lang w:val="et-EE"/>
        </w:rPr>
      </w:pPr>
      <w:r w:rsidRPr="00A8317E">
        <w:rPr>
          <w:noProof/>
          <w:lang w:val="et-EE"/>
        </w:rPr>
        <w:t xml:space="preserve">12.06.2020. a </w:t>
      </w:r>
      <w:r w:rsidR="00656656" w:rsidRPr="00A8317E">
        <w:rPr>
          <w:noProof/>
          <w:lang w:val="et-EE"/>
        </w:rPr>
        <w:t>„Narva Pimeaia rekonstrueerimistööde lõpetamine“, viitenumber 219028</w:t>
      </w:r>
      <w:r w:rsidR="00D7612A" w:rsidRPr="00A8317E">
        <w:rPr>
          <w:noProof/>
          <w:lang w:val="et-EE"/>
        </w:rPr>
        <w:t xml:space="preserve"> </w:t>
      </w:r>
      <w:r w:rsidR="00656656" w:rsidRPr="00A8317E">
        <w:rPr>
          <w:noProof/>
          <w:lang w:val="et-EE"/>
        </w:rPr>
        <w:t xml:space="preserve">ja </w:t>
      </w:r>
    </w:p>
    <w:p w14:paraId="1DF59185" w14:textId="5B11BA33" w:rsidR="0058419C" w:rsidRPr="00A8317E" w:rsidRDefault="00656656" w:rsidP="00D7612A">
      <w:pPr>
        <w:pStyle w:val="ListParagraph"/>
        <w:numPr>
          <w:ilvl w:val="0"/>
          <w:numId w:val="4"/>
        </w:numPr>
        <w:jc w:val="both"/>
        <w:rPr>
          <w:noProof/>
          <w:lang w:val="et-EE"/>
        </w:rPr>
      </w:pPr>
      <w:r w:rsidRPr="00A8317E">
        <w:rPr>
          <w:noProof/>
          <w:lang w:val="et-EE"/>
        </w:rPr>
        <w:t xml:space="preserve">16.07.2020. a „Narva Pimeaia rekonstrueerimise omanikujärelevalve teenused“, viitenumber 224652. </w:t>
      </w:r>
    </w:p>
    <w:p w14:paraId="4806F4A5" w14:textId="021FE545" w:rsidR="00656656" w:rsidRPr="00A8317E" w:rsidRDefault="00656656">
      <w:pPr>
        <w:jc w:val="both"/>
        <w:rPr>
          <w:noProof/>
          <w:lang w:val="et-EE"/>
        </w:rPr>
      </w:pPr>
      <w:r w:rsidRPr="00A8317E">
        <w:rPr>
          <w:noProof/>
          <w:lang w:val="et-EE"/>
        </w:rPr>
        <w:t xml:space="preserve">Mõlemad </w:t>
      </w:r>
      <w:r w:rsidR="0058419C" w:rsidRPr="00A8317E">
        <w:rPr>
          <w:noProof/>
          <w:lang w:val="et-EE"/>
        </w:rPr>
        <w:t xml:space="preserve">eelnimetatud </w:t>
      </w:r>
      <w:r w:rsidRPr="00A8317E">
        <w:rPr>
          <w:noProof/>
          <w:lang w:val="et-EE"/>
        </w:rPr>
        <w:t xml:space="preserve">riigihanked tunnistati nurjunuks, kuna kõik laekunud pakkumused </w:t>
      </w:r>
      <w:r w:rsidR="0058419C" w:rsidRPr="00A8317E">
        <w:rPr>
          <w:noProof/>
          <w:lang w:val="et-EE"/>
        </w:rPr>
        <w:t xml:space="preserve">ületasid </w:t>
      </w:r>
      <w:r w:rsidRPr="00A8317E">
        <w:rPr>
          <w:noProof/>
          <w:lang w:val="et-EE"/>
        </w:rPr>
        <w:t>oluliselt han</w:t>
      </w:r>
      <w:r w:rsidR="0058419C" w:rsidRPr="00A8317E">
        <w:rPr>
          <w:noProof/>
          <w:lang w:val="et-EE"/>
        </w:rPr>
        <w:t>g</w:t>
      </w:r>
      <w:r w:rsidRPr="00A8317E">
        <w:rPr>
          <w:noProof/>
          <w:lang w:val="et-EE"/>
        </w:rPr>
        <w:t>e</w:t>
      </w:r>
      <w:r w:rsidR="0058419C" w:rsidRPr="00A8317E">
        <w:rPr>
          <w:noProof/>
          <w:lang w:val="et-EE"/>
        </w:rPr>
        <w:t>te</w:t>
      </w:r>
      <w:r w:rsidRPr="00A8317E">
        <w:rPr>
          <w:noProof/>
          <w:lang w:val="et-EE"/>
        </w:rPr>
        <w:t xml:space="preserve"> eeldatava</w:t>
      </w:r>
      <w:r w:rsidR="0058419C" w:rsidRPr="00A8317E">
        <w:rPr>
          <w:noProof/>
          <w:lang w:val="et-EE"/>
        </w:rPr>
        <w:t>id</w:t>
      </w:r>
      <w:r w:rsidRPr="00A8317E">
        <w:rPr>
          <w:noProof/>
          <w:lang w:val="et-EE"/>
        </w:rPr>
        <w:t xml:space="preserve"> maksumus</w:t>
      </w:r>
      <w:r w:rsidR="0058419C" w:rsidRPr="00A8317E">
        <w:rPr>
          <w:noProof/>
          <w:lang w:val="et-EE"/>
        </w:rPr>
        <w:t>i</w:t>
      </w:r>
      <w:r w:rsidRPr="00A8317E">
        <w:rPr>
          <w:noProof/>
          <w:lang w:val="et-EE"/>
        </w:rPr>
        <w:t>.</w:t>
      </w:r>
    </w:p>
    <w:p w14:paraId="4DE42E1D" w14:textId="77777777" w:rsidR="00656656" w:rsidRPr="00A8317E" w:rsidRDefault="00656656" w:rsidP="00F41CDD">
      <w:pPr>
        <w:jc w:val="both"/>
        <w:rPr>
          <w:noProof/>
          <w:lang w:val="et-EE"/>
        </w:rPr>
      </w:pPr>
    </w:p>
    <w:p w14:paraId="45C9F603" w14:textId="140EB253" w:rsidR="00656656" w:rsidRPr="00A8317E" w:rsidRDefault="00656656" w:rsidP="00F41CDD">
      <w:pPr>
        <w:jc w:val="both"/>
        <w:rPr>
          <w:lang w:val="et-EE"/>
        </w:rPr>
      </w:pPr>
      <w:r w:rsidRPr="00A8317E">
        <w:rPr>
          <w:noProof/>
          <w:lang w:val="et-EE"/>
        </w:rPr>
        <w:t>Seoses sellega, et puudub võimalus projekti eelarves olemasoleva</w:t>
      </w:r>
      <w:r w:rsidR="0011144E" w:rsidRPr="00A8317E">
        <w:rPr>
          <w:noProof/>
          <w:lang w:val="et-EE"/>
        </w:rPr>
        <w:t>te</w:t>
      </w:r>
      <w:r w:rsidRPr="00A8317E">
        <w:rPr>
          <w:noProof/>
          <w:lang w:val="et-EE"/>
        </w:rPr>
        <w:t xml:space="preserve"> rahaliste vahenditega teostada vajalikke rekonstrueerimistöid (sh</w:t>
      </w:r>
      <w:r w:rsidR="005521F6" w:rsidRPr="00A8317E">
        <w:rPr>
          <w:noProof/>
          <w:lang w:val="et-EE"/>
        </w:rPr>
        <w:t xml:space="preserve"> </w:t>
      </w:r>
      <w:r w:rsidRPr="00A8317E">
        <w:rPr>
          <w:noProof/>
          <w:lang w:val="et-EE"/>
        </w:rPr>
        <w:t xml:space="preserve"> </w:t>
      </w:r>
      <w:r w:rsidR="0011144E" w:rsidRPr="00A8317E">
        <w:rPr>
          <w:noProof/>
          <w:lang w:val="et-EE"/>
        </w:rPr>
        <w:t xml:space="preserve">tellida </w:t>
      </w:r>
      <w:r w:rsidRPr="00A8317E">
        <w:rPr>
          <w:noProof/>
          <w:lang w:val="et-EE"/>
        </w:rPr>
        <w:t>omanikujärelevalve teenus</w:t>
      </w:r>
      <w:r w:rsidR="0047442E" w:rsidRPr="00A8317E">
        <w:rPr>
          <w:noProof/>
          <w:lang w:val="et-EE"/>
        </w:rPr>
        <w:t>ed</w:t>
      </w:r>
      <w:r w:rsidRPr="00A8317E">
        <w:rPr>
          <w:noProof/>
          <w:lang w:val="et-EE"/>
        </w:rPr>
        <w:t xml:space="preserve">) </w:t>
      </w:r>
      <w:r w:rsidR="0047442E" w:rsidRPr="00A8317E">
        <w:rPr>
          <w:noProof/>
          <w:lang w:val="et-EE"/>
        </w:rPr>
        <w:t xml:space="preserve">ja </w:t>
      </w:r>
      <w:r w:rsidRPr="00A8317E">
        <w:rPr>
          <w:noProof/>
          <w:lang w:val="et-EE"/>
        </w:rPr>
        <w:t xml:space="preserve">saavutada projekti eesmärki, </w:t>
      </w:r>
      <w:r w:rsidR="0072374D" w:rsidRPr="00A8317E">
        <w:rPr>
          <w:noProof/>
          <w:lang w:val="et-EE"/>
        </w:rPr>
        <w:t xml:space="preserve">tuleb </w:t>
      </w:r>
      <w:r w:rsidR="0047442E" w:rsidRPr="00A8317E">
        <w:rPr>
          <w:noProof/>
          <w:lang w:val="et-EE"/>
        </w:rPr>
        <w:t xml:space="preserve">Narva </w:t>
      </w:r>
      <w:r w:rsidRPr="00A8317E">
        <w:rPr>
          <w:noProof/>
          <w:lang w:val="et-EE"/>
        </w:rPr>
        <w:t xml:space="preserve">Linnavolikogu otsusega </w:t>
      </w:r>
      <w:r w:rsidRPr="004E232D">
        <w:rPr>
          <w:noProof/>
          <w:lang w:val="et-EE"/>
        </w:rPr>
        <w:t>suurendada omafinantseeringu summat</w:t>
      </w:r>
      <w:r w:rsidR="005B761D" w:rsidRPr="004E232D">
        <w:rPr>
          <w:noProof/>
          <w:lang w:val="et-EE"/>
        </w:rPr>
        <w:t xml:space="preserve"> kuni  </w:t>
      </w:r>
      <w:r w:rsidR="00940C11" w:rsidRPr="004E232D">
        <w:rPr>
          <w:noProof/>
          <w:lang w:val="et-EE"/>
        </w:rPr>
        <w:t>387</w:t>
      </w:r>
      <w:r w:rsidR="001E57A2" w:rsidRPr="004E232D">
        <w:rPr>
          <w:noProof/>
          <w:lang w:val="et-EE"/>
        </w:rPr>
        <w:t xml:space="preserve"> </w:t>
      </w:r>
      <w:r w:rsidR="00940C11" w:rsidRPr="004E232D">
        <w:rPr>
          <w:noProof/>
          <w:lang w:val="et-EE"/>
        </w:rPr>
        <w:t>753</w:t>
      </w:r>
      <w:r w:rsidR="00796BE7" w:rsidRPr="004E232D">
        <w:rPr>
          <w:noProof/>
          <w:lang w:val="et-EE"/>
        </w:rPr>
        <w:t xml:space="preserve"> euro</w:t>
      </w:r>
      <w:r w:rsidR="0058419C" w:rsidRPr="004E232D">
        <w:rPr>
          <w:noProof/>
          <w:lang w:val="et-EE"/>
        </w:rPr>
        <w:t>ni</w:t>
      </w:r>
      <w:r w:rsidR="00796BE7" w:rsidRPr="004E232D">
        <w:rPr>
          <w:noProof/>
          <w:lang w:val="et-EE"/>
        </w:rPr>
        <w:t xml:space="preserve"> </w:t>
      </w:r>
      <w:r w:rsidR="0058419C" w:rsidRPr="004E232D">
        <w:rPr>
          <w:noProof/>
          <w:lang w:val="et-EE"/>
        </w:rPr>
        <w:t xml:space="preserve">aastateks </w:t>
      </w:r>
      <w:r w:rsidR="00796BE7" w:rsidRPr="004E232D">
        <w:rPr>
          <w:noProof/>
          <w:lang w:val="et-EE"/>
        </w:rPr>
        <w:t>20</w:t>
      </w:r>
      <w:r w:rsidR="00940C11" w:rsidRPr="004E232D">
        <w:rPr>
          <w:noProof/>
          <w:lang w:val="et-EE"/>
        </w:rPr>
        <w:t>16</w:t>
      </w:r>
      <w:r w:rsidR="00796BE7" w:rsidRPr="004E232D">
        <w:rPr>
          <w:noProof/>
          <w:lang w:val="et-EE"/>
        </w:rPr>
        <w:t>-2021</w:t>
      </w:r>
      <w:r w:rsidR="001E57A2" w:rsidRPr="004E232D">
        <w:rPr>
          <w:noProof/>
          <w:lang w:val="et-EE"/>
        </w:rPr>
        <w:t xml:space="preserve">. </w:t>
      </w:r>
      <w:r w:rsidR="00A50EA6" w:rsidRPr="004E232D">
        <w:rPr>
          <w:noProof/>
          <w:lang w:val="et-EE"/>
        </w:rPr>
        <w:t>Projekti</w:t>
      </w:r>
      <w:r w:rsidR="00A50EA6" w:rsidRPr="00A8317E">
        <w:rPr>
          <w:noProof/>
          <w:lang w:val="et-EE"/>
        </w:rPr>
        <w:t xml:space="preserve"> omafinantseerimise ja sildfinantseerimise summad aastate lõikes  kajastatakse Narva linna arengukavas vastavalt </w:t>
      </w:r>
      <w:r w:rsidR="00A50EA6" w:rsidRPr="00A8317E">
        <w:rPr>
          <w:lang w:val="et-EE"/>
        </w:rPr>
        <w:t xml:space="preserve">kohaliku omavalitsuse korralduse seaduse (edaspidi KOKS) § 37 </w:t>
      </w:r>
      <w:proofErr w:type="spellStart"/>
      <w:r w:rsidR="00A50EA6" w:rsidRPr="00A8317E">
        <w:rPr>
          <w:lang w:val="et-EE"/>
        </w:rPr>
        <w:t>ülaindeksiga</w:t>
      </w:r>
      <w:proofErr w:type="spellEnd"/>
      <w:r w:rsidR="00A50EA6" w:rsidRPr="00A8317E">
        <w:rPr>
          <w:lang w:val="et-EE"/>
        </w:rPr>
        <w:t xml:space="preserve"> 1 </w:t>
      </w:r>
      <w:proofErr w:type="spellStart"/>
      <w:r w:rsidR="00A50EA6" w:rsidRPr="00A8317E">
        <w:rPr>
          <w:lang w:val="et-EE"/>
        </w:rPr>
        <w:t>lg-le</w:t>
      </w:r>
      <w:proofErr w:type="spellEnd"/>
      <w:r w:rsidR="00A50EA6" w:rsidRPr="00A8317E">
        <w:rPr>
          <w:lang w:val="et-EE"/>
        </w:rPr>
        <w:t xml:space="preserve"> 2, mille järgi arengukava ja eelarvestrateegia on aluseks kohaliku omavalitsuse üksuse eelarve koostamisel, kohustuste võtmisel, varaga tehingute tegemisel, investeeringute kavandamisel ning investeeringuteks toetuse taotlemisel.</w:t>
      </w:r>
    </w:p>
    <w:p w14:paraId="6FEFA502" w14:textId="77777777" w:rsidR="00F907A9" w:rsidRPr="00A8317E" w:rsidRDefault="00F907A9" w:rsidP="00F41CDD">
      <w:pPr>
        <w:jc w:val="both"/>
        <w:rPr>
          <w:noProof/>
          <w:lang w:val="et-EE"/>
        </w:rPr>
      </w:pPr>
    </w:p>
    <w:p w14:paraId="579A2859" w14:textId="64B227CA" w:rsidR="00656656" w:rsidRPr="00A8317E" w:rsidRDefault="00F907A9" w:rsidP="00F41CDD">
      <w:pPr>
        <w:jc w:val="both"/>
        <w:rPr>
          <w:noProof/>
          <w:lang w:val="et-EE"/>
        </w:rPr>
      </w:pPr>
      <w:r w:rsidRPr="00A8317E">
        <w:rPr>
          <w:noProof/>
          <w:lang w:val="et-EE"/>
        </w:rPr>
        <w:t xml:space="preserve">Projekti „Pimeaia pargi rekonstrueerimine, II etapp“ </w:t>
      </w:r>
      <w:r w:rsidR="0058419C" w:rsidRPr="00A8317E">
        <w:rPr>
          <w:noProof/>
          <w:lang w:val="et-EE"/>
        </w:rPr>
        <w:t>mitte</w:t>
      </w:r>
      <w:r w:rsidRPr="00A8317E">
        <w:rPr>
          <w:noProof/>
          <w:lang w:val="et-EE"/>
        </w:rPr>
        <w:t>realiseer</w:t>
      </w:r>
      <w:r w:rsidR="0058419C" w:rsidRPr="00A8317E">
        <w:rPr>
          <w:noProof/>
          <w:lang w:val="et-EE"/>
        </w:rPr>
        <w:t>u</w:t>
      </w:r>
      <w:r w:rsidRPr="00A8317E">
        <w:rPr>
          <w:noProof/>
          <w:lang w:val="et-EE"/>
        </w:rPr>
        <w:t xml:space="preserve">misel ülalmainitud </w:t>
      </w:r>
      <w:r w:rsidR="0058419C" w:rsidRPr="00A8317E">
        <w:rPr>
          <w:noProof/>
          <w:lang w:val="et-EE"/>
        </w:rPr>
        <w:t>asjaolude tõttu</w:t>
      </w:r>
      <w:r w:rsidRPr="00A8317E">
        <w:rPr>
          <w:noProof/>
          <w:lang w:val="et-EE"/>
        </w:rPr>
        <w:t xml:space="preserve"> </w:t>
      </w:r>
      <w:r w:rsidR="0058419C" w:rsidRPr="00A8317E">
        <w:rPr>
          <w:noProof/>
          <w:lang w:val="et-EE"/>
        </w:rPr>
        <w:t>tuleb</w:t>
      </w:r>
      <w:r w:rsidRPr="00A8317E">
        <w:rPr>
          <w:noProof/>
          <w:lang w:val="et-EE"/>
        </w:rPr>
        <w:t xml:space="preserve"> </w:t>
      </w:r>
      <w:r w:rsidR="0058419C" w:rsidRPr="00A8317E">
        <w:rPr>
          <w:noProof/>
          <w:lang w:val="et-EE"/>
        </w:rPr>
        <w:t xml:space="preserve">muuta ka </w:t>
      </w:r>
      <w:r w:rsidRPr="00A8317E">
        <w:rPr>
          <w:noProof/>
          <w:lang w:val="et-EE"/>
        </w:rPr>
        <w:t>projekti eeldatava</w:t>
      </w:r>
      <w:r w:rsidR="0058419C" w:rsidRPr="00A8317E">
        <w:rPr>
          <w:noProof/>
          <w:lang w:val="et-EE"/>
        </w:rPr>
        <w:t>t</w:t>
      </w:r>
      <w:r w:rsidRPr="00A8317E">
        <w:rPr>
          <w:noProof/>
          <w:lang w:val="et-EE"/>
        </w:rPr>
        <w:t xml:space="preserve"> </w:t>
      </w:r>
      <w:r w:rsidR="0058419C" w:rsidRPr="00A8317E">
        <w:rPr>
          <w:noProof/>
          <w:lang w:val="et-EE"/>
        </w:rPr>
        <w:t>lõpptähtaega</w:t>
      </w:r>
      <w:r w:rsidRPr="00A8317E">
        <w:rPr>
          <w:noProof/>
          <w:lang w:val="et-EE"/>
        </w:rPr>
        <w:t>. Arvestades, et teostamata ehitustööde lõpetamiseks on planeeritud 8 kuud (koos kasutusloa saamisega), on projekti realiseerimise lõpptähtajaks planeeritud 2021. a</w:t>
      </w:r>
      <w:r w:rsidR="007048F7">
        <w:rPr>
          <w:noProof/>
          <w:lang w:val="et-EE"/>
        </w:rPr>
        <w:t>asta</w:t>
      </w:r>
      <w:r w:rsidRPr="00A8317E">
        <w:rPr>
          <w:noProof/>
          <w:lang w:val="et-EE"/>
        </w:rPr>
        <w:t>.</w:t>
      </w:r>
    </w:p>
    <w:p w14:paraId="500ACA74" w14:textId="77777777" w:rsidR="00F907A9" w:rsidRPr="00A8317E" w:rsidRDefault="00F907A9" w:rsidP="00F41CDD">
      <w:pPr>
        <w:jc w:val="both"/>
        <w:rPr>
          <w:noProof/>
          <w:lang w:val="et-EE"/>
        </w:rPr>
      </w:pPr>
    </w:p>
    <w:p w14:paraId="4905A21A" w14:textId="7B34B34D" w:rsidR="00A50EA6" w:rsidRPr="00A8317E" w:rsidRDefault="00F907A9" w:rsidP="00F41CDD">
      <w:pPr>
        <w:jc w:val="both"/>
        <w:rPr>
          <w:noProof/>
          <w:lang w:val="et-EE"/>
        </w:rPr>
      </w:pPr>
      <w:r w:rsidRPr="00A8317E">
        <w:rPr>
          <w:lang w:val="et-EE"/>
        </w:rPr>
        <w:t>Eeltoodust tulenevalt tuleb</w:t>
      </w:r>
      <w:r w:rsidR="00A50EA6" w:rsidRPr="00A8317E">
        <w:rPr>
          <w:noProof/>
          <w:lang w:val="et-EE"/>
        </w:rPr>
        <w:t xml:space="preserve"> muuta Narva Linnavolikogu 09.06.2016. a otsuse nr 184 punkt</w:t>
      </w:r>
      <w:r w:rsidRPr="00A8317E">
        <w:rPr>
          <w:noProof/>
          <w:lang w:val="et-EE"/>
        </w:rPr>
        <w:t>ides</w:t>
      </w:r>
      <w:r w:rsidR="00A50EA6" w:rsidRPr="00A8317E">
        <w:rPr>
          <w:noProof/>
          <w:lang w:val="et-EE"/>
        </w:rPr>
        <w:t xml:space="preserve"> 3.3</w:t>
      </w:r>
      <w:r w:rsidR="00414EDE" w:rsidRPr="00A8317E">
        <w:rPr>
          <w:noProof/>
          <w:lang w:val="et-EE"/>
        </w:rPr>
        <w:t xml:space="preserve"> </w:t>
      </w:r>
      <w:r w:rsidR="00A50EA6" w:rsidRPr="00A8317E">
        <w:rPr>
          <w:noProof/>
          <w:lang w:val="et-EE"/>
        </w:rPr>
        <w:t xml:space="preserve">ja 3.5 </w:t>
      </w:r>
      <w:r w:rsidRPr="00A8317E">
        <w:rPr>
          <w:lang w:val="et-EE"/>
        </w:rPr>
        <w:t xml:space="preserve">kajastatud projekti omafinantseeringu ja sildfinantseerimise summasid </w:t>
      </w:r>
      <w:r w:rsidR="0058419C" w:rsidRPr="00A8317E">
        <w:rPr>
          <w:lang w:val="et-EE"/>
        </w:rPr>
        <w:t xml:space="preserve">koos </w:t>
      </w:r>
      <w:r w:rsidRPr="00A8317E">
        <w:rPr>
          <w:lang w:val="et-EE"/>
        </w:rPr>
        <w:t>projekti perioodi</w:t>
      </w:r>
      <w:r w:rsidR="0058419C" w:rsidRPr="00A8317E">
        <w:rPr>
          <w:lang w:val="et-EE"/>
        </w:rPr>
        <w:t>ga</w:t>
      </w:r>
      <w:r w:rsidRPr="00A8317E">
        <w:rPr>
          <w:lang w:val="et-EE"/>
        </w:rPr>
        <w:t xml:space="preserve"> ning lisada otsuse resolutsiooni punkti numbriga 3.6 omafinantseeringu ja sildfinantseeringu summade kajastamise kohta aastate lõikes Narva linna arengukavas ja eelarvestrateegias</w:t>
      </w:r>
      <w:r w:rsidR="00E56C07" w:rsidRPr="00A8317E">
        <w:rPr>
          <w:lang w:val="et-EE"/>
        </w:rPr>
        <w:t xml:space="preserve"> </w:t>
      </w:r>
      <w:r w:rsidR="00E56C07" w:rsidRPr="00A8317E">
        <w:rPr>
          <w:noProof/>
          <w:lang w:val="et-EE"/>
        </w:rPr>
        <w:t>(</w:t>
      </w:r>
      <w:r w:rsidR="00E56C07" w:rsidRPr="00A8317E">
        <w:rPr>
          <w:i/>
          <w:noProof/>
          <w:lang w:val="et-EE"/>
        </w:rPr>
        <w:t>juhul, kui aasta lõpus jäävad kasutamata vahendid, viiakse see üle järgmisele aastale</w:t>
      </w:r>
      <w:r w:rsidR="00E56C07" w:rsidRPr="00A8317E">
        <w:rPr>
          <w:noProof/>
          <w:lang w:val="et-EE"/>
        </w:rPr>
        <w:t>)</w:t>
      </w:r>
      <w:r w:rsidRPr="00A8317E">
        <w:rPr>
          <w:lang w:val="et-EE"/>
        </w:rPr>
        <w:t>.</w:t>
      </w:r>
    </w:p>
    <w:p w14:paraId="383CEA77" w14:textId="77777777" w:rsidR="001F1B73" w:rsidRPr="00A8317E" w:rsidRDefault="001F1B73" w:rsidP="00F41CDD">
      <w:pPr>
        <w:jc w:val="both"/>
        <w:rPr>
          <w:noProof/>
          <w:lang w:val="et-EE"/>
        </w:rPr>
      </w:pPr>
    </w:p>
    <w:p w14:paraId="13FBA9CE" w14:textId="77777777" w:rsidR="005C3A78" w:rsidRPr="00A8317E" w:rsidRDefault="005C3A78" w:rsidP="00086DAC">
      <w:pPr>
        <w:jc w:val="both"/>
        <w:rPr>
          <w:noProof/>
          <w:lang w:val="et-EE"/>
        </w:rPr>
      </w:pPr>
    </w:p>
    <w:p w14:paraId="38ADFDC2" w14:textId="77777777" w:rsidR="00086DAC" w:rsidRPr="00A8317E" w:rsidRDefault="00086DAC" w:rsidP="00086DAC">
      <w:pPr>
        <w:pStyle w:val="ListParagraph"/>
        <w:numPr>
          <w:ilvl w:val="0"/>
          <w:numId w:val="2"/>
        </w:numPr>
        <w:jc w:val="both"/>
        <w:rPr>
          <w:b/>
          <w:noProof/>
          <w:lang w:val="et-EE"/>
        </w:rPr>
      </w:pPr>
      <w:r w:rsidRPr="00A8317E">
        <w:rPr>
          <w:b/>
          <w:noProof/>
          <w:lang w:val="et-EE"/>
        </w:rPr>
        <w:t>ÕIGUSLIKU</w:t>
      </w:r>
      <w:bookmarkStart w:id="0" w:name="_GoBack"/>
      <w:bookmarkEnd w:id="0"/>
      <w:r w:rsidRPr="00A8317E">
        <w:rPr>
          <w:b/>
          <w:noProof/>
          <w:lang w:val="et-EE"/>
        </w:rPr>
        <w:t>D ALUSED</w:t>
      </w:r>
    </w:p>
    <w:p w14:paraId="05ECBE9E" w14:textId="77777777" w:rsidR="00086DAC" w:rsidRPr="00A8317E" w:rsidRDefault="00086DAC" w:rsidP="00086DAC">
      <w:pPr>
        <w:pStyle w:val="ListParagraph"/>
        <w:ind w:left="360"/>
        <w:jc w:val="both"/>
        <w:rPr>
          <w:b/>
          <w:noProof/>
          <w:lang w:val="et-EE"/>
        </w:rPr>
      </w:pPr>
    </w:p>
    <w:p w14:paraId="66595D48" w14:textId="77777777" w:rsidR="00E56C07" w:rsidRPr="00A8317E" w:rsidRDefault="00E56C07" w:rsidP="00E56C07">
      <w:pPr>
        <w:jc w:val="both"/>
        <w:rPr>
          <w:noProof/>
          <w:lang w:val="et-EE"/>
        </w:rPr>
      </w:pPr>
      <w:r w:rsidRPr="00A8317E">
        <w:rPr>
          <w:noProof/>
          <w:lang w:val="et-EE"/>
        </w:rPr>
        <w:lastRenderedPageBreak/>
        <w:t>2.1. Vastavalt KOKS § 22 lg 1 p-le 8 kuulub volikogu ainupädevusse laenude ja teiste varaliste kohustuste võtmine.</w:t>
      </w:r>
    </w:p>
    <w:p w14:paraId="0D5C819B" w14:textId="77777777" w:rsidR="00E56C07" w:rsidRPr="00A8317E" w:rsidRDefault="00E56C07" w:rsidP="00E56C07">
      <w:pPr>
        <w:jc w:val="both"/>
        <w:rPr>
          <w:noProof/>
          <w:lang w:val="et-EE"/>
        </w:rPr>
      </w:pPr>
    </w:p>
    <w:p w14:paraId="30E4C0BF" w14:textId="77777777" w:rsidR="00086DAC" w:rsidRPr="00A8317E" w:rsidRDefault="00E56C07" w:rsidP="00E56C07">
      <w:pPr>
        <w:jc w:val="both"/>
        <w:rPr>
          <w:noProof/>
          <w:lang w:val="et-EE"/>
        </w:rPr>
      </w:pPr>
      <w:r w:rsidRPr="00A8317E">
        <w:rPr>
          <w:noProof/>
          <w:lang w:val="et-EE"/>
        </w:rPr>
        <w:t>2.2. Vastavalt KOKS § 37 ülaindeksiga 1 lg-le 2 on arengukava ja eelarvestrateegia on aluseks kohaliku omavalitsuse üksuse eelarve koostamisel, kohustuste võtmisel, varaga tehingute tegemisel, investeeringute kavandamisel ning investeeringuteks toetuse taotlemisel.</w:t>
      </w:r>
    </w:p>
    <w:p w14:paraId="52C32405" w14:textId="77777777" w:rsidR="00086DAC" w:rsidRPr="00A8317E" w:rsidRDefault="00086DAC" w:rsidP="00086DAC">
      <w:pPr>
        <w:jc w:val="both"/>
        <w:rPr>
          <w:noProof/>
          <w:lang w:val="et-EE"/>
        </w:rPr>
      </w:pPr>
    </w:p>
    <w:p w14:paraId="2349BC58" w14:textId="77777777" w:rsidR="00E56C07" w:rsidRPr="00A8317E" w:rsidRDefault="00E56C07" w:rsidP="00086DAC">
      <w:pPr>
        <w:jc w:val="both"/>
        <w:rPr>
          <w:noProof/>
          <w:lang w:val="et-EE"/>
        </w:rPr>
      </w:pPr>
    </w:p>
    <w:p w14:paraId="5ECB3E5B" w14:textId="77777777" w:rsidR="00086DAC" w:rsidRPr="00A8317E" w:rsidRDefault="00086DAC" w:rsidP="00086DAC">
      <w:pPr>
        <w:pStyle w:val="ListParagraph"/>
        <w:numPr>
          <w:ilvl w:val="0"/>
          <w:numId w:val="2"/>
        </w:numPr>
        <w:jc w:val="both"/>
        <w:rPr>
          <w:b/>
          <w:noProof/>
          <w:lang w:val="et-EE"/>
        </w:rPr>
      </w:pPr>
      <w:r w:rsidRPr="00A8317E">
        <w:rPr>
          <w:b/>
          <w:noProof/>
          <w:lang w:val="et-EE"/>
        </w:rPr>
        <w:t>OTSUS</w:t>
      </w:r>
    </w:p>
    <w:p w14:paraId="3624005A" w14:textId="77777777" w:rsidR="006D23BC" w:rsidRPr="00A8317E" w:rsidRDefault="006D23BC" w:rsidP="006D23BC">
      <w:pPr>
        <w:pStyle w:val="ListParagraph"/>
        <w:ind w:left="360"/>
        <w:jc w:val="both"/>
        <w:rPr>
          <w:b/>
          <w:noProof/>
          <w:lang w:val="et-EE"/>
        </w:rPr>
      </w:pPr>
    </w:p>
    <w:p w14:paraId="1E2E47A0" w14:textId="7D097A1C" w:rsidR="009A5B2E" w:rsidRPr="00A8317E" w:rsidRDefault="00093BFF" w:rsidP="00E56C07">
      <w:pPr>
        <w:jc w:val="both"/>
        <w:rPr>
          <w:bCs/>
          <w:noProof/>
          <w:lang w:val="et-EE"/>
        </w:rPr>
      </w:pPr>
      <w:r w:rsidRPr="00A8317E">
        <w:rPr>
          <w:noProof/>
          <w:lang w:val="et-EE"/>
        </w:rPr>
        <w:t xml:space="preserve">Muuta </w:t>
      </w:r>
      <w:r w:rsidR="009A5B2E" w:rsidRPr="00A8317E">
        <w:rPr>
          <w:bCs/>
          <w:noProof/>
          <w:lang w:val="et-EE"/>
        </w:rPr>
        <w:t>Narva</w:t>
      </w:r>
      <w:r w:rsidR="006D23BC" w:rsidRPr="00A8317E">
        <w:rPr>
          <w:bCs/>
          <w:noProof/>
          <w:lang w:val="et-EE"/>
        </w:rPr>
        <w:t xml:space="preserve"> Linnavolikogu 09.06.2016</w:t>
      </w:r>
      <w:r w:rsidR="00E56C07" w:rsidRPr="00A8317E">
        <w:rPr>
          <w:bCs/>
          <w:noProof/>
          <w:lang w:val="et-EE"/>
        </w:rPr>
        <w:t>. a</w:t>
      </w:r>
      <w:r w:rsidR="006D23BC" w:rsidRPr="00A8317E">
        <w:rPr>
          <w:bCs/>
          <w:noProof/>
          <w:lang w:val="et-EE"/>
        </w:rPr>
        <w:t xml:space="preserve"> otsuse</w:t>
      </w:r>
      <w:r w:rsidR="009A5B2E" w:rsidRPr="00A8317E">
        <w:rPr>
          <w:bCs/>
          <w:noProof/>
          <w:lang w:val="et-EE"/>
        </w:rPr>
        <w:t xml:space="preserve"> nr 184 </w:t>
      </w:r>
      <w:r w:rsidR="009A5B2E" w:rsidRPr="00A8317E">
        <w:rPr>
          <w:bCs/>
          <w:i/>
          <w:noProof/>
          <w:lang w:val="et-EE"/>
        </w:rPr>
        <w:t>„Projekti „Pimeaia pargi rekonstrueerimine, II etapp“</w:t>
      </w:r>
      <w:r w:rsidR="009A5B2E" w:rsidRPr="00A8317E">
        <w:rPr>
          <w:bCs/>
          <w:noProof/>
          <w:lang w:val="et-EE"/>
        </w:rPr>
        <w:t xml:space="preserve"> teostaja määramine, sildfinantseerimise ja omafinantseeringu kinnitamine“ punkte 3.3 </w:t>
      </w:r>
      <w:r w:rsidR="005C7479" w:rsidRPr="00A8317E">
        <w:rPr>
          <w:bCs/>
          <w:noProof/>
          <w:lang w:val="et-EE"/>
        </w:rPr>
        <w:t xml:space="preserve">ja </w:t>
      </w:r>
      <w:r w:rsidR="009A5B2E" w:rsidRPr="00A8317E">
        <w:rPr>
          <w:bCs/>
          <w:noProof/>
          <w:lang w:val="et-EE"/>
        </w:rPr>
        <w:t xml:space="preserve">3.5 </w:t>
      </w:r>
      <w:r w:rsidR="00B075D0" w:rsidRPr="00A8317E">
        <w:rPr>
          <w:bCs/>
          <w:noProof/>
          <w:lang w:val="et-EE"/>
        </w:rPr>
        <w:t>alltoodud redaktsioonis ning lisada täiendav punkt 3.6</w:t>
      </w:r>
      <w:r w:rsidR="009A5B2E" w:rsidRPr="00A8317E">
        <w:rPr>
          <w:bCs/>
          <w:noProof/>
          <w:lang w:val="et-EE"/>
        </w:rPr>
        <w:t>:</w:t>
      </w:r>
    </w:p>
    <w:p w14:paraId="707E912D" w14:textId="77777777" w:rsidR="009A5B2E" w:rsidRPr="00A8317E" w:rsidRDefault="009A5B2E" w:rsidP="006D23BC">
      <w:pPr>
        <w:pStyle w:val="ListParagraph"/>
        <w:ind w:left="360"/>
        <w:jc w:val="both"/>
        <w:rPr>
          <w:bCs/>
          <w:noProof/>
          <w:lang w:val="et-EE"/>
        </w:rPr>
      </w:pPr>
    </w:p>
    <w:p w14:paraId="42945333" w14:textId="3C614425" w:rsidR="00E56C07" w:rsidRPr="00A8317E" w:rsidRDefault="009A5B2E" w:rsidP="006D23BC">
      <w:pPr>
        <w:jc w:val="both"/>
        <w:rPr>
          <w:bCs/>
          <w:noProof/>
        </w:rPr>
      </w:pPr>
      <w:r w:rsidRPr="00A8317E">
        <w:rPr>
          <w:bCs/>
          <w:noProof/>
          <w:lang w:val="et-EE"/>
        </w:rPr>
        <w:t xml:space="preserve">„3.3 Kinnitada projekti „Pimeaia pargi rekonstrueerimine, II etapp“ omafinantseeringuks </w:t>
      </w:r>
      <w:r w:rsidR="00E56C07" w:rsidRPr="00A8317E">
        <w:rPr>
          <w:bCs/>
          <w:noProof/>
          <w:lang w:val="et-EE"/>
        </w:rPr>
        <w:t>aastatel</w:t>
      </w:r>
      <w:r w:rsidRPr="00A8317E">
        <w:rPr>
          <w:bCs/>
          <w:noProof/>
          <w:lang w:val="et-EE"/>
        </w:rPr>
        <w:t xml:space="preserve"> 2016-20</w:t>
      </w:r>
      <w:r w:rsidR="00E56C07" w:rsidRPr="00A8317E">
        <w:rPr>
          <w:bCs/>
          <w:noProof/>
          <w:lang w:val="et-EE"/>
        </w:rPr>
        <w:t>21</w:t>
      </w:r>
      <w:r w:rsidRPr="00A8317E">
        <w:rPr>
          <w:bCs/>
          <w:noProof/>
          <w:lang w:val="et-EE"/>
        </w:rPr>
        <w:t xml:space="preserve"> kokku </w:t>
      </w:r>
      <w:r w:rsidR="009721B1" w:rsidRPr="00A8317E">
        <w:rPr>
          <w:bCs/>
          <w:noProof/>
          <w:lang w:val="et-EE"/>
        </w:rPr>
        <w:t xml:space="preserve">kuni </w:t>
      </w:r>
      <w:r w:rsidR="00940C11" w:rsidRPr="00A8317E">
        <w:rPr>
          <w:bCs/>
          <w:noProof/>
          <w:lang w:val="et-EE"/>
        </w:rPr>
        <w:t>387</w:t>
      </w:r>
      <w:r w:rsidR="001E57A2" w:rsidRPr="00A8317E">
        <w:rPr>
          <w:bCs/>
          <w:noProof/>
          <w:lang w:val="et-EE"/>
        </w:rPr>
        <w:t xml:space="preserve"> </w:t>
      </w:r>
      <w:r w:rsidR="00940C11" w:rsidRPr="00A8317E">
        <w:rPr>
          <w:bCs/>
          <w:noProof/>
          <w:lang w:val="et-EE"/>
        </w:rPr>
        <w:t>753</w:t>
      </w:r>
      <w:r w:rsidRPr="00A8317E">
        <w:rPr>
          <w:bCs/>
          <w:noProof/>
          <w:lang w:val="et-EE"/>
        </w:rPr>
        <w:t xml:space="preserve"> euro</w:t>
      </w:r>
      <w:r w:rsidR="00E56C07" w:rsidRPr="00A8317E">
        <w:rPr>
          <w:bCs/>
          <w:noProof/>
          <w:lang w:val="et-EE"/>
        </w:rPr>
        <w:t>t.“</w:t>
      </w:r>
    </w:p>
    <w:p w14:paraId="4F489C13" w14:textId="77777777" w:rsidR="00E56C07" w:rsidRPr="00A8317E" w:rsidRDefault="00E56C07" w:rsidP="006D23BC">
      <w:pPr>
        <w:jc w:val="both"/>
        <w:rPr>
          <w:bCs/>
          <w:noProof/>
          <w:lang w:val="et-EE"/>
        </w:rPr>
      </w:pPr>
    </w:p>
    <w:p w14:paraId="2F9868DC" w14:textId="5A98C54E" w:rsidR="005C7479" w:rsidRPr="00A8317E" w:rsidRDefault="009A5B2E" w:rsidP="006D23BC">
      <w:pPr>
        <w:jc w:val="both"/>
        <w:rPr>
          <w:bCs/>
          <w:noProof/>
        </w:rPr>
      </w:pPr>
      <w:r w:rsidRPr="00A8317E">
        <w:rPr>
          <w:bCs/>
          <w:noProof/>
          <w:lang w:val="et-EE"/>
        </w:rPr>
        <w:t>„</w:t>
      </w:r>
      <w:r w:rsidR="009721B1" w:rsidRPr="00A8317E">
        <w:rPr>
          <w:bCs/>
          <w:noProof/>
          <w:lang w:val="et-EE"/>
        </w:rPr>
        <w:t>3.</w:t>
      </w:r>
      <w:r w:rsidR="005C7479" w:rsidRPr="00A8317E">
        <w:rPr>
          <w:bCs/>
          <w:noProof/>
          <w:lang w:val="et-EE"/>
        </w:rPr>
        <w:t>5</w:t>
      </w:r>
      <w:r w:rsidR="009721B1" w:rsidRPr="00A8317E">
        <w:rPr>
          <w:bCs/>
          <w:noProof/>
          <w:lang w:val="et-EE"/>
        </w:rPr>
        <w:t xml:space="preserve"> </w:t>
      </w:r>
      <w:r w:rsidR="005C7479" w:rsidRPr="00A8317E">
        <w:rPr>
          <w:bCs/>
          <w:noProof/>
          <w:lang w:val="et-EE"/>
        </w:rPr>
        <w:t xml:space="preserve">Kinnitada projekti „Pimeaia pargi rekonstrueerimine, II etapp“ sildfinantseeringuks aastatel 2016-2021 kokku kuni </w:t>
      </w:r>
      <w:r w:rsidR="00940C11" w:rsidRPr="00A8317E">
        <w:rPr>
          <w:bCs/>
          <w:noProof/>
          <w:lang w:val="et-EE"/>
        </w:rPr>
        <w:t>955 746</w:t>
      </w:r>
      <w:r w:rsidR="005C7479" w:rsidRPr="00A8317E">
        <w:rPr>
          <w:bCs/>
          <w:noProof/>
          <w:lang w:val="et-EE"/>
        </w:rPr>
        <w:t xml:space="preserve"> eurot.“</w:t>
      </w:r>
    </w:p>
    <w:p w14:paraId="04FB7F3D" w14:textId="77777777" w:rsidR="009721B1" w:rsidRPr="00A8317E" w:rsidRDefault="009721B1" w:rsidP="006D23BC">
      <w:pPr>
        <w:jc w:val="both"/>
        <w:rPr>
          <w:bCs/>
          <w:noProof/>
          <w:lang w:val="et-EE"/>
        </w:rPr>
      </w:pPr>
    </w:p>
    <w:p w14:paraId="3F4D0D4B" w14:textId="77777777" w:rsidR="005C7479" w:rsidRPr="00A8317E" w:rsidRDefault="005C7479" w:rsidP="005C7479">
      <w:pPr>
        <w:jc w:val="both"/>
        <w:rPr>
          <w:lang w:val="et-EE"/>
        </w:rPr>
      </w:pPr>
      <w:r w:rsidRPr="00A8317E">
        <w:rPr>
          <w:lang w:val="et-EE"/>
        </w:rPr>
        <w:t>„3.6 „Projekti omafinantseerimise ja sildfinantseerimise summad aastate lõikes kajastada Narva linna arengukavas ja eelarvestrateegias.“</w:t>
      </w:r>
    </w:p>
    <w:p w14:paraId="0A03D0B0" w14:textId="77777777" w:rsidR="00086DAC" w:rsidRPr="00A8317E" w:rsidRDefault="00086DAC" w:rsidP="009721B1">
      <w:pPr>
        <w:jc w:val="both"/>
        <w:rPr>
          <w:b/>
          <w:noProof/>
          <w:lang w:val="et-EE"/>
        </w:rPr>
      </w:pPr>
    </w:p>
    <w:p w14:paraId="4F69ACA1" w14:textId="77777777" w:rsidR="00086DAC" w:rsidRPr="00A8317E" w:rsidRDefault="00086DAC" w:rsidP="00086DAC">
      <w:pPr>
        <w:jc w:val="both"/>
        <w:rPr>
          <w:noProof/>
          <w:lang w:val="et-EE"/>
        </w:rPr>
      </w:pPr>
    </w:p>
    <w:p w14:paraId="24107B46" w14:textId="77777777" w:rsidR="005C7479" w:rsidRPr="00A8317E" w:rsidRDefault="005C7479" w:rsidP="005C7479">
      <w:pPr>
        <w:jc w:val="both"/>
        <w:rPr>
          <w:b/>
          <w:lang w:val="et-EE"/>
        </w:rPr>
      </w:pPr>
      <w:r w:rsidRPr="00A8317E">
        <w:rPr>
          <w:b/>
          <w:lang w:val="et-EE"/>
        </w:rPr>
        <w:t>4.</w:t>
      </w:r>
      <w:r w:rsidRPr="00A8317E">
        <w:rPr>
          <w:b/>
          <w:lang w:val="et-EE"/>
        </w:rPr>
        <w:tab/>
        <w:t>RAKENDUSSÄTTED</w:t>
      </w:r>
    </w:p>
    <w:p w14:paraId="2755FDA7" w14:textId="77777777" w:rsidR="005C7479" w:rsidRPr="00A8317E" w:rsidRDefault="005C7479" w:rsidP="005C7479">
      <w:pPr>
        <w:jc w:val="both"/>
        <w:rPr>
          <w:b/>
          <w:lang w:val="et-EE"/>
        </w:rPr>
      </w:pPr>
    </w:p>
    <w:p w14:paraId="28F0C59D" w14:textId="77777777" w:rsidR="005C7479" w:rsidRPr="00A8317E" w:rsidRDefault="005C7479" w:rsidP="005C7479">
      <w:pPr>
        <w:jc w:val="both"/>
        <w:rPr>
          <w:lang w:val="et-EE"/>
        </w:rPr>
      </w:pPr>
      <w:r w:rsidRPr="00A8317E">
        <w:rPr>
          <w:lang w:val="et-EE"/>
        </w:rPr>
        <w:t>4.1. Otsus jõustub seadusega sätestatud korras.</w:t>
      </w:r>
    </w:p>
    <w:p w14:paraId="37D9D8A0" w14:textId="77777777" w:rsidR="005C7479" w:rsidRPr="00A8317E" w:rsidRDefault="005C7479" w:rsidP="005C7479">
      <w:pPr>
        <w:jc w:val="both"/>
        <w:rPr>
          <w:lang w:val="et-EE"/>
        </w:rPr>
      </w:pPr>
    </w:p>
    <w:p w14:paraId="3B583BA1" w14:textId="77777777" w:rsidR="005C7479" w:rsidRPr="00A8317E" w:rsidRDefault="005C7479" w:rsidP="005C7479">
      <w:pPr>
        <w:jc w:val="both"/>
        <w:rPr>
          <w:lang w:val="et-EE"/>
        </w:rPr>
      </w:pPr>
      <w:r w:rsidRPr="00A8317E">
        <w:rPr>
          <w:lang w:val="et-EE"/>
        </w:rPr>
        <w:t>4.2. Otsust on võimalik vaidlustada Tartu Halduskohtu Jõhvi kohtumajas 30 päeva jooksul arvates otsuse teatavakstegemisest.</w:t>
      </w:r>
    </w:p>
    <w:p w14:paraId="42F47098" w14:textId="77777777" w:rsidR="00086DAC" w:rsidRPr="00A8317E" w:rsidRDefault="00086DAC" w:rsidP="00086DAC">
      <w:pPr>
        <w:jc w:val="both"/>
        <w:rPr>
          <w:noProof/>
          <w:lang w:val="et-EE"/>
        </w:rPr>
      </w:pPr>
    </w:p>
    <w:p w14:paraId="369060A5" w14:textId="77777777" w:rsidR="00086DAC" w:rsidRPr="00A8317E" w:rsidRDefault="00086DAC" w:rsidP="00086DAC">
      <w:pPr>
        <w:jc w:val="both"/>
        <w:rPr>
          <w:noProof/>
          <w:lang w:val="et-EE"/>
        </w:rPr>
      </w:pPr>
    </w:p>
    <w:p w14:paraId="5BD86338" w14:textId="77777777" w:rsidR="00086DAC" w:rsidRPr="00A8317E" w:rsidRDefault="00086DAC" w:rsidP="00086DAC">
      <w:pPr>
        <w:jc w:val="both"/>
        <w:rPr>
          <w:noProof/>
          <w:lang w:val="et-EE"/>
        </w:rPr>
      </w:pPr>
    </w:p>
    <w:p w14:paraId="17634DE9" w14:textId="77777777" w:rsidR="00086DAC" w:rsidRPr="00A8317E" w:rsidRDefault="00086DAC" w:rsidP="00086DAC">
      <w:pPr>
        <w:jc w:val="both"/>
        <w:rPr>
          <w:noProof/>
          <w:lang w:val="et-EE"/>
        </w:rPr>
      </w:pPr>
    </w:p>
    <w:p w14:paraId="57B0B311" w14:textId="77777777" w:rsidR="005C7479" w:rsidRPr="00A8317E" w:rsidRDefault="005C7479" w:rsidP="00086DAC">
      <w:pPr>
        <w:jc w:val="both"/>
        <w:rPr>
          <w:noProof/>
          <w:lang w:val="et-EE"/>
        </w:rPr>
      </w:pPr>
    </w:p>
    <w:p w14:paraId="30D281B2" w14:textId="77777777" w:rsidR="005C7479" w:rsidRPr="00A8317E" w:rsidRDefault="005C7479" w:rsidP="005C7479">
      <w:pPr>
        <w:jc w:val="both"/>
        <w:rPr>
          <w:lang w:val="et-EE"/>
        </w:rPr>
      </w:pPr>
      <w:r w:rsidRPr="00A8317E">
        <w:rPr>
          <w:lang w:val="et-EE"/>
        </w:rPr>
        <w:t xml:space="preserve">Irina </w:t>
      </w:r>
      <w:proofErr w:type="spellStart"/>
      <w:r w:rsidRPr="00A8317E">
        <w:rPr>
          <w:lang w:val="et-EE"/>
        </w:rPr>
        <w:t>Janovitš</w:t>
      </w:r>
      <w:proofErr w:type="spellEnd"/>
    </w:p>
    <w:p w14:paraId="16C6606F" w14:textId="77777777" w:rsidR="005C7479" w:rsidRPr="00A8317E" w:rsidRDefault="005C7479" w:rsidP="005C7479">
      <w:pPr>
        <w:jc w:val="both"/>
      </w:pPr>
      <w:r w:rsidRPr="00A8317E">
        <w:rPr>
          <w:lang w:val="et-EE"/>
        </w:rPr>
        <w:t>Linnavolikogu esimees</w:t>
      </w:r>
    </w:p>
    <w:p w14:paraId="536E42D6" w14:textId="77777777" w:rsidR="00907C06" w:rsidRPr="00A8317E" w:rsidRDefault="00907C06">
      <w:pPr>
        <w:rPr>
          <w:lang w:val="et-EE"/>
        </w:rPr>
      </w:pPr>
    </w:p>
    <w:sectPr w:rsidR="00907C06" w:rsidRPr="00A831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C2A8F" w14:textId="77777777" w:rsidR="00DE6B98" w:rsidRDefault="00DE6B98" w:rsidP="007B2CEB">
      <w:r>
        <w:separator/>
      </w:r>
    </w:p>
  </w:endnote>
  <w:endnote w:type="continuationSeparator" w:id="0">
    <w:p w14:paraId="11B06F5E" w14:textId="77777777" w:rsidR="00DE6B98" w:rsidRDefault="00DE6B98" w:rsidP="007B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7E919" w14:textId="77777777" w:rsidR="00E930CB" w:rsidRPr="001E57A2" w:rsidRDefault="00E930CB" w:rsidP="00E930CB">
    <w:pPr>
      <w:pStyle w:val="Footer"/>
      <w:jc w:val="right"/>
    </w:pPr>
    <w:proofErr w:type="spellStart"/>
    <w:proofErr w:type="gramStart"/>
    <w:r w:rsidRPr="001E57A2">
      <w:rPr>
        <w:sz w:val="20"/>
        <w:szCs w:val="20"/>
      </w:rPr>
      <w:t>lk</w:t>
    </w:r>
    <w:proofErr w:type="spellEnd"/>
    <w:proofErr w:type="gramEnd"/>
    <w:r w:rsidRPr="001E57A2">
      <w:rPr>
        <w:sz w:val="20"/>
        <w:szCs w:val="20"/>
      </w:rPr>
      <w:t xml:space="preserve">. </w:t>
    </w:r>
    <w:r w:rsidRPr="001E57A2">
      <w:rPr>
        <w:rStyle w:val="PageNumber"/>
        <w:rFonts w:eastAsiaTheme="majorEastAsia"/>
        <w:sz w:val="20"/>
        <w:szCs w:val="20"/>
      </w:rPr>
      <w:fldChar w:fldCharType="begin"/>
    </w:r>
    <w:r w:rsidRPr="001E57A2">
      <w:rPr>
        <w:rStyle w:val="PageNumber"/>
        <w:rFonts w:eastAsiaTheme="majorEastAsia"/>
        <w:sz w:val="20"/>
        <w:szCs w:val="20"/>
      </w:rPr>
      <w:instrText xml:space="preserve"> PAGE </w:instrText>
    </w:r>
    <w:r w:rsidRPr="001E57A2">
      <w:rPr>
        <w:rStyle w:val="PageNumber"/>
        <w:rFonts w:eastAsiaTheme="majorEastAsia"/>
        <w:sz w:val="20"/>
        <w:szCs w:val="20"/>
      </w:rPr>
      <w:fldChar w:fldCharType="separate"/>
    </w:r>
    <w:r w:rsidR="004E232D">
      <w:rPr>
        <w:rStyle w:val="PageNumber"/>
        <w:rFonts w:eastAsiaTheme="majorEastAsia"/>
        <w:noProof/>
        <w:sz w:val="20"/>
        <w:szCs w:val="20"/>
      </w:rPr>
      <w:t>3</w:t>
    </w:r>
    <w:r w:rsidRPr="001E57A2">
      <w:rPr>
        <w:rStyle w:val="PageNumber"/>
        <w:rFonts w:eastAsiaTheme="majorEastAsia"/>
        <w:sz w:val="20"/>
        <w:szCs w:val="20"/>
      </w:rPr>
      <w:fldChar w:fldCharType="end"/>
    </w:r>
    <w:r w:rsidRPr="001E57A2">
      <w:rPr>
        <w:rStyle w:val="PageNumber"/>
        <w:rFonts w:eastAsiaTheme="majorEastAsia"/>
        <w:sz w:val="20"/>
        <w:szCs w:val="20"/>
        <w:lang w:val="ru-RU"/>
      </w:rPr>
      <w:t>/</w:t>
    </w:r>
    <w:r w:rsidRPr="001E57A2">
      <w:rPr>
        <w:rStyle w:val="PageNumber"/>
        <w:rFonts w:eastAsiaTheme="majorEastAsia"/>
        <w:sz w:val="20"/>
        <w:szCs w:val="20"/>
      </w:rPr>
      <w:fldChar w:fldCharType="begin"/>
    </w:r>
    <w:r w:rsidRPr="001E57A2">
      <w:rPr>
        <w:rStyle w:val="PageNumber"/>
        <w:rFonts w:eastAsiaTheme="majorEastAsia"/>
        <w:sz w:val="20"/>
        <w:szCs w:val="20"/>
      </w:rPr>
      <w:instrText xml:space="preserve"> NUMPAGES </w:instrText>
    </w:r>
    <w:r w:rsidRPr="001E57A2">
      <w:rPr>
        <w:rStyle w:val="PageNumber"/>
        <w:rFonts w:eastAsiaTheme="majorEastAsia"/>
        <w:sz w:val="20"/>
        <w:szCs w:val="20"/>
      </w:rPr>
      <w:fldChar w:fldCharType="separate"/>
    </w:r>
    <w:r w:rsidR="004E232D">
      <w:rPr>
        <w:rStyle w:val="PageNumber"/>
        <w:rFonts w:eastAsiaTheme="majorEastAsia"/>
        <w:noProof/>
        <w:sz w:val="20"/>
        <w:szCs w:val="20"/>
      </w:rPr>
      <w:t>3</w:t>
    </w:r>
    <w:r w:rsidRPr="001E57A2">
      <w:rPr>
        <w:rStyle w:val="PageNumber"/>
        <w:rFonts w:eastAsiaTheme="majorEastAsia"/>
        <w:sz w:val="20"/>
        <w:szCs w:val="20"/>
      </w:rPr>
      <w:fldChar w:fldCharType="end"/>
    </w:r>
  </w:p>
  <w:p w14:paraId="113615C3" w14:textId="77777777" w:rsidR="00E930CB" w:rsidRPr="001E57A2" w:rsidRDefault="00E93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5CA8C" w14:textId="77777777" w:rsidR="00DE6B98" w:rsidRDefault="00DE6B98" w:rsidP="007B2CEB">
      <w:r>
        <w:separator/>
      </w:r>
    </w:p>
  </w:footnote>
  <w:footnote w:type="continuationSeparator" w:id="0">
    <w:p w14:paraId="1B9E3130" w14:textId="77777777" w:rsidR="00DE6B98" w:rsidRDefault="00DE6B98" w:rsidP="007B2CEB">
      <w:r>
        <w:continuationSeparator/>
      </w:r>
    </w:p>
  </w:footnote>
  <w:footnote w:id="1">
    <w:p w14:paraId="3E58E487" w14:textId="348D135B" w:rsidR="00426448" w:rsidRPr="009D7ACB" w:rsidRDefault="00426448" w:rsidP="008663CF">
      <w:pPr>
        <w:pStyle w:val="FootnoteText"/>
        <w:jc w:val="both"/>
        <w:rPr>
          <w:lang w:val="et-EE"/>
        </w:rPr>
      </w:pPr>
      <w:r w:rsidRPr="00795193">
        <w:rPr>
          <w:rStyle w:val="FootnoteReference"/>
          <w:lang w:val="et-EE"/>
        </w:rPr>
        <w:footnoteRef/>
      </w:r>
      <w:r w:rsidRPr="00795193">
        <w:rPr>
          <w:lang w:val="et-EE"/>
        </w:rPr>
        <w:t xml:space="preserve"> Ehitustööde käigus oli</w:t>
      </w:r>
      <w:r w:rsidR="00577667">
        <w:rPr>
          <w:lang w:val="et-EE"/>
        </w:rPr>
        <w:t>d</w:t>
      </w:r>
      <w:r w:rsidRPr="00795193">
        <w:rPr>
          <w:lang w:val="et-EE"/>
        </w:rPr>
        <w:t xml:space="preserve"> tuvastatud geodeetiliste mõõdistuste ebatäpsused, mis olid tehtud enne ehitustööde riigihanke läbiviimist </w:t>
      </w:r>
      <w:r w:rsidR="00F05266" w:rsidRPr="00795193">
        <w:rPr>
          <w:lang w:val="et-EE"/>
        </w:rPr>
        <w:t xml:space="preserve">ning </w:t>
      </w:r>
      <w:r w:rsidRPr="00795193">
        <w:rPr>
          <w:lang w:val="et-EE"/>
        </w:rPr>
        <w:t xml:space="preserve">mis </w:t>
      </w:r>
      <w:r w:rsidR="00723AF8">
        <w:rPr>
          <w:lang w:val="et-EE"/>
        </w:rPr>
        <w:t>tõi</w:t>
      </w:r>
      <w:r w:rsidRPr="00795193">
        <w:rPr>
          <w:lang w:val="et-EE"/>
        </w:rPr>
        <w:t xml:space="preserve"> kaasa palju põhiprojekti muudatusi ja ümber projekteerimisi </w:t>
      </w:r>
      <w:r w:rsidR="00F05266" w:rsidRPr="00795193">
        <w:rPr>
          <w:lang w:val="et-EE"/>
        </w:rPr>
        <w:t xml:space="preserve">koos </w:t>
      </w:r>
      <w:r w:rsidRPr="00795193">
        <w:rPr>
          <w:lang w:val="et-EE"/>
        </w:rPr>
        <w:t>kõikide vajalikute instantsidega (sh Keskkonnaamet) kooskõlastami</w:t>
      </w:r>
      <w:r w:rsidR="00F05266" w:rsidRPr="00795193">
        <w:rPr>
          <w:lang w:val="et-EE"/>
        </w:rPr>
        <w:t>s</w:t>
      </w:r>
      <w:r w:rsidRPr="00795193">
        <w:rPr>
          <w:lang w:val="et-EE"/>
        </w:rPr>
        <w:t>e</w:t>
      </w:r>
      <w:r w:rsidR="00577667">
        <w:rPr>
          <w:lang w:val="et-EE"/>
        </w:rPr>
        <w:t>ga</w:t>
      </w:r>
      <w:r w:rsidRPr="00795193">
        <w:rPr>
          <w:lang w:val="et-EE"/>
        </w:rPr>
        <w:t xml:space="preserve">. </w:t>
      </w:r>
      <w:r w:rsidRPr="002F159E">
        <w:rPr>
          <w:lang w:val="et-EE"/>
        </w:rPr>
        <w:t xml:space="preserve">Lisaks sellele </w:t>
      </w:r>
      <w:r w:rsidR="00723AF8" w:rsidRPr="002F159E">
        <w:rPr>
          <w:lang w:val="et-EE"/>
        </w:rPr>
        <w:t xml:space="preserve">oli </w:t>
      </w:r>
      <w:r w:rsidRPr="002F159E">
        <w:rPr>
          <w:lang w:val="et-EE"/>
        </w:rPr>
        <w:t xml:space="preserve">tekkinud </w:t>
      </w:r>
      <w:r w:rsidRPr="00795193">
        <w:rPr>
          <w:lang w:val="et-EE"/>
        </w:rPr>
        <w:t>vajadus teostada ettenägematu</w:t>
      </w:r>
      <w:r w:rsidR="00F05266" w:rsidRPr="00795193">
        <w:rPr>
          <w:lang w:val="et-EE"/>
        </w:rPr>
        <w:t>id</w:t>
      </w:r>
      <w:r w:rsidRPr="00795193">
        <w:rPr>
          <w:lang w:val="et-EE"/>
        </w:rPr>
        <w:t xml:space="preserve"> arheoloogi</w:t>
      </w:r>
      <w:r w:rsidR="00F05266" w:rsidRPr="00795193">
        <w:rPr>
          <w:lang w:val="et-EE"/>
        </w:rPr>
        <w:t>lisi</w:t>
      </w:r>
      <w:r w:rsidRPr="00795193">
        <w:rPr>
          <w:lang w:val="et-EE"/>
        </w:rPr>
        <w:t xml:space="preserve"> uuringuid, mille tõttu ehitustööd ajutiselt peatati. Ilmastikutingimustest sõltuvalt ei olnud võimalik teostada talvekuudel järgmisi ehitustöid: betoonitööd, täringukivi</w:t>
      </w:r>
      <w:r w:rsidR="00EB466E" w:rsidRPr="00795193">
        <w:rPr>
          <w:lang w:val="et-EE"/>
        </w:rPr>
        <w:t>de</w:t>
      </w:r>
      <w:r w:rsidRPr="00795193">
        <w:rPr>
          <w:lang w:val="et-EE"/>
        </w:rPr>
        <w:t xml:space="preserve"> paigaldamine betoon</w:t>
      </w:r>
      <w:r w:rsidR="00EB466E" w:rsidRPr="00795193">
        <w:rPr>
          <w:lang w:val="et-EE"/>
        </w:rPr>
        <w:t>i</w:t>
      </w:r>
      <w:r w:rsidRPr="00795193">
        <w:rPr>
          <w:lang w:val="et-EE"/>
        </w:rPr>
        <w:t>segule, lillede istutamine, peenarde tegemine, treppide ehitamine, haljastustööd, trepipiirete paigaldamine, lillevaaside paigaldamine, puukaitserestide paigaldamine.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6DAE"/>
    <w:multiLevelType w:val="hybridMultilevel"/>
    <w:tmpl w:val="CCCC500C"/>
    <w:lvl w:ilvl="0" w:tplc="042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902940"/>
    <w:multiLevelType w:val="multilevel"/>
    <w:tmpl w:val="C744F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ECB7B24"/>
    <w:multiLevelType w:val="hybridMultilevel"/>
    <w:tmpl w:val="18CCA6DA"/>
    <w:lvl w:ilvl="0" w:tplc="A2CAB4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32F2"/>
    <w:multiLevelType w:val="multilevel"/>
    <w:tmpl w:val="15C2F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AC"/>
    <w:rsid w:val="00030A64"/>
    <w:rsid w:val="0003250E"/>
    <w:rsid w:val="00065DBE"/>
    <w:rsid w:val="0008202B"/>
    <w:rsid w:val="00086DAC"/>
    <w:rsid w:val="0009072E"/>
    <w:rsid w:val="00093BFF"/>
    <w:rsid w:val="000E28D4"/>
    <w:rsid w:val="0010341E"/>
    <w:rsid w:val="0011144E"/>
    <w:rsid w:val="0013735F"/>
    <w:rsid w:val="001431F4"/>
    <w:rsid w:val="00187756"/>
    <w:rsid w:val="001E26A8"/>
    <w:rsid w:val="001E57A2"/>
    <w:rsid w:val="001F1B73"/>
    <w:rsid w:val="001F4D3D"/>
    <w:rsid w:val="00223B2D"/>
    <w:rsid w:val="00240B8D"/>
    <w:rsid w:val="00262C91"/>
    <w:rsid w:val="002641A4"/>
    <w:rsid w:val="00271E65"/>
    <w:rsid w:val="00295435"/>
    <w:rsid w:val="00296A6D"/>
    <w:rsid w:val="002D03AA"/>
    <w:rsid w:val="002D5CCC"/>
    <w:rsid w:val="002E18E0"/>
    <w:rsid w:val="002F159E"/>
    <w:rsid w:val="00301DA1"/>
    <w:rsid w:val="00302D41"/>
    <w:rsid w:val="00356D57"/>
    <w:rsid w:val="00414EDE"/>
    <w:rsid w:val="00426448"/>
    <w:rsid w:val="00434F25"/>
    <w:rsid w:val="00463A52"/>
    <w:rsid w:val="00471C98"/>
    <w:rsid w:val="0047442E"/>
    <w:rsid w:val="004D4BA1"/>
    <w:rsid w:val="004E232D"/>
    <w:rsid w:val="005521F6"/>
    <w:rsid w:val="00577667"/>
    <w:rsid w:val="0058419C"/>
    <w:rsid w:val="005B761D"/>
    <w:rsid w:val="005C3A78"/>
    <w:rsid w:val="005C7479"/>
    <w:rsid w:val="005E21B0"/>
    <w:rsid w:val="005E6982"/>
    <w:rsid w:val="006421CB"/>
    <w:rsid w:val="00652BFC"/>
    <w:rsid w:val="00656656"/>
    <w:rsid w:val="00674628"/>
    <w:rsid w:val="00683706"/>
    <w:rsid w:val="006D23BC"/>
    <w:rsid w:val="007048F7"/>
    <w:rsid w:val="00705CB9"/>
    <w:rsid w:val="0072374D"/>
    <w:rsid w:val="00723AF8"/>
    <w:rsid w:val="007261BA"/>
    <w:rsid w:val="0073193C"/>
    <w:rsid w:val="0073654E"/>
    <w:rsid w:val="00741CDB"/>
    <w:rsid w:val="00744237"/>
    <w:rsid w:val="007541AC"/>
    <w:rsid w:val="007779CC"/>
    <w:rsid w:val="00777E75"/>
    <w:rsid w:val="00795193"/>
    <w:rsid w:val="00796BE7"/>
    <w:rsid w:val="007B2CEB"/>
    <w:rsid w:val="008045A7"/>
    <w:rsid w:val="00821050"/>
    <w:rsid w:val="00821CDF"/>
    <w:rsid w:val="008663CF"/>
    <w:rsid w:val="00876B02"/>
    <w:rsid w:val="008A15AB"/>
    <w:rsid w:val="008B1566"/>
    <w:rsid w:val="008D1E96"/>
    <w:rsid w:val="008E0ACE"/>
    <w:rsid w:val="0090319A"/>
    <w:rsid w:val="0090436A"/>
    <w:rsid w:val="00905543"/>
    <w:rsid w:val="00907C06"/>
    <w:rsid w:val="00940C11"/>
    <w:rsid w:val="00971E5F"/>
    <w:rsid w:val="009721B1"/>
    <w:rsid w:val="009A5B2E"/>
    <w:rsid w:val="009D7ACB"/>
    <w:rsid w:val="00A424B9"/>
    <w:rsid w:val="00A50EA6"/>
    <w:rsid w:val="00A6737C"/>
    <w:rsid w:val="00A8317E"/>
    <w:rsid w:val="00A832D0"/>
    <w:rsid w:val="00AC0417"/>
    <w:rsid w:val="00AD52CB"/>
    <w:rsid w:val="00AD6CDF"/>
    <w:rsid w:val="00B075D0"/>
    <w:rsid w:val="00B23B18"/>
    <w:rsid w:val="00BC194B"/>
    <w:rsid w:val="00BC2267"/>
    <w:rsid w:val="00BE1830"/>
    <w:rsid w:val="00C14BF6"/>
    <w:rsid w:val="00CE3D23"/>
    <w:rsid w:val="00D105F7"/>
    <w:rsid w:val="00D13713"/>
    <w:rsid w:val="00D46976"/>
    <w:rsid w:val="00D5326D"/>
    <w:rsid w:val="00D654FF"/>
    <w:rsid w:val="00D7612A"/>
    <w:rsid w:val="00DA074B"/>
    <w:rsid w:val="00DA1FF7"/>
    <w:rsid w:val="00DC6AFB"/>
    <w:rsid w:val="00DE6B98"/>
    <w:rsid w:val="00E41997"/>
    <w:rsid w:val="00E56C07"/>
    <w:rsid w:val="00E629A6"/>
    <w:rsid w:val="00E64024"/>
    <w:rsid w:val="00E930CB"/>
    <w:rsid w:val="00EB466E"/>
    <w:rsid w:val="00ED07CC"/>
    <w:rsid w:val="00F05266"/>
    <w:rsid w:val="00F17CAE"/>
    <w:rsid w:val="00F26A7A"/>
    <w:rsid w:val="00F350BB"/>
    <w:rsid w:val="00F41CDD"/>
    <w:rsid w:val="00F84602"/>
    <w:rsid w:val="00F9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7E04"/>
  <w15:docId w15:val="{35D1D333-9BD6-40B3-BD29-CC8625E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DA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B2C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2C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B2C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6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C2267"/>
    <w:rPr>
      <w:vertAlign w:val="superscript"/>
    </w:rPr>
  </w:style>
  <w:style w:type="table" w:styleId="TableGrid">
    <w:name w:val="Table Grid"/>
    <w:basedOn w:val="TableNormal"/>
    <w:uiPriority w:val="59"/>
    <w:rsid w:val="0035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0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0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30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0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930CB"/>
  </w:style>
  <w:style w:type="character" w:styleId="CommentReference">
    <w:name w:val="annotation reference"/>
    <w:basedOn w:val="DefaultParagraphFont"/>
    <w:uiPriority w:val="99"/>
    <w:semiHidden/>
    <w:unhideWhenUsed/>
    <w:rsid w:val="0026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1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1A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1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A4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90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FDAF-6429-48E3-848C-2FCFBF86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ANNE</cp:lastModifiedBy>
  <cp:revision>3</cp:revision>
  <cp:lastPrinted>2020-08-18T08:32:00Z</cp:lastPrinted>
  <dcterms:created xsi:type="dcterms:W3CDTF">2020-08-18T08:28:00Z</dcterms:created>
  <dcterms:modified xsi:type="dcterms:W3CDTF">2020-08-18T08:32:00Z</dcterms:modified>
</cp:coreProperties>
</file>