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D9ACF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4438C7AC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5150EE78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28D95B65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</w:t>
      </w:r>
    </w:p>
    <w:p w14:paraId="3593F773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888D4BE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PROTOKOLLILINE OTSUS</w:t>
      </w:r>
    </w:p>
    <w:p w14:paraId="045627F6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847BEE9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373F9D6" w14:textId="77777777" w:rsidR="00937F56" w:rsidRPr="00B76A02" w:rsidRDefault="00937F56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4344770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 nr</w:t>
      </w:r>
    </w:p>
    <w:p w14:paraId="34985F14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48459EE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7AED3A" w14:textId="77777777" w:rsidR="002A6160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2AEBCE3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33540A40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19F80A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4D79B8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 võtab vastu protokollilise otsuse:</w:t>
      </w:r>
    </w:p>
    <w:p w14:paraId="64433267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0F179DB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4ADC714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1. Taotleda Narva Linnavolikogult otsuse vastuvõtmist vastavalt lisatud Narva Linnavolikogu otsuse eelnõule.</w:t>
      </w:r>
    </w:p>
    <w:p w14:paraId="05F22C1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 </w:t>
      </w:r>
    </w:p>
    <w:p w14:paraId="0D14CA45" w14:textId="77B34710" w:rsidR="00937F56" w:rsidRPr="00B76A02" w:rsidRDefault="00937F56" w:rsidP="003F52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2.  </w:t>
      </w:r>
      <w:r w:rsidR="003F5207" w:rsidRPr="003F5207">
        <w:rPr>
          <w:rFonts w:ascii="Times New Roman" w:hAnsi="Times New Roman"/>
          <w:sz w:val="24"/>
          <w:szCs w:val="24"/>
        </w:rPr>
        <w:t>1.</w:t>
      </w:r>
      <w:r w:rsidR="003F5207" w:rsidRPr="003F5207">
        <w:rPr>
          <w:rFonts w:ascii="Times New Roman" w:hAnsi="Times New Roman"/>
          <w:sz w:val="24"/>
          <w:szCs w:val="24"/>
        </w:rPr>
        <w:tab/>
        <w:t>Volitada Narva Linnavalitsuse liiget Jelena Skulatšovat antud küsimust Narva Linnavolikogu istungil ette kandma.</w:t>
      </w:r>
      <w:bookmarkStart w:id="0" w:name="_GoBack"/>
      <w:bookmarkEnd w:id="0"/>
    </w:p>
    <w:p w14:paraId="71A06A2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3214E64F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66D428A8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28AB91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74AC127" w14:textId="77777777" w:rsidR="00937F56" w:rsidRPr="00B76A02" w:rsidRDefault="00937F56" w:rsidP="00937F5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Aleksei Jevgrafov</w:t>
      </w:r>
      <w:r w:rsidRPr="00B76A02">
        <w:rPr>
          <w:rFonts w:ascii="Times New Roman" w:hAnsi="Times New Roman"/>
          <w:sz w:val="24"/>
          <w:szCs w:val="24"/>
        </w:rPr>
        <w:tab/>
        <w:t xml:space="preserve"> 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Üllar Kaljuste</w:t>
      </w:r>
    </w:p>
    <w:p w14:paraId="69E0C92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 xml:space="preserve">innapea                                                                        </w:t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>innasekretär</w:t>
      </w:r>
    </w:p>
    <w:p w14:paraId="6F921B7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54BF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B066E6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685E6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FB190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CA398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1CEDEF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E0E35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7F0BBB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F1A71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A463B1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916692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18F72E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FA190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75E2E9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68ED711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0DD7985" w14:textId="77777777" w:rsidR="009C05EF" w:rsidRPr="00B76A02" w:rsidRDefault="009C05EF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5B8BD50E" w14:textId="77777777" w:rsidR="009C05EF" w:rsidRPr="00B76A02" w:rsidRDefault="009C05EF" w:rsidP="00937F56">
      <w:pPr>
        <w:keepNext/>
        <w:spacing w:after="0" w:line="240" w:lineRule="auto"/>
        <w:jc w:val="right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Algataja: Narva Linnavalitsus</w:t>
      </w:r>
    </w:p>
    <w:p w14:paraId="1E796FF3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14:paraId="33C88C67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NARVA LINNAVOLIKOGU</w:t>
      </w:r>
    </w:p>
    <w:p w14:paraId="2FBF1E11" w14:textId="77777777" w:rsidR="009C05EF" w:rsidRPr="00B76A02" w:rsidRDefault="009C05EF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F13310" w14:textId="77777777" w:rsidR="009C05EF" w:rsidRPr="00B76A02" w:rsidRDefault="009C05EF" w:rsidP="00937F56">
      <w:pPr>
        <w:spacing w:after="0" w:line="240" w:lineRule="auto"/>
        <w:jc w:val="center"/>
        <w:outlineLvl w:val="4"/>
        <w:rPr>
          <w:rFonts w:ascii="Times New Roman" w:hAnsi="Times New Roman"/>
          <w:bCs/>
          <w:iCs/>
          <w:sz w:val="24"/>
          <w:szCs w:val="24"/>
        </w:rPr>
      </w:pPr>
      <w:r w:rsidRPr="00B76A02">
        <w:rPr>
          <w:rFonts w:ascii="Times New Roman" w:hAnsi="Times New Roman"/>
          <w:bCs/>
          <w:iCs/>
          <w:sz w:val="24"/>
          <w:szCs w:val="24"/>
        </w:rPr>
        <w:t>O T S U S</w:t>
      </w:r>
    </w:p>
    <w:p w14:paraId="2D40D231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 w:rsidR="002A6160"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nr</w:t>
      </w:r>
    </w:p>
    <w:p w14:paraId="2ACC726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4E8429" w14:textId="77777777" w:rsidR="009C05EF" w:rsidRPr="00B76A02" w:rsidRDefault="009C05EF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</w:p>
    <w:p w14:paraId="5F30D416" w14:textId="77777777" w:rsidR="002A6160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6F453CD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 w:rsidR="00520F98"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4E3CCF96" w14:textId="77777777" w:rsidR="009C05EF" w:rsidRDefault="009C05EF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DF49D83" w14:textId="77777777" w:rsidR="000D720D" w:rsidRPr="00B76A02" w:rsidRDefault="000D720D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4B7344" w14:textId="77777777" w:rsidR="009C05EF" w:rsidRPr="00B76A02" w:rsidRDefault="009C05EF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14:paraId="7591FF3F" w14:textId="77777777" w:rsidR="009C05EF" w:rsidRPr="00B76A02" w:rsidRDefault="009C05EF" w:rsidP="00937F56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CFA045A" w14:textId="77777777" w:rsidR="009C05EF" w:rsidRPr="009B3FD1" w:rsidRDefault="009C05EF" w:rsidP="00937F56">
      <w:pPr>
        <w:pStyle w:val="Kehatekst"/>
      </w:pPr>
      <w:r w:rsidRPr="00B76A02">
        <w:t>Lähtudes Elukestva Õppe Strateegia koolivõrgu programmist, Narva munitsipaalharidussüsteemi 2015-</w:t>
      </w:r>
      <w:r w:rsidRPr="009B3FD1">
        <w:t xml:space="preserve">2010 arengukavast, Narva linna </w:t>
      </w:r>
      <w:r w:rsidR="00C7798B" w:rsidRPr="009B3FD1">
        <w:t>ning</w:t>
      </w:r>
      <w:r w:rsidRPr="009B3FD1">
        <w:t xml:space="preserve"> Haridus- ja Teadusministeeriumi (edaspidi ka </w:t>
      </w:r>
      <w:r w:rsidR="00745EC0" w:rsidRPr="009B3FD1">
        <w:rPr>
          <w:i/>
        </w:rPr>
        <w:t>m</w:t>
      </w:r>
      <w:r w:rsidRPr="009B3FD1">
        <w:rPr>
          <w:i/>
        </w:rPr>
        <w:t>inisteerium</w:t>
      </w:r>
      <w:r w:rsidRPr="009B3FD1">
        <w:t>) soovist korrastada Narva linna koolivõrk ja arvestades Haridus- ja Teadusministeeriumi valmisolekut riigigümnaasiumide asutamiseks ja pidamiseks</w:t>
      </w:r>
      <w:r w:rsidR="00C7798B" w:rsidRPr="009B3FD1">
        <w:t>,</w:t>
      </w:r>
      <w:r w:rsidRPr="009B3FD1">
        <w:t xml:space="preserve"> sõlmisid Narva linn ja </w:t>
      </w:r>
      <w:r w:rsidR="00745EC0" w:rsidRPr="009B3FD1">
        <w:t>m</w:t>
      </w:r>
      <w:r w:rsidRPr="009B3FD1">
        <w:t xml:space="preserve">inisteerium 24. mail 2016. a kokkuleppe </w:t>
      </w:r>
      <w:r w:rsidR="00C7798B" w:rsidRPr="009B3FD1">
        <w:t>Narva linna</w:t>
      </w:r>
      <w:r w:rsidR="00F93DC4" w:rsidRPr="009B3FD1">
        <w:t>s</w:t>
      </w:r>
      <w:r w:rsidR="00C7798B" w:rsidRPr="009B3FD1">
        <w:t xml:space="preserve"> </w:t>
      </w:r>
      <w:r w:rsidRPr="009B3FD1">
        <w:t>kahe riigigümnaasiumi loomiseks</w:t>
      </w:r>
      <w:r w:rsidR="00745EC0" w:rsidRPr="009B3FD1">
        <w:t>, mi</w:t>
      </w:r>
      <w:r w:rsidR="008419F9" w:rsidRPr="009B3FD1">
        <w:t>lle tegevust kavandati alustada</w:t>
      </w:r>
      <w:r w:rsidR="00745EC0" w:rsidRPr="009B3FD1">
        <w:t xml:space="preserve"> </w:t>
      </w:r>
      <w:r w:rsidRPr="009B3FD1">
        <w:t>pärast riigigümnaasiumide õppehoonete valmimist 2021. aastal.</w:t>
      </w:r>
    </w:p>
    <w:p w14:paraId="1E85E343" w14:textId="77777777" w:rsidR="009C05EF" w:rsidRPr="009B3FD1" w:rsidRDefault="009C05EF" w:rsidP="00937F56">
      <w:pPr>
        <w:pStyle w:val="Kehatekst"/>
      </w:pPr>
    </w:p>
    <w:p w14:paraId="116C50D8" w14:textId="77777777" w:rsidR="009C05EF" w:rsidRPr="009B3FD1" w:rsidRDefault="009C05EF" w:rsidP="00937F56">
      <w:pPr>
        <w:pStyle w:val="Kehatekst"/>
      </w:pPr>
      <w:r w:rsidRPr="009B3FD1">
        <w:t>Kokkuleppe kohaselt kohustus Narva linn võõrandama riigigümnaasiumi hoone ehitamiseks ja teenindamiseks vajaliku maa-ala Narva linnas (A. Puškini 29a, 31, 33) tasuta Eesti Vabariigile ministeeriumi kaudu hiljemalt 4 kuu jooksul kokkuleppe allkirjastamisest.</w:t>
      </w:r>
    </w:p>
    <w:p w14:paraId="0366173C" w14:textId="77777777" w:rsidR="009C05EF" w:rsidRPr="009B3FD1" w:rsidRDefault="009C05EF" w:rsidP="00937F56">
      <w:pPr>
        <w:pStyle w:val="Kehatekst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960513" w14:textId="77777777" w:rsidR="009C05EF" w:rsidRPr="009B3FD1" w:rsidRDefault="009C05EF" w:rsidP="00937F56">
      <w:pPr>
        <w:pStyle w:val="Kehatekst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B3FD1">
        <w:rPr>
          <w:rFonts w:ascii="Times New Roman" w:hAnsi="Times New Roman"/>
          <w:sz w:val="24"/>
          <w:szCs w:val="24"/>
        </w:rPr>
        <w:t xml:space="preserve">Kohaliku omavalitsuse korraldamise seaduse (edaspidi </w:t>
      </w:r>
      <w:r w:rsidRPr="009B3FD1">
        <w:rPr>
          <w:rFonts w:ascii="Times New Roman" w:hAnsi="Times New Roman"/>
          <w:i/>
          <w:sz w:val="24"/>
          <w:szCs w:val="24"/>
        </w:rPr>
        <w:t>KOKS</w:t>
      </w:r>
      <w:r w:rsidRPr="009B3FD1">
        <w:rPr>
          <w:rFonts w:ascii="Times New Roman" w:hAnsi="Times New Roman"/>
          <w:sz w:val="24"/>
          <w:szCs w:val="24"/>
        </w:rPr>
        <w:t>) § 30 lõike 1 punkti 1 kohaselt linnavalitsus valmistab ette volikogus arutamisele tulenevaid küsimusi, lähtudes valitsuse seisukohtadest või linnavolikogu otsustest. Käesoleva otsuse eelnõu ettevalmistamisel lähtub Narva Linnavalitsus järgmis</w:t>
      </w:r>
      <w:r w:rsidR="00745EC0" w:rsidRPr="009B3FD1">
        <w:rPr>
          <w:rFonts w:ascii="Times New Roman" w:hAnsi="Times New Roman"/>
          <w:sz w:val="24"/>
          <w:szCs w:val="24"/>
        </w:rPr>
        <w:t>t</w:t>
      </w:r>
      <w:r w:rsidRPr="009B3FD1">
        <w:rPr>
          <w:rFonts w:ascii="Times New Roman" w:hAnsi="Times New Roman"/>
          <w:sz w:val="24"/>
          <w:szCs w:val="24"/>
        </w:rPr>
        <w:t>est asjaoludest.</w:t>
      </w:r>
    </w:p>
    <w:p w14:paraId="5C4DB784" w14:textId="77777777" w:rsidR="009C05EF" w:rsidRPr="009B3FD1" w:rsidRDefault="009C05EF" w:rsidP="00937F56">
      <w:pPr>
        <w:pStyle w:val="Kehatekst"/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9B3FD1" w:rsidRPr="009B3FD1" w14:paraId="5268D7D3" w14:textId="77777777" w:rsidTr="00054417">
        <w:trPr>
          <w:tblCellSpacing w:w="0" w:type="dxa"/>
        </w:trPr>
        <w:tc>
          <w:tcPr>
            <w:tcW w:w="9072" w:type="dxa"/>
          </w:tcPr>
          <w:p w14:paraId="2C86287C" w14:textId="77777777" w:rsidR="009C05EF" w:rsidRPr="009B3FD1" w:rsidRDefault="000D720D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Seisuga 21.09.2017 olid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Linnamajandusameti (registrikood 75039729) bilansis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alljärgnevad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kinnistud:</w:t>
            </w:r>
          </w:p>
          <w:p w14:paraId="31CBD53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C08E33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Puškini tn 31, Narva, Viru Maakohtu kinnistusregistriosa nr 3493809, katastritunnus 51101:004:0098, maa sihtotstarve – ühiskondlike ehitiste maa 100%, pindala 3359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järgmised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ehitised ja rajatised: abikooli hoone (ehitusregistri kood 120256905), mille suletud pind on 3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soojustrass.</w:t>
            </w:r>
          </w:p>
          <w:p w14:paraId="3D1C433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72 128,99 eurot; </w:t>
            </w:r>
          </w:p>
          <w:p w14:paraId="004ABAF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F4765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33, Narva, Viru Maakohtu kinnistusregistriosa nr 3623009, katastritunnus 51101:004:0102, maa sihtotstarve – ühiskondlike  ehitiste maa 100%, 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>pindala 2430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hoone (ehitusregistri kood 118010540), mille suletud pind on  2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hoone (ehitusregistri kood 118010541), mille  suletud pind on  2992,9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soojustrass.</w:t>
            </w:r>
          </w:p>
          <w:p w14:paraId="366CE02B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727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397,91 eurot;</w:t>
            </w:r>
          </w:p>
          <w:p w14:paraId="09E09D7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0517B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>Puškini tn 29a, Narva, Viru Maakohtu kinnistusregistriosa nr 3645509, katastritunnus 51101:004:0105, maa sihtotstarve – üldkasutatav maa 100%, pindala 2819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Kinnistu on hoonestamata.</w:t>
            </w:r>
          </w:p>
          <w:p w14:paraId="236BF0F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1260,75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eurot.</w:t>
            </w:r>
          </w:p>
          <w:p w14:paraId="7F082EF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FF7207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 ja Puškini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tn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asuvate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kinnisasjade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olulisteks osadeks olevad ehitised ei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olnud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kasutuskõlblikud halva tehnilise seisundi tõttu. Puškini 29a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 kinnistu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oli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hoonestamata.</w:t>
            </w:r>
          </w:p>
          <w:p w14:paraId="1DC679BF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3949F5" w14:textId="77777777" w:rsidR="00394B79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21.09.2017 võttis Narva Linnavolikogu otsuse nr 52 „Kinnistute tasuta võõrandamine Eesti Vabariigile (Puškini tänav 29a, 31, 33 Narva)“,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kuid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notariaalne tehing kinnistute võõrandamiseks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jäi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vormistamata</w:t>
            </w:r>
            <w:r w:rsidR="00FA26A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seoses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kohtuvaidluse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ga, mis puudutas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oluliseks osaks olevas hoones asuvate ruumide vabastamis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AD73756" w14:textId="77777777" w:rsidR="000C02FA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72B755" w14:textId="77777777" w:rsidR="002A6160" w:rsidRPr="009B3FD1" w:rsidRDefault="000C02FA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20.12.2018 võttis Narva Linnavolikogu otsuse nr 72 „Aleksandr Puškini tn 29, 29a, 31, 33 ja lähiala detailplaneeringu kehtestamine“.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Planeeringu eesmärgiks oli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olemasoleva Narva Kesklinna Gümnaasiumi ümberkavandamine põhikooliks ning uue riigigümnaasiumi rajamine.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Planeerimise piirid hõlmasid muuhulgas kinnistuid asukohaga A. Puškini tn 29a, 31 ja 33. Planeeringuga oli kavandatud moodustada 4 uut krunti: kaks ühiskondlike ehitiste (haridus- ja lasteasutus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ed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) maad ning kaks transpordimaad. Kruntide moodustamiseks ja nende maakatastrisse kandmiseks oli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vaja teha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maakorraldu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tööd, mille t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ulemusel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kanti 09.10.2020 kinnistusraamatusse 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muu hulgas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kinnist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asukohaga Aleksander 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kinnistusregistriosa nr 3493809, katastritunnus 51101:001:1871, pindala 9535 m</w:t>
            </w:r>
            <w:r w:rsidR="002A616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100%)</w:t>
            </w:r>
            <w:r w:rsidR="00CE6412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F01097" w14:textId="77777777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B97375" w14:textId="076FA62E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28.10.2020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korraldusega nr 745-k määrati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31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valitsejaks Narva Linnavalitsuse Linnamajandusamet ning nimetatud kinnistu 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anti tema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bilanssi. </w:t>
            </w:r>
          </w:p>
          <w:p w14:paraId="3D8F1A0F" w14:textId="77777777" w:rsidR="00C160E0" w:rsidRPr="009B3FD1" w:rsidRDefault="00C160E0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E78106" w14:textId="77777777" w:rsidR="00C160E0" w:rsidRPr="009B3FD1" w:rsidRDefault="00C160E0" w:rsidP="00C160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Tartu Maakohtu kinnistusregistriosa nr 3493809, katastritunnus 51101:001:1871, pindala 9535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Kinnisasja olulisteks osadeks on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>hoone (ehitusregistri kood 118010541), mille  suletud pind on  2992,9 m</w:t>
            </w:r>
            <w:r w:rsidR="00411C07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, lastemänguväljak (ehitisregistri kood 220553782), abikool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(ehitusregistri kood 120256905), mille suletud pind on 3226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soojustrass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(ehitisregistri kood 220312106)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="00036D3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4270 eurot. </w:t>
            </w:r>
          </w:p>
          <w:p w14:paraId="0D4D9947" w14:textId="77777777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FDE0F4" w14:textId="6146D4E0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13.10.2020 sõlmis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ja Haridus- ja Teadusministeerium kokkuleppe, mis tühistab 2016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2018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aasta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tel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sõlmitud kokkulepped.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ue kokkuleppe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 järgi võõrandab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 tasuta Eesti Vabariigile vastavalt Aleksander Puškini tn 29, 29a, 31, 33 ja lähiala detailplaneeringule pos 1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moodustatud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A. Puškini tn 31 kinnistu.</w:t>
            </w:r>
          </w:p>
          <w:p w14:paraId="4AABD844" w14:textId="77777777" w:rsidR="00242AB6" w:rsidRPr="009B3FD1" w:rsidRDefault="00242AB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948AA3" w14:textId="77777777" w:rsidR="00B41599" w:rsidRPr="009B3FD1" w:rsidRDefault="00E04504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Narva linna ja Haridus- ja Teadusministeeriumi vaheliste läbirääkimiste käigus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jõuti järeldusele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, et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uue gümnaasiumi arhitektuurne lahendus sõltub ka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Aleksander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33a 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kinnistusosakonna registriosa nr 1495509, katastritunnus 51101:004:0039, pindala 345 m</w:t>
            </w:r>
            <w:r w:rsidR="003C2DBB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>, sihtotstarve tootmismaa 100%) e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ksistentsist.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Samuti jõut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kokkuleppele, et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juhul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kui linn omandab nimetatud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ja annab selle riigile üle, on ministeerium nõus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lammutama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kinnistul asuvad hooned omal kulul ja rajama nende asemel spordiväljaku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6975234" w14:textId="77777777" w:rsidR="00B41599" w:rsidRPr="009B3FD1" w:rsidRDefault="00B41599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84BB81" w14:textId="190A2FE2" w:rsidR="00D33DB1" w:rsidRDefault="003C2DB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06.11.2020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>ostis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asukohaga Aleksander Puškini tn 33a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, Narva, Nakro OÜ-lt müügilepingu, asjaõiguslepingu ja kinnistamisvalduse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alusel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(tõestatud Narva notar Tatjana Boitsova asendaja Jelena Pidvysotskiy poolt ja registreeritud notari ametitegevuse raamatus registri numbri 2426 all). </w:t>
            </w:r>
          </w:p>
          <w:p w14:paraId="36DBB3F0" w14:textId="77777777" w:rsidR="002F625B" w:rsidRPr="009B3FD1" w:rsidRDefault="002F625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1A2664" w14:textId="77777777" w:rsidR="00D33DB1" w:rsidRPr="009B3FD1" w:rsidRDefault="00D33DB1" w:rsidP="002A61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D0CE5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Aleksander Puškini 33a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Tartu Maakohtu kinnistusosakonna registriosa nr 1495509, katastritunnus 51101:004:0039, pindala 345 m</w:t>
            </w:r>
            <w:r w:rsidR="00EE7882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, sihtotstarve tootmismaa 100%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. Kinnisasja oluliseks osaks on garaaž-töökoda, ehitisregistri kood 118002858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Kinnistu  bilansiline maksumus on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57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500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eurot. </w:t>
            </w:r>
          </w:p>
          <w:p w14:paraId="073FC524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7A9E77" w14:textId="77777777" w:rsidR="009C05EF" w:rsidRPr="009B3FD1" w:rsidRDefault="00FD0CE5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Eeln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imetatud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te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võõrand</w:t>
            </w:r>
            <w:r w:rsidR="002B3CD0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a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mine Eesti Vabariigile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eesmärgiga rajada Narva linnas riigivahendite arvelt kaasaegne riigigümnaasium vastab Narva linna avalikele huvidele.</w:t>
            </w:r>
          </w:p>
          <w:p w14:paraId="5F1E116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8E4B8D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Haridus- ja Teadusministeeriumi põhimääruse §-de 1 ja 2 kohaselt on Haridus- ja Teadusministeerium valitsusasutus, kes täidab seadustest tulenevaid ja Vabariigi Valitsuse poolt seaduse alusel antud ülesandeid oma valitsemisalas. Oma ülesannete täitmisel esindab ministeerium riiki. </w:t>
            </w:r>
          </w:p>
          <w:p w14:paraId="30F51D5E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745B04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Sama  põhimääruse § 8 lõike 1 kohaselt  Haridus- ja Teadusministeeriumi valitsemisalas on riigi haridus-, teadus-, arhiivi-, noorte- ja keelepoliitika kavandamine ning sellega seonduvalt alus-, põhi-, üldkesk-, kutsekesk-, kõrg-, huvi- ning täiskasvanuhariduse, teadus- ja arendustegevuse, arhiivinduse, noorsootöö ja erinoorsootöö valdkondade korraldamine ning vastavate õigusaktide eelnõude koostamine.</w:t>
            </w:r>
          </w:p>
          <w:p w14:paraId="78D4874F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57E042" w14:textId="7AF99F6D" w:rsidR="00743574" w:rsidRPr="009B3FD1" w:rsidRDefault="00F859E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Seega 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ei ole Haridus- ja Teadusministeerium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tegevus suunatud äritulu saamiseks ja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kinnistu võõrandamisel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lähtutakse sihist asutada Narvas uued  riigigümnaasiumid, kus võimaldatakse gümnaasiumihariduse omand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amist Narva linna   õpilastele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42EF83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EB3C8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Eesti Vabariik Haridus- ja Teadusministeeriumi kaudu kavatse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kasutada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asukohaga Narva,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tänav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 xml:space="preserve"> 33a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riigigümnaasiumi õppehoone ehitamiseks ning katab kõik riigigümnaasiu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mi pidamisega seotud kinnisvara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korrashoiu tagamise teenuste kulud. Kuna tegemist on asutusega, mis osutab linna elanikele õppeteenuseid ja haridust, siis võõrandamise eest pole mõistlik tasu võtta. </w:t>
            </w:r>
          </w:p>
          <w:p w14:paraId="677DA28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D17B7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79B328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2. Õiguslikud alused</w:t>
            </w:r>
          </w:p>
          <w:p w14:paraId="5BDAF134" w14:textId="77777777" w:rsidR="009C05EF" w:rsidRPr="009B3FD1" w:rsidRDefault="009C05EF" w:rsidP="00937F56">
            <w:pPr>
              <w:pStyle w:val="Kehateks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9643267" w14:textId="31E3DE9D" w:rsidR="009C05EF" w:rsidRPr="009B3FD1" w:rsidRDefault="009C05EF" w:rsidP="00937F56">
            <w:pPr>
              <w:pStyle w:val="Kehateks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9B3FD1">
              <w:rPr>
                <w:rFonts w:ascii="Times New Roman" w:hAnsi="Times New Roman"/>
                <w:sz w:val="24"/>
              </w:rPr>
              <w:t>Narva Linnavolikogu 09.06.2005 määruse nr 18/56“Linnavara võõrandamise kor</w:t>
            </w:r>
            <w:r w:rsidR="008B5424" w:rsidRPr="009B3FD1">
              <w:rPr>
                <w:rFonts w:ascii="Times New Roman" w:hAnsi="Times New Roman"/>
                <w:sz w:val="24"/>
              </w:rPr>
              <w:t>d</w:t>
            </w:r>
            <w:r w:rsidRPr="009B3FD1">
              <w:rPr>
                <w:rFonts w:ascii="Times New Roman" w:hAnsi="Times New Roman"/>
                <w:sz w:val="24"/>
              </w:rPr>
              <w:t xml:space="preserve">” § 16 lg 1 p 1 kohaselt võib linnavara tasuta võõrandada, kui vara on vajalik riigile seaduses sätestatud ülesannete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täitmiseks. Sellisel juhul linnavara</w:t>
            </w:r>
            <w:r w:rsidRPr="009B3FD1">
              <w:rPr>
                <w:rFonts w:ascii="Times New Roman" w:hAnsi="Times New Roman"/>
                <w:sz w:val="24"/>
              </w:rPr>
              <w:t xml:space="preserve"> võõrandatakse üksnes Linnavolikogu otsusel (Korra § 16 lg 2).</w:t>
            </w:r>
          </w:p>
          <w:p w14:paraId="13EE8372" w14:textId="77777777" w:rsidR="009C05EF" w:rsidRPr="009B3FD1" w:rsidRDefault="009C05EF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3560CA" w14:textId="77777777" w:rsidR="00937F56" w:rsidRPr="009B3FD1" w:rsidRDefault="00937F56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CEFDF2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3. Otsus</w:t>
            </w:r>
          </w:p>
          <w:p w14:paraId="51F12194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1FD7D" w14:textId="77777777" w:rsidR="009C05EF" w:rsidRPr="009B3FD1" w:rsidRDefault="009C05EF" w:rsidP="00263A8E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3.1. Võõrandada Eesti Vabariigile (Haridus- ja Teadusministeeriumi kaudu, registrikood 70000740, asukoht Munga 18, Tartu linn) tasuta kinnistud Narva linnas aadressidel: 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Tartu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Maakohtu kinnistusregistriosa nr 3493809, katastritunnus 51101:00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: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1871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pindala 9535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maa sihtotstarve – üh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iskondlike  ehitiste maa 100%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)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33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(Tartu Maakohtu kinnistusosakonna registriosa nr 1495509, katastritunnus 51101:004:0039, pindala 345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sihtotstarve tootmismaa 100%)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riigigümnaasiumi õppehoone ehitamiseks.    </w:t>
            </w:r>
          </w:p>
          <w:p w14:paraId="23866C45" w14:textId="77777777" w:rsidR="009C05EF" w:rsidRPr="009B3FD1" w:rsidRDefault="009C05EF" w:rsidP="00937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F44DF5" w14:textId="77777777" w:rsidR="009C05EF" w:rsidRPr="009B3FD1" w:rsidRDefault="009C05EF" w:rsidP="00984345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3.2. Volitada linnapead </w:t>
            </w:r>
            <w:r w:rsidR="00937F56" w:rsidRPr="009B3FD1">
              <w:rPr>
                <w:rFonts w:ascii="Times New Roman" w:hAnsi="Times New Roman"/>
                <w:sz w:val="24"/>
                <w:szCs w:val="24"/>
              </w:rPr>
              <w:t>Aleksei Jevgrafovit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allkirjastama Narva linna nimel sellekohane notariaalselt tõestatud leping.</w:t>
            </w:r>
          </w:p>
          <w:p w14:paraId="155FA75E" w14:textId="77777777" w:rsidR="00937F56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A4824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F261842" w14:textId="77777777" w:rsidR="009C05EF" w:rsidRPr="009B3FD1" w:rsidRDefault="009C05EF" w:rsidP="00937F56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bCs/>
                <w:sz w:val="24"/>
                <w:szCs w:val="24"/>
              </w:rPr>
              <w:t>4. Rakendussätted</w:t>
            </w:r>
          </w:p>
          <w:p w14:paraId="237D869A" w14:textId="77777777" w:rsidR="009C05EF" w:rsidRPr="009B3FD1" w:rsidRDefault="009C05EF" w:rsidP="00937F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A187B5" w14:textId="77777777" w:rsidR="000D720D" w:rsidRPr="009B3FD1" w:rsidRDefault="009C05EF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Tunnistada kehtetuks Narva Linnavolikogu 21.09.2017 otsu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s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 nr 52 „K</w:t>
            </w:r>
            <w:r w:rsidR="000C02FA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nnistute tasuta võõrandamine Eesti Vabariigile (Puškini tänav 29a, 31, 33 Narva)“. </w:t>
            </w:r>
          </w:p>
          <w:p w14:paraId="4CDFE25A" w14:textId="77777777" w:rsidR="000D720D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B67FE" w14:textId="77777777" w:rsidR="009C05EF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Linnavolikogu kantseleil teha käesolev otsus teatavaks Narva Linnavalitsusele. </w:t>
            </w:r>
          </w:p>
          <w:p w14:paraId="1ED1583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30E5E7" w14:textId="77777777" w:rsidR="000D720D" w:rsidRPr="009B3FD1" w:rsidRDefault="009C05EF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 jõustub seaduses sätestatud korras.</w:t>
            </w:r>
          </w:p>
          <w:p w14:paraId="4EF0BF29" w14:textId="77777777" w:rsidR="000D720D" w:rsidRPr="009B3FD1" w:rsidRDefault="000D720D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E2657C" w14:textId="77777777" w:rsidR="009C05EF" w:rsidRPr="009B3FD1" w:rsidRDefault="009C05EF" w:rsidP="000D720D">
            <w:pPr>
              <w:spacing w:after="0" w:line="240" w:lineRule="auto"/>
              <w:ind w:left="284" w:right="4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4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Otsust võib vaidlustada Tartu Halduskohtu Jõhvi kohtumajas 30 päeva jooksul haldusakti teatavakstegemisest.</w:t>
            </w:r>
          </w:p>
          <w:p w14:paraId="7C5BF48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BFC40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CFAE7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65AD9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C0DB2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A3956C" w14:textId="77777777" w:rsidR="009C05EF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Irina Janovitš</w:t>
            </w:r>
          </w:p>
          <w:p w14:paraId="49A8238E" w14:textId="77777777" w:rsidR="009C05EF" w:rsidRPr="009B3FD1" w:rsidRDefault="00937F56" w:rsidP="00365F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simees </w:t>
            </w:r>
          </w:p>
        </w:tc>
      </w:tr>
      <w:tr w:rsidR="00B76A02" w:rsidRPr="00B76A02" w14:paraId="1A0EA455" w14:textId="77777777" w:rsidTr="00054417">
        <w:trPr>
          <w:tblCellSpacing w:w="0" w:type="dxa"/>
        </w:trPr>
        <w:tc>
          <w:tcPr>
            <w:tcW w:w="9072" w:type="dxa"/>
          </w:tcPr>
          <w:p w14:paraId="1B2CA04F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A02" w:rsidRPr="00B76A02" w14:paraId="5E1A1FBC" w14:textId="77777777" w:rsidTr="00054417">
        <w:trPr>
          <w:tblCellSpacing w:w="0" w:type="dxa"/>
        </w:trPr>
        <w:tc>
          <w:tcPr>
            <w:tcW w:w="9072" w:type="dxa"/>
          </w:tcPr>
          <w:p w14:paraId="3EC31C1B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4046AA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E3B9A7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5629F6" w14:textId="77777777" w:rsidR="005420C6" w:rsidRPr="00B76A02" w:rsidRDefault="005420C6" w:rsidP="00937F56">
      <w:pPr>
        <w:spacing w:after="0" w:line="240" w:lineRule="auto"/>
      </w:pPr>
    </w:p>
    <w:sectPr w:rsidR="005420C6" w:rsidRPr="00B76A02" w:rsidSect="005E0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144D7" w14:textId="77777777" w:rsidR="00436CE5" w:rsidRDefault="00436CE5" w:rsidP="00AA1B9A">
      <w:pPr>
        <w:spacing w:after="0" w:line="240" w:lineRule="auto"/>
      </w:pPr>
      <w:r>
        <w:separator/>
      </w:r>
    </w:p>
  </w:endnote>
  <w:endnote w:type="continuationSeparator" w:id="0">
    <w:p w14:paraId="7B558AA6" w14:textId="77777777" w:rsidR="00436CE5" w:rsidRDefault="00436CE5" w:rsidP="00AA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399FA" w14:textId="77777777" w:rsidR="00436CE5" w:rsidRDefault="00436CE5" w:rsidP="00AA1B9A">
      <w:pPr>
        <w:spacing w:after="0" w:line="240" w:lineRule="auto"/>
      </w:pPr>
      <w:r>
        <w:separator/>
      </w:r>
    </w:p>
  </w:footnote>
  <w:footnote w:type="continuationSeparator" w:id="0">
    <w:p w14:paraId="40B6AA19" w14:textId="77777777" w:rsidR="00436CE5" w:rsidRDefault="00436CE5" w:rsidP="00AA1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E4FF4"/>
    <w:multiLevelType w:val="hybridMultilevel"/>
    <w:tmpl w:val="1420902A"/>
    <w:lvl w:ilvl="0" w:tplc="E44014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5070"/>
    <w:multiLevelType w:val="singleLevel"/>
    <w:tmpl w:val="5A40C86A"/>
    <w:lvl w:ilvl="0">
      <w:start w:val="1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">
    <w:nsid w:val="13350484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19BA2D33"/>
    <w:multiLevelType w:val="singleLevel"/>
    <w:tmpl w:val="7FDC7F80"/>
    <w:lvl w:ilvl="0">
      <w:start w:val="14"/>
      <w:numFmt w:val="decimal"/>
      <w:lvlText w:val="%1)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4">
    <w:nsid w:val="1E817747"/>
    <w:multiLevelType w:val="hybridMultilevel"/>
    <w:tmpl w:val="701EC5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E1D23"/>
    <w:multiLevelType w:val="singleLevel"/>
    <w:tmpl w:val="09EACEE8"/>
    <w:lvl w:ilvl="0">
      <w:start w:val="4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24BF6399"/>
    <w:multiLevelType w:val="hybridMultilevel"/>
    <w:tmpl w:val="3C284162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2253B1"/>
    <w:multiLevelType w:val="hybridMultilevel"/>
    <w:tmpl w:val="64A6C3B2"/>
    <w:lvl w:ilvl="0" w:tplc="B1DA820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626603"/>
    <w:multiLevelType w:val="hybridMultilevel"/>
    <w:tmpl w:val="41E8AC40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6593C"/>
    <w:multiLevelType w:val="singleLevel"/>
    <w:tmpl w:val="CFCC62E4"/>
    <w:lvl w:ilvl="0">
      <w:start w:val="1"/>
      <w:numFmt w:val="decimal"/>
      <w:lvlText w:val="%1)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0">
    <w:nsid w:val="54C66932"/>
    <w:multiLevelType w:val="multilevel"/>
    <w:tmpl w:val="9498074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nsid w:val="62E70099"/>
    <w:multiLevelType w:val="singleLevel"/>
    <w:tmpl w:val="4DFC242E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>
    <w:nsid w:val="6DBC032E"/>
    <w:multiLevelType w:val="hybridMultilevel"/>
    <w:tmpl w:val="6AD61D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B77AEB"/>
    <w:multiLevelType w:val="multilevel"/>
    <w:tmpl w:val="F1029C98"/>
    <w:lvl w:ilvl="0">
      <w:start w:val="1"/>
      <w:numFmt w:val="decimal"/>
      <w:pStyle w:val="Loend"/>
      <w:lvlText w:val="%1."/>
      <w:lvlJc w:val="left"/>
      <w:pPr>
        <w:tabs>
          <w:tab w:val="num" w:pos="432"/>
        </w:tabs>
        <w:ind w:left="432" w:hanging="432"/>
      </w:pPr>
      <w:rPr>
        <w:rFonts w:cs="High Tower Text"/>
        <w:b/>
        <w:bCs/>
        <w:i w:val="0"/>
        <w:iCs w:val="0"/>
      </w:rPr>
    </w:lvl>
    <w:lvl w:ilvl="1">
      <w:start w:val="1"/>
      <w:numFmt w:val="decimal"/>
      <w:pStyle w:val="Loend2"/>
      <w:lvlText w:val="%1.%2."/>
      <w:lvlJc w:val="left"/>
      <w:pPr>
        <w:tabs>
          <w:tab w:val="num" w:pos="4543"/>
        </w:tabs>
        <w:ind w:left="4543" w:hanging="431"/>
      </w:pPr>
      <w:rPr>
        <w:rFonts w:cs="High Tower Tex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High Tower Text"/>
        <w:b/>
        <w:bCs/>
        <w:i w:val="0"/>
        <w:iCs w:val="0"/>
      </w:rPr>
    </w:lvl>
    <w:lvl w:ilvl="3">
      <w:start w:val="1"/>
      <w:numFmt w:val="decimal"/>
      <w:pStyle w:val="Pealkiri4"/>
      <w:lvlText w:val="%1.%2.%3.%4"/>
      <w:lvlJc w:val="left"/>
      <w:pPr>
        <w:tabs>
          <w:tab w:val="num" w:pos="864"/>
        </w:tabs>
        <w:ind w:left="864" w:hanging="864"/>
      </w:pPr>
      <w:rPr>
        <w:rFonts w:cs="High Tower Text"/>
      </w:rPr>
    </w:lvl>
    <w:lvl w:ilvl="4">
      <w:start w:val="1"/>
      <w:numFmt w:val="decimal"/>
      <w:pStyle w:val="Pealkiri5"/>
      <w:lvlText w:val="%1.%2.%3.%4.%5"/>
      <w:lvlJc w:val="left"/>
      <w:pPr>
        <w:tabs>
          <w:tab w:val="num" w:pos="1008"/>
        </w:tabs>
        <w:ind w:left="1008" w:hanging="1008"/>
      </w:pPr>
      <w:rPr>
        <w:rFonts w:cs="High Tower Text"/>
      </w:rPr>
    </w:lvl>
    <w:lvl w:ilvl="5">
      <w:start w:val="1"/>
      <w:numFmt w:val="decimal"/>
      <w:pStyle w:val="Pealkiri6"/>
      <w:lvlText w:val="%1.%2.%3.%4.%5.%6"/>
      <w:lvlJc w:val="left"/>
      <w:pPr>
        <w:tabs>
          <w:tab w:val="num" w:pos="1152"/>
        </w:tabs>
        <w:ind w:left="1152" w:hanging="1152"/>
      </w:pPr>
      <w:rPr>
        <w:rFonts w:cs="High Tower Text"/>
      </w:rPr>
    </w:lvl>
    <w:lvl w:ilvl="6">
      <w:start w:val="1"/>
      <w:numFmt w:val="decimal"/>
      <w:pStyle w:val="Pealkiri7"/>
      <w:lvlText w:val="%1.%2.%3.%4.%5.%6.%7"/>
      <w:lvlJc w:val="left"/>
      <w:pPr>
        <w:tabs>
          <w:tab w:val="num" w:pos="1296"/>
        </w:tabs>
        <w:ind w:left="1296" w:hanging="1296"/>
      </w:pPr>
      <w:rPr>
        <w:rFonts w:cs="High Tower Text"/>
      </w:rPr>
    </w:lvl>
    <w:lvl w:ilvl="7">
      <w:start w:val="1"/>
      <w:numFmt w:val="decimal"/>
      <w:pStyle w:val="Pealkiri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High Tower Text"/>
      </w:rPr>
    </w:lvl>
    <w:lvl w:ilvl="8">
      <w:start w:val="1"/>
      <w:numFmt w:val="decimal"/>
      <w:pStyle w:val="Pealkiri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High Tower Text"/>
      </w:rPr>
    </w:lvl>
  </w:abstractNum>
  <w:abstractNum w:abstractNumId="14">
    <w:nsid w:val="7D817F4F"/>
    <w:multiLevelType w:val="hybridMultilevel"/>
    <w:tmpl w:val="BC848D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1"/>
  </w:num>
  <w:num w:numId="7">
    <w:abstractNumId w:val="3"/>
  </w:num>
  <w:num w:numId="8">
    <w:abstractNumId w:val="11"/>
  </w:num>
  <w:num w:numId="9">
    <w:abstractNumId w:val="6"/>
  </w:num>
  <w:num w:numId="10">
    <w:abstractNumId w:val="8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80"/>
    <w:rsid w:val="00010D8E"/>
    <w:rsid w:val="00036D33"/>
    <w:rsid w:val="00045893"/>
    <w:rsid w:val="00045DDA"/>
    <w:rsid w:val="000619FB"/>
    <w:rsid w:val="00064AB9"/>
    <w:rsid w:val="00071048"/>
    <w:rsid w:val="0008292F"/>
    <w:rsid w:val="00084E04"/>
    <w:rsid w:val="00087E34"/>
    <w:rsid w:val="000A7D7F"/>
    <w:rsid w:val="000B1E92"/>
    <w:rsid w:val="000B2F56"/>
    <w:rsid w:val="000C02FA"/>
    <w:rsid w:val="000D3C48"/>
    <w:rsid w:val="000D5381"/>
    <w:rsid w:val="000D712C"/>
    <w:rsid w:val="000D720D"/>
    <w:rsid w:val="000E28FE"/>
    <w:rsid w:val="000E50C1"/>
    <w:rsid w:val="000F0C0D"/>
    <w:rsid w:val="000F64AC"/>
    <w:rsid w:val="001141A4"/>
    <w:rsid w:val="00147A49"/>
    <w:rsid w:val="00167EF1"/>
    <w:rsid w:val="001733BD"/>
    <w:rsid w:val="0019537C"/>
    <w:rsid w:val="001A11B6"/>
    <w:rsid w:val="001B18EB"/>
    <w:rsid w:val="001B64F3"/>
    <w:rsid w:val="001D0276"/>
    <w:rsid w:val="001E0FE2"/>
    <w:rsid w:val="001E0FF2"/>
    <w:rsid w:val="00202682"/>
    <w:rsid w:val="002031D5"/>
    <w:rsid w:val="00210703"/>
    <w:rsid w:val="00217B3E"/>
    <w:rsid w:val="0023144A"/>
    <w:rsid w:val="00242AB6"/>
    <w:rsid w:val="0024362F"/>
    <w:rsid w:val="00252C15"/>
    <w:rsid w:val="00261793"/>
    <w:rsid w:val="00263A8E"/>
    <w:rsid w:val="002755D9"/>
    <w:rsid w:val="00285F8C"/>
    <w:rsid w:val="0029677F"/>
    <w:rsid w:val="002A6160"/>
    <w:rsid w:val="002B3CD0"/>
    <w:rsid w:val="002B61C9"/>
    <w:rsid w:val="002D4600"/>
    <w:rsid w:val="002D66C0"/>
    <w:rsid w:val="002F5DE2"/>
    <w:rsid w:val="002F625B"/>
    <w:rsid w:val="00305230"/>
    <w:rsid w:val="00305CC1"/>
    <w:rsid w:val="003555B4"/>
    <w:rsid w:val="00360AA7"/>
    <w:rsid w:val="00361BF4"/>
    <w:rsid w:val="00365F64"/>
    <w:rsid w:val="003822B3"/>
    <w:rsid w:val="00392F46"/>
    <w:rsid w:val="00394B79"/>
    <w:rsid w:val="00397B26"/>
    <w:rsid w:val="003A3E07"/>
    <w:rsid w:val="003A5BC8"/>
    <w:rsid w:val="003C2DBB"/>
    <w:rsid w:val="003C2ED0"/>
    <w:rsid w:val="003E1189"/>
    <w:rsid w:val="003F5207"/>
    <w:rsid w:val="00411C07"/>
    <w:rsid w:val="00425749"/>
    <w:rsid w:val="004267DA"/>
    <w:rsid w:val="00433380"/>
    <w:rsid w:val="00436CE5"/>
    <w:rsid w:val="00454C05"/>
    <w:rsid w:val="00456D95"/>
    <w:rsid w:val="00466FF9"/>
    <w:rsid w:val="00467973"/>
    <w:rsid w:val="0047120A"/>
    <w:rsid w:val="00474D94"/>
    <w:rsid w:val="00492C28"/>
    <w:rsid w:val="004C363B"/>
    <w:rsid w:val="004D0FCC"/>
    <w:rsid w:val="004D1CCD"/>
    <w:rsid w:val="004F62D3"/>
    <w:rsid w:val="004F6BFF"/>
    <w:rsid w:val="00504BF2"/>
    <w:rsid w:val="00507FD6"/>
    <w:rsid w:val="00520F98"/>
    <w:rsid w:val="00533EBD"/>
    <w:rsid w:val="005409CB"/>
    <w:rsid w:val="005420C6"/>
    <w:rsid w:val="00550909"/>
    <w:rsid w:val="00552B3F"/>
    <w:rsid w:val="00570479"/>
    <w:rsid w:val="00573D53"/>
    <w:rsid w:val="00582403"/>
    <w:rsid w:val="00586131"/>
    <w:rsid w:val="0059766F"/>
    <w:rsid w:val="005A5C7B"/>
    <w:rsid w:val="005C75E4"/>
    <w:rsid w:val="005C7A90"/>
    <w:rsid w:val="005E0F04"/>
    <w:rsid w:val="005E5FC6"/>
    <w:rsid w:val="005E78A1"/>
    <w:rsid w:val="005F1896"/>
    <w:rsid w:val="00605AA2"/>
    <w:rsid w:val="006062CC"/>
    <w:rsid w:val="00606439"/>
    <w:rsid w:val="00611401"/>
    <w:rsid w:val="006144DD"/>
    <w:rsid w:val="00620E10"/>
    <w:rsid w:val="006518C6"/>
    <w:rsid w:val="00661292"/>
    <w:rsid w:val="006654A3"/>
    <w:rsid w:val="00673F9F"/>
    <w:rsid w:val="0069435B"/>
    <w:rsid w:val="006A4D91"/>
    <w:rsid w:val="006A60AE"/>
    <w:rsid w:val="006B31EB"/>
    <w:rsid w:val="006C093A"/>
    <w:rsid w:val="006C5CA6"/>
    <w:rsid w:val="006D0C06"/>
    <w:rsid w:val="007017F2"/>
    <w:rsid w:val="00704B19"/>
    <w:rsid w:val="00707392"/>
    <w:rsid w:val="00707F84"/>
    <w:rsid w:val="00743574"/>
    <w:rsid w:val="00745EC0"/>
    <w:rsid w:val="00775C6B"/>
    <w:rsid w:val="00791FFC"/>
    <w:rsid w:val="007D3B50"/>
    <w:rsid w:val="007E7409"/>
    <w:rsid w:val="00803CD4"/>
    <w:rsid w:val="00817137"/>
    <w:rsid w:val="008270F7"/>
    <w:rsid w:val="00834ACF"/>
    <w:rsid w:val="00840E33"/>
    <w:rsid w:val="008419F9"/>
    <w:rsid w:val="00861CB1"/>
    <w:rsid w:val="0086486D"/>
    <w:rsid w:val="008714F1"/>
    <w:rsid w:val="008A782E"/>
    <w:rsid w:val="008B4C9F"/>
    <w:rsid w:val="008B5424"/>
    <w:rsid w:val="008B7472"/>
    <w:rsid w:val="008D3447"/>
    <w:rsid w:val="008E6504"/>
    <w:rsid w:val="0090078C"/>
    <w:rsid w:val="0090476D"/>
    <w:rsid w:val="00922E67"/>
    <w:rsid w:val="009307A8"/>
    <w:rsid w:val="00937F56"/>
    <w:rsid w:val="00977C70"/>
    <w:rsid w:val="0098173F"/>
    <w:rsid w:val="00984345"/>
    <w:rsid w:val="00987825"/>
    <w:rsid w:val="00991EDD"/>
    <w:rsid w:val="009A224A"/>
    <w:rsid w:val="009B3FD1"/>
    <w:rsid w:val="009B46C1"/>
    <w:rsid w:val="009B6593"/>
    <w:rsid w:val="009B7402"/>
    <w:rsid w:val="009C05EF"/>
    <w:rsid w:val="009C09D8"/>
    <w:rsid w:val="009D3738"/>
    <w:rsid w:val="009D467B"/>
    <w:rsid w:val="009D5A89"/>
    <w:rsid w:val="00A01835"/>
    <w:rsid w:val="00A11042"/>
    <w:rsid w:val="00A124A5"/>
    <w:rsid w:val="00A25588"/>
    <w:rsid w:val="00A25B80"/>
    <w:rsid w:val="00A37D72"/>
    <w:rsid w:val="00A474B2"/>
    <w:rsid w:val="00A53E2C"/>
    <w:rsid w:val="00A6093C"/>
    <w:rsid w:val="00A64DC9"/>
    <w:rsid w:val="00A77CAE"/>
    <w:rsid w:val="00A90BC6"/>
    <w:rsid w:val="00A956D0"/>
    <w:rsid w:val="00AA1B9A"/>
    <w:rsid w:val="00AA37B0"/>
    <w:rsid w:val="00AA71C4"/>
    <w:rsid w:val="00AA79B3"/>
    <w:rsid w:val="00AC54C6"/>
    <w:rsid w:val="00AE1EE3"/>
    <w:rsid w:val="00AF7E5F"/>
    <w:rsid w:val="00B30991"/>
    <w:rsid w:val="00B353CA"/>
    <w:rsid w:val="00B40840"/>
    <w:rsid w:val="00B41599"/>
    <w:rsid w:val="00B55A83"/>
    <w:rsid w:val="00B6577D"/>
    <w:rsid w:val="00B676A2"/>
    <w:rsid w:val="00B76A02"/>
    <w:rsid w:val="00B96C4D"/>
    <w:rsid w:val="00BA6EC9"/>
    <w:rsid w:val="00BD39A3"/>
    <w:rsid w:val="00BD4717"/>
    <w:rsid w:val="00BD67EE"/>
    <w:rsid w:val="00BD7050"/>
    <w:rsid w:val="00BE3AD0"/>
    <w:rsid w:val="00BE7C32"/>
    <w:rsid w:val="00C016AC"/>
    <w:rsid w:val="00C05C6B"/>
    <w:rsid w:val="00C1302D"/>
    <w:rsid w:val="00C142AD"/>
    <w:rsid w:val="00C15843"/>
    <w:rsid w:val="00C160E0"/>
    <w:rsid w:val="00C507A8"/>
    <w:rsid w:val="00C7798B"/>
    <w:rsid w:val="00C80719"/>
    <w:rsid w:val="00C85DCB"/>
    <w:rsid w:val="00C865AB"/>
    <w:rsid w:val="00C9140B"/>
    <w:rsid w:val="00C9282A"/>
    <w:rsid w:val="00CA0A8E"/>
    <w:rsid w:val="00CA53C1"/>
    <w:rsid w:val="00CB118E"/>
    <w:rsid w:val="00CB5E05"/>
    <w:rsid w:val="00CC3BE6"/>
    <w:rsid w:val="00CC4833"/>
    <w:rsid w:val="00CC7493"/>
    <w:rsid w:val="00CE6412"/>
    <w:rsid w:val="00CF5892"/>
    <w:rsid w:val="00D02447"/>
    <w:rsid w:val="00D105EA"/>
    <w:rsid w:val="00D277EC"/>
    <w:rsid w:val="00D33DB1"/>
    <w:rsid w:val="00D42AD1"/>
    <w:rsid w:val="00D46A26"/>
    <w:rsid w:val="00D50739"/>
    <w:rsid w:val="00D549AA"/>
    <w:rsid w:val="00D666BC"/>
    <w:rsid w:val="00D67A16"/>
    <w:rsid w:val="00D70F35"/>
    <w:rsid w:val="00DA23F4"/>
    <w:rsid w:val="00DA42B2"/>
    <w:rsid w:val="00DB0514"/>
    <w:rsid w:val="00DC43EC"/>
    <w:rsid w:val="00DC5680"/>
    <w:rsid w:val="00DC7AFA"/>
    <w:rsid w:val="00DD0D98"/>
    <w:rsid w:val="00DE3422"/>
    <w:rsid w:val="00DF3252"/>
    <w:rsid w:val="00E04504"/>
    <w:rsid w:val="00E0632E"/>
    <w:rsid w:val="00E06881"/>
    <w:rsid w:val="00E11ADE"/>
    <w:rsid w:val="00E16A72"/>
    <w:rsid w:val="00E30855"/>
    <w:rsid w:val="00E35FFC"/>
    <w:rsid w:val="00E36295"/>
    <w:rsid w:val="00E43295"/>
    <w:rsid w:val="00E560D0"/>
    <w:rsid w:val="00E600C6"/>
    <w:rsid w:val="00E708D8"/>
    <w:rsid w:val="00E811F2"/>
    <w:rsid w:val="00E81894"/>
    <w:rsid w:val="00E83286"/>
    <w:rsid w:val="00E86DF1"/>
    <w:rsid w:val="00EA491F"/>
    <w:rsid w:val="00EB3603"/>
    <w:rsid w:val="00EB3FC8"/>
    <w:rsid w:val="00ED6E1D"/>
    <w:rsid w:val="00EE07BD"/>
    <w:rsid w:val="00EE0E3C"/>
    <w:rsid w:val="00EE7882"/>
    <w:rsid w:val="00F5103E"/>
    <w:rsid w:val="00F529E3"/>
    <w:rsid w:val="00F706E4"/>
    <w:rsid w:val="00F70DB0"/>
    <w:rsid w:val="00F71FE6"/>
    <w:rsid w:val="00F74888"/>
    <w:rsid w:val="00F859EA"/>
    <w:rsid w:val="00F93DC4"/>
    <w:rsid w:val="00FA26AB"/>
    <w:rsid w:val="00FB3A29"/>
    <w:rsid w:val="00FC4870"/>
    <w:rsid w:val="00FD0CE5"/>
    <w:rsid w:val="00FE2BE8"/>
    <w:rsid w:val="00FE67F0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819AD"/>
  <w15:docId w15:val="{05912AAC-C031-4AE7-9795-EA2C9E8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E0F04"/>
    <w:pPr>
      <w:spacing w:after="200" w:line="276" w:lineRule="auto"/>
    </w:pPr>
    <w:rPr>
      <w:lang w:val="et-EE"/>
    </w:rPr>
  </w:style>
  <w:style w:type="paragraph" w:styleId="Pealkiri4">
    <w:name w:val="heading 4"/>
    <w:basedOn w:val="Normaallaad"/>
    <w:next w:val="Normaallaad"/>
    <w:link w:val="Pealkiri4Mrk"/>
    <w:qFormat/>
    <w:locked/>
    <w:rsid w:val="00ED6E1D"/>
    <w:pPr>
      <w:keepNext/>
      <w:widowControl w:val="0"/>
      <w:numPr>
        <w:ilvl w:val="3"/>
        <w:numId w:val="16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color w:val="000000"/>
      <w:sz w:val="28"/>
      <w:szCs w:val="28"/>
      <w:u w:color="000000"/>
      <w:lang w:eastAsia="et-EE"/>
    </w:rPr>
  </w:style>
  <w:style w:type="paragraph" w:styleId="Pealkiri5">
    <w:name w:val="heading 5"/>
    <w:basedOn w:val="Normaallaad"/>
    <w:next w:val="Normaallaad"/>
    <w:link w:val="Pealkiri5Mrk"/>
    <w:qFormat/>
    <w:locked/>
    <w:rsid w:val="00ED6E1D"/>
    <w:pPr>
      <w:widowControl w:val="0"/>
      <w:numPr>
        <w:ilvl w:val="4"/>
        <w:numId w:val="16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eastAsia="et-EE"/>
    </w:rPr>
  </w:style>
  <w:style w:type="paragraph" w:styleId="Pealkiri6">
    <w:name w:val="heading 6"/>
    <w:basedOn w:val="Normaallaad"/>
    <w:next w:val="Normaallaad"/>
    <w:link w:val="Pealkiri6Mrk"/>
    <w:qFormat/>
    <w:locked/>
    <w:rsid w:val="00ED6E1D"/>
    <w:pPr>
      <w:widowControl w:val="0"/>
      <w:numPr>
        <w:ilvl w:val="5"/>
        <w:numId w:val="16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u w:color="000000"/>
      <w:lang w:eastAsia="et-EE"/>
    </w:rPr>
  </w:style>
  <w:style w:type="paragraph" w:styleId="Pealkiri7">
    <w:name w:val="heading 7"/>
    <w:basedOn w:val="Normaallaad"/>
    <w:next w:val="Normaallaad"/>
    <w:link w:val="Pealkiri7Mrk"/>
    <w:qFormat/>
    <w:locked/>
    <w:rsid w:val="00ED6E1D"/>
    <w:pPr>
      <w:widowControl w:val="0"/>
      <w:numPr>
        <w:ilvl w:val="6"/>
        <w:numId w:val="16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styleId="Pealkiri8">
    <w:name w:val="heading 8"/>
    <w:basedOn w:val="Normaallaad"/>
    <w:next w:val="Normaallaad"/>
    <w:link w:val="Pealkiri8Mrk"/>
    <w:qFormat/>
    <w:locked/>
    <w:rsid w:val="00ED6E1D"/>
    <w:pPr>
      <w:widowControl w:val="0"/>
      <w:numPr>
        <w:ilvl w:val="7"/>
        <w:numId w:val="16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/>
      <w:i/>
      <w:iCs/>
      <w:color w:val="000000"/>
      <w:sz w:val="24"/>
      <w:szCs w:val="24"/>
      <w:u w:color="000000"/>
      <w:lang w:eastAsia="et-EE"/>
    </w:rPr>
  </w:style>
  <w:style w:type="paragraph" w:styleId="Pealkiri9">
    <w:name w:val="heading 9"/>
    <w:basedOn w:val="Normaallaad"/>
    <w:next w:val="Normaallaad"/>
    <w:link w:val="Pealkiri9Mrk"/>
    <w:qFormat/>
    <w:locked/>
    <w:rsid w:val="00ED6E1D"/>
    <w:pPr>
      <w:widowControl w:val="0"/>
      <w:numPr>
        <w:ilvl w:val="8"/>
        <w:numId w:val="16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color w:val="000000"/>
      <w:u w:color="000000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6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67A16"/>
    <w:rPr>
      <w:rFonts w:ascii="Tahoma" w:hAnsi="Tahoma" w:cs="Tahoma"/>
      <w:sz w:val="16"/>
      <w:szCs w:val="16"/>
      <w:lang w:val="et-EE"/>
    </w:rPr>
  </w:style>
  <w:style w:type="character" w:customStyle="1" w:styleId="apple-converted-space">
    <w:name w:val="apple-converted-space"/>
    <w:basedOn w:val="Liguvaikefont"/>
    <w:rsid w:val="00D02447"/>
  </w:style>
  <w:style w:type="paragraph" w:styleId="Kehatekst">
    <w:name w:val="Body Text"/>
    <w:basedOn w:val="Normaallaad"/>
    <w:link w:val="KehatekstMrk"/>
    <w:unhideWhenUsed/>
    <w:rsid w:val="00803CD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KehatekstMrk">
    <w:name w:val="Kehatekst Märk"/>
    <w:basedOn w:val="Liguvaikefont"/>
    <w:link w:val="Kehatekst"/>
    <w:rsid w:val="00803CD4"/>
    <w:rPr>
      <w:rFonts w:ascii="Times New Roman" w:eastAsia="Times New Roman" w:hAnsi="Times New Roman"/>
      <w:sz w:val="24"/>
      <w:szCs w:val="24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semiHidden/>
    <w:unhideWhenUsed/>
    <w:rsid w:val="00C05C6B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C05C6B"/>
    <w:rPr>
      <w:lang w:val="et-EE"/>
    </w:rPr>
  </w:style>
  <w:style w:type="character" w:styleId="Hperlink">
    <w:name w:val="Hyperlink"/>
    <w:basedOn w:val="Liguvaikefont"/>
    <w:uiPriority w:val="99"/>
    <w:unhideWhenUsed/>
    <w:rsid w:val="00AA1B9A"/>
    <w:rPr>
      <w:color w:val="0000FF" w:themeColor="hyperlink"/>
      <w:u w:val="singl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A1B9A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A1B9A"/>
    <w:rPr>
      <w:sz w:val="20"/>
      <w:szCs w:val="20"/>
      <w:lang w:val="et-EE"/>
    </w:rPr>
  </w:style>
  <w:style w:type="character" w:styleId="Allmrkuseviide">
    <w:name w:val="footnote reference"/>
    <w:basedOn w:val="Liguvaikefont"/>
    <w:uiPriority w:val="99"/>
    <w:semiHidden/>
    <w:unhideWhenUsed/>
    <w:rsid w:val="00AA1B9A"/>
    <w:rPr>
      <w:vertAlign w:val="superscript"/>
    </w:rPr>
  </w:style>
  <w:style w:type="paragraph" w:styleId="Kehatekst3">
    <w:name w:val="Body Text 3"/>
    <w:basedOn w:val="Normaallaad"/>
    <w:link w:val="Kehatekst3Mrk"/>
    <w:uiPriority w:val="99"/>
    <w:semiHidden/>
    <w:unhideWhenUsed/>
    <w:rsid w:val="004267DA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semiHidden/>
    <w:rsid w:val="004267DA"/>
    <w:rPr>
      <w:sz w:val="16"/>
      <w:szCs w:val="16"/>
      <w:lang w:val="et-EE"/>
    </w:rPr>
  </w:style>
  <w:style w:type="paragraph" w:styleId="Normaallaadveeb">
    <w:name w:val="Normal (Web)"/>
    <w:basedOn w:val="Normaallaad"/>
    <w:semiHidden/>
    <w:unhideWhenUsed/>
    <w:rsid w:val="004267D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a">
    <w:name w:val="Îáû÷íûé"/>
    <w:rsid w:val="004267DA"/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31">
    <w:name w:val="Основной текст 31"/>
    <w:basedOn w:val="Normaallaad"/>
    <w:rsid w:val="004267DA"/>
    <w:pPr>
      <w:spacing w:after="0" w:line="240" w:lineRule="auto"/>
      <w:jc w:val="both"/>
    </w:pPr>
    <w:rPr>
      <w:rFonts w:ascii="Arial" w:eastAsia="Times New Roman" w:hAnsi="Arial" w:cs="Arial"/>
      <w:lang w:val="ru-RU"/>
    </w:rPr>
  </w:style>
  <w:style w:type="character" w:customStyle="1" w:styleId="Pealkiri4Mrk">
    <w:name w:val="Pealkiri 4 Märk"/>
    <w:basedOn w:val="Liguvaikefont"/>
    <w:link w:val="Pealkiri4"/>
    <w:rsid w:val="00ED6E1D"/>
    <w:rPr>
      <w:rFonts w:ascii="Times New Roman" w:eastAsia="Times New Roman" w:hAnsi="Times New Roman"/>
      <w:b/>
      <w:bCs/>
      <w:color w:val="000000"/>
      <w:sz w:val="28"/>
      <w:szCs w:val="28"/>
      <w:u w:color="000000"/>
      <w:lang w:val="et-EE" w:eastAsia="et-EE"/>
    </w:rPr>
  </w:style>
  <w:style w:type="character" w:customStyle="1" w:styleId="Pealkiri5Mrk">
    <w:name w:val="Pealkiri 5 Märk"/>
    <w:basedOn w:val="Liguvaikefont"/>
    <w:link w:val="Pealkiri5"/>
    <w:rsid w:val="00ED6E1D"/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val="et-EE" w:eastAsia="et-EE"/>
    </w:rPr>
  </w:style>
  <w:style w:type="character" w:customStyle="1" w:styleId="Pealkiri6Mrk">
    <w:name w:val="Pealkiri 6 Märk"/>
    <w:basedOn w:val="Liguvaikefont"/>
    <w:link w:val="Pealkiri6"/>
    <w:rsid w:val="00ED6E1D"/>
    <w:rPr>
      <w:rFonts w:ascii="Times New Roman" w:eastAsia="Times New Roman" w:hAnsi="Times New Roman"/>
      <w:b/>
      <w:bCs/>
      <w:color w:val="000000"/>
      <w:u w:color="000000"/>
      <w:lang w:val="et-EE" w:eastAsia="et-EE"/>
    </w:rPr>
  </w:style>
  <w:style w:type="character" w:customStyle="1" w:styleId="Pealkiri7Mrk">
    <w:name w:val="Pealkiri 7 Märk"/>
    <w:basedOn w:val="Liguvaikefont"/>
    <w:link w:val="Pealkiri7"/>
    <w:rsid w:val="00ED6E1D"/>
    <w:rPr>
      <w:rFonts w:ascii="Times New Roman" w:eastAsia="Times New Roman" w:hAnsi="Times New Roman"/>
      <w:color w:val="000000"/>
      <w:sz w:val="24"/>
      <w:szCs w:val="24"/>
      <w:u w:color="000000"/>
      <w:lang w:val="et-EE" w:eastAsia="et-EE"/>
    </w:rPr>
  </w:style>
  <w:style w:type="character" w:customStyle="1" w:styleId="Pealkiri8Mrk">
    <w:name w:val="Pealkiri 8 Märk"/>
    <w:basedOn w:val="Liguvaikefont"/>
    <w:link w:val="Pealkiri8"/>
    <w:rsid w:val="00ED6E1D"/>
    <w:rPr>
      <w:rFonts w:ascii="Times New Roman" w:eastAsia="Times New Roman" w:hAnsi="Times New Roman"/>
      <w:i/>
      <w:iCs/>
      <w:color w:val="000000"/>
      <w:sz w:val="24"/>
      <w:szCs w:val="24"/>
      <w:u w:color="000000"/>
      <w:lang w:val="et-EE" w:eastAsia="et-EE"/>
    </w:rPr>
  </w:style>
  <w:style w:type="character" w:customStyle="1" w:styleId="Pealkiri9Mrk">
    <w:name w:val="Pealkiri 9 Märk"/>
    <w:basedOn w:val="Liguvaikefont"/>
    <w:link w:val="Pealkiri9"/>
    <w:rsid w:val="00ED6E1D"/>
    <w:rPr>
      <w:rFonts w:ascii="Arial" w:eastAsia="Times New Roman" w:hAnsi="Arial" w:cs="Arial"/>
      <w:color w:val="000000"/>
      <w:u w:color="000000"/>
      <w:lang w:val="et-EE" w:eastAsia="et-EE"/>
    </w:rPr>
  </w:style>
  <w:style w:type="paragraph" w:styleId="Loend">
    <w:name w:val="List"/>
    <w:basedOn w:val="Normaallaad"/>
    <w:rsid w:val="00ED6E1D"/>
    <w:pPr>
      <w:widowControl w:val="0"/>
      <w:numPr>
        <w:numId w:val="16"/>
      </w:numPr>
      <w:autoSpaceDE w:val="0"/>
      <w:autoSpaceDN w:val="0"/>
      <w:adjustRightInd w:val="0"/>
      <w:spacing w:before="240" w:after="240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color="000000"/>
      <w:lang w:eastAsia="et-EE"/>
    </w:rPr>
  </w:style>
  <w:style w:type="paragraph" w:styleId="Loend2">
    <w:name w:val="List 2"/>
    <w:basedOn w:val="Normaallaad"/>
    <w:uiPriority w:val="99"/>
    <w:rsid w:val="00ED6E1D"/>
    <w:pPr>
      <w:widowControl w:val="0"/>
      <w:numPr>
        <w:ilvl w:val="1"/>
        <w:numId w:val="16"/>
      </w:numPr>
      <w:tabs>
        <w:tab w:val="clear" w:pos="4543"/>
        <w:tab w:val="num" w:pos="857"/>
      </w:tabs>
      <w:autoSpaceDE w:val="0"/>
      <w:autoSpaceDN w:val="0"/>
      <w:adjustRightInd w:val="0"/>
      <w:spacing w:after="0" w:line="240" w:lineRule="auto"/>
      <w:ind w:left="857"/>
      <w:jc w:val="both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customStyle="1" w:styleId="Standard">
    <w:name w:val="Standard"/>
    <w:rsid w:val="002A6160"/>
    <w:pPr>
      <w:suppressAutoHyphens/>
      <w:textAlignment w:val="baseline"/>
    </w:pPr>
    <w:rPr>
      <w:rFonts w:ascii="Times New Roman" w:eastAsia="Times New Roman" w:hAnsi="Times New Roman"/>
      <w:kern w:val="1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F7153-0AEC-4FDB-B7B2-C017B9671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1467</Words>
  <Characters>8513</Characters>
  <Application>Microsoft Office Word</Application>
  <DocSecurity>0</DocSecurity>
  <Lines>70</Lines>
  <Paragraphs>19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Natalja</cp:lastModifiedBy>
  <cp:revision>3</cp:revision>
  <cp:lastPrinted>2016-05-03T12:40:00Z</cp:lastPrinted>
  <dcterms:created xsi:type="dcterms:W3CDTF">2020-11-10T08:21:00Z</dcterms:created>
  <dcterms:modified xsi:type="dcterms:W3CDTF">2020-11-10T09:36:00Z</dcterms:modified>
</cp:coreProperties>
</file>