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4BE0" w:rsidRPr="002A0974" w:rsidRDefault="00944BE0">
      <w:pPr>
        <w:pStyle w:val="2"/>
        <w:rPr>
          <w:szCs w:val="24"/>
          <w:lang w:val="et-EE"/>
        </w:rPr>
      </w:pPr>
      <w:r w:rsidRPr="002A0974">
        <w:rPr>
          <w:szCs w:val="24"/>
          <w:lang w:val="et-EE"/>
        </w:rPr>
        <w:t>Eelnõu</w:t>
      </w:r>
    </w:p>
    <w:p w:rsidR="00944BE0" w:rsidRPr="002A0974" w:rsidRDefault="00944BE0">
      <w:pPr>
        <w:jc w:val="center"/>
        <w:rPr>
          <w:sz w:val="24"/>
          <w:szCs w:val="24"/>
          <w:lang w:val="et-EE"/>
        </w:rPr>
      </w:pPr>
      <w:r w:rsidRPr="002A0974">
        <w:rPr>
          <w:sz w:val="24"/>
          <w:szCs w:val="24"/>
          <w:lang w:val="et-EE"/>
        </w:rPr>
        <w:t>N A R V A   L I N N A V A L I T S U S</w:t>
      </w:r>
    </w:p>
    <w:p w:rsidR="00944BE0" w:rsidRPr="002A0974" w:rsidRDefault="00944BE0">
      <w:pPr>
        <w:spacing w:line="120" w:lineRule="auto"/>
        <w:jc w:val="center"/>
        <w:rPr>
          <w:sz w:val="24"/>
          <w:szCs w:val="24"/>
          <w:lang w:val="et-EE"/>
        </w:rPr>
      </w:pPr>
    </w:p>
    <w:p w:rsidR="00944BE0" w:rsidRPr="002A0974" w:rsidRDefault="00944BE0">
      <w:pPr>
        <w:jc w:val="center"/>
        <w:rPr>
          <w:sz w:val="24"/>
          <w:szCs w:val="24"/>
          <w:lang w:val="et-EE"/>
        </w:rPr>
      </w:pPr>
      <w:r w:rsidRPr="002A0974">
        <w:rPr>
          <w:sz w:val="24"/>
          <w:szCs w:val="24"/>
          <w:lang w:val="et-EE"/>
        </w:rPr>
        <w:t>KORRALDUS</w:t>
      </w:r>
    </w:p>
    <w:p w:rsidR="00944BE0" w:rsidRPr="002A0974" w:rsidRDefault="00944BE0">
      <w:pPr>
        <w:rPr>
          <w:sz w:val="24"/>
          <w:szCs w:val="24"/>
          <w:lang w:val="et-EE"/>
        </w:rPr>
      </w:pPr>
    </w:p>
    <w:p w:rsidR="00944BE0" w:rsidRPr="002A0974" w:rsidRDefault="00944BE0">
      <w:pPr>
        <w:rPr>
          <w:sz w:val="24"/>
          <w:szCs w:val="24"/>
          <w:lang w:val="et-EE"/>
        </w:rPr>
      </w:pPr>
      <w:r w:rsidRPr="002A0974">
        <w:rPr>
          <w:sz w:val="24"/>
          <w:szCs w:val="24"/>
          <w:lang w:val="et-EE"/>
        </w:rPr>
        <w:t>Narva</w:t>
      </w:r>
      <w:r w:rsidRPr="002A0974">
        <w:rPr>
          <w:sz w:val="24"/>
          <w:szCs w:val="24"/>
          <w:lang w:val="et-EE"/>
        </w:rPr>
        <w:tab/>
      </w:r>
      <w:r w:rsidRPr="002A0974">
        <w:rPr>
          <w:sz w:val="24"/>
          <w:szCs w:val="24"/>
          <w:lang w:val="et-EE"/>
        </w:rPr>
        <w:tab/>
      </w:r>
      <w:r w:rsidRPr="002A0974">
        <w:rPr>
          <w:sz w:val="24"/>
          <w:szCs w:val="24"/>
          <w:lang w:val="et-EE"/>
        </w:rPr>
        <w:tab/>
      </w:r>
      <w:r w:rsidRPr="002A0974">
        <w:rPr>
          <w:sz w:val="24"/>
          <w:szCs w:val="24"/>
          <w:lang w:val="et-EE"/>
        </w:rPr>
        <w:tab/>
      </w:r>
      <w:r w:rsidRPr="002A0974">
        <w:rPr>
          <w:sz w:val="24"/>
          <w:szCs w:val="24"/>
          <w:lang w:val="et-EE"/>
        </w:rPr>
        <w:tab/>
      </w:r>
      <w:r w:rsidRPr="002A0974">
        <w:rPr>
          <w:sz w:val="24"/>
          <w:szCs w:val="24"/>
          <w:lang w:val="et-EE"/>
        </w:rPr>
        <w:tab/>
      </w:r>
      <w:r w:rsidRPr="002A0974">
        <w:rPr>
          <w:sz w:val="24"/>
          <w:szCs w:val="24"/>
          <w:lang w:val="et-EE"/>
        </w:rPr>
        <w:tab/>
        <w:t xml:space="preserve">         .......................... 2020  nr ..……...........</w:t>
      </w:r>
    </w:p>
    <w:p w:rsidR="00944BE0" w:rsidRPr="002A0974" w:rsidRDefault="00944BE0">
      <w:pPr>
        <w:pStyle w:val="1"/>
        <w:rPr>
          <w:rFonts w:ascii="Times New Roman" w:hAnsi="Times New Roman" w:cs="Times New Roman"/>
          <w:szCs w:val="24"/>
          <w:lang w:val="et-EE"/>
        </w:rPr>
      </w:pPr>
    </w:p>
    <w:p w:rsidR="00F029A2" w:rsidRPr="002A0974" w:rsidRDefault="00F029A2" w:rsidP="00F029A2">
      <w:pPr>
        <w:pStyle w:val="2"/>
        <w:spacing w:line="240" w:lineRule="atLeast"/>
        <w:jc w:val="left"/>
        <w:rPr>
          <w:b/>
          <w:bCs/>
          <w:szCs w:val="24"/>
          <w:lang w:val="et-EE"/>
        </w:rPr>
      </w:pPr>
      <w:bookmarkStart w:id="0" w:name="_GoBack"/>
      <w:r w:rsidRPr="002A0974">
        <w:rPr>
          <w:b/>
          <w:szCs w:val="24"/>
          <w:lang w:val="et-EE"/>
        </w:rPr>
        <w:t xml:space="preserve">A. Juhhanovi tn 20, </w:t>
      </w:r>
      <w:r w:rsidR="00A802E7">
        <w:rPr>
          <w:b/>
          <w:szCs w:val="24"/>
          <w:lang w:val="et-EE"/>
        </w:rPr>
        <w:t xml:space="preserve"> </w:t>
      </w:r>
      <w:r w:rsidRPr="002A0974">
        <w:rPr>
          <w:b/>
          <w:szCs w:val="24"/>
          <w:lang w:val="et-EE"/>
        </w:rPr>
        <w:t>A. Juhhanovi tn 22</w:t>
      </w:r>
      <w:r w:rsidR="00944BE0" w:rsidRPr="002A0974">
        <w:rPr>
          <w:b/>
          <w:szCs w:val="24"/>
          <w:lang w:val="et-EE"/>
        </w:rPr>
        <w:t xml:space="preserve"> ja</w:t>
      </w:r>
    </w:p>
    <w:p w:rsidR="00944BE0" w:rsidRPr="002A0974" w:rsidRDefault="00F029A2" w:rsidP="00C108E7">
      <w:pPr>
        <w:pStyle w:val="2"/>
        <w:spacing w:line="240" w:lineRule="atLeast"/>
        <w:jc w:val="left"/>
        <w:rPr>
          <w:szCs w:val="24"/>
          <w:lang w:val="et-EE"/>
        </w:rPr>
      </w:pPr>
      <w:r w:rsidRPr="002A0974">
        <w:rPr>
          <w:b/>
          <w:szCs w:val="24"/>
          <w:lang w:val="et-EE"/>
        </w:rPr>
        <w:t xml:space="preserve">Rakvere tn 35 </w:t>
      </w:r>
      <w:r w:rsidR="00A802E7">
        <w:rPr>
          <w:b/>
          <w:szCs w:val="24"/>
          <w:lang w:val="et-EE"/>
        </w:rPr>
        <w:t xml:space="preserve"> </w:t>
      </w:r>
      <w:r w:rsidRPr="002A0974">
        <w:rPr>
          <w:b/>
          <w:bCs/>
          <w:szCs w:val="24"/>
          <w:lang w:val="et-EE"/>
        </w:rPr>
        <w:t>kinnisasja liitmine</w:t>
      </w:r>
      <w:bookmarkEnd w:id="0"/>
    </w:p>
    <w:p w:rsidR="00944BE0" w:rsidRPr="002A0974" w:rsidRDefault="00944BE0">
      <w:pPr>
        <w:rPr>
          <w:sz w:val="24"/>
          <w:szCs w:val="24"/>
          <w:lang w:val="et-EE"/>
        </w:rPr>
      </w:pPr>
    </w:p>
    <w:p w:rsidR="00944BE0" w:rsidRPr="002A0974" w:rsidRDefault="005B1B78" w:rsidP="005B1B78">
      <w:pPr>
        <w:tabs>
          <w:tab w:val="left" w:pos="0"/>
        </w:tabs>
        <w:ind w:left="284" w:hanging="284"/>
        <w:rPr>
          <w:b/>
          <w:sz w:val="24"/>
          <w:szCs w:val="24"/>
          <w:lang w:val="et-EE"/>
        </w:rPr>
      </w:pPr>
      <w:r w:rsidRPr="002A0974">
        <w:rPr>
          <w:b/>
          <w:sz w:val="24"/>
          <w:szCs w:val="24"/>
          <w:lang w:val="et-EE"/>
        </w:rPr>
        <w:t>1.</w:t>
      </w:r>
      <w:r w:rsidRPr="002A0974">
        <w:rPr>
          <w:b/>
          <w:sz w:val="24"/>
          <w:szCs w:val="24"/>
          <w:lang w:val="et-EE"/>
        </w:rPr>
        <w:tab/>
      </w:r>
      <w:r w:rsidR="00944BE0" w:rsidRPr="002A0974">
        <w:rPr>
          <w:b/>
          <w:sz w:val="24"/>
          <w:szCs w:val="24"/>
          <w:lang w:val="et-EE"/>
        </w:rPr>
        <w:t>Asjaolud ja menetluse käik</w:t>
      </w:r>
    </w:p>
    <w:p w:rsidR="00944BE0" w:rsidRPr="002A0974" w:rsidRDefault="00EE2FFB" w:rsidP="00EE2FFB">
      <w:pPr>
        <w:jc w:val="both"/>
        <w:rPr>
          <w:sz w:val="24"/>
          <w:szCs w:val="24"/>
          <w:lang w:val="et-EE"/>
        </w:rPr>
      </w:pPr>
      <w:r w:rsidRPr="002A0974">
        <w:rPr>
          <w:i/>
          <w:sz w:val="24"/>
          <w:szCs w:val="24"/>
          <w:lang w:val="et-EE"/>
        </w:rPr>
        <w:t>A. Juhhanovi tn 20</w:t>
      </w:r>
      <w:r w:rsidRPr="002A0974">
        <w:rPr>
          <w:sz w:val="24"/>
          <w:szCs w:val="24"/>
          <w:lang w:val="et-EE"/>
        </w:rPr>
        <w:t xml:space="preserve"> (katastritunnus 51104:004:0040, registriosa 30409, pindala 579 m</w:t>
      </w:r>
      <w:r w:rsidRPr="002A0974">
        <w:rPr>
          <w:sz w:val="24"/>
          <w:szCs w:val="24"/>
          <w:vertAlign w:val="superscript"/>
          <w:lang w:val="et-EE"/>
        </w:rPr>
        <w:t>2</w:t>
      </w:r>
      <w:r w:rsidRPr="002A0974">
        <w:rPr>
          <w:sz w:val="24"/>
          <w:szCs w:val="24"/>
          <w:lang w:val="et-EE"/>
        </w:rPr>
        <w:t xml:space="preserve">, maa sihtotstarve elamumaa), </w:t>
      </w:r>
      <w:r w:rsidRPr="002A0974">
        <w:rPr>
          <w:i/>
          <w:sz w:val="24"/>
          <w:szCs w:val="24"/>
          <w:lang w:val="et-EE"/>
        </w:rPr>
        <w:t>A. Juhhanovi tn 22</w:t>
      </w:r>
      <w:r w:rsidRPr="002A0974">
        <w:rPr>
          <w:sz w:val="24"/>
          <w:szCs w:val="24"/>
          <w:lang w:val="et-EE"/>
        </w:rPr>
        <w:t xml:space="preserve"> (katastritunnus 51104:004:0136, registriosa 2780209, pindala 1058 m</w:t>
      </w:r>
      <w:r w:rsidRPr="002A0974">
        <w:rPr>
          <w:sz w:val="24"/>
          <w:szCs w:val="24"/>
          <w:vertAlign w:val="superscript"/>
          <w:lang w:val="et-EE"/>
        </w:rPr>
        <w:t>2</w:t>
      </w:r>
      <w:r w:rsidRPr="002A0974">
        <w:rPr>
          <w:sz w:val="24"/>
          <w:szCs w:val="24"/>
          <w:lang w:val="et-EE"/>
        </w:rPr>
        <w:t xml:space="preserve">,  maa sihtotstarve elamumaa) ja </w:t>
      </w:r>
      <w:r w:rsidRPr="002A0974">
        <w:rPr>
          <w:i/>
          <w:sz w:val="24"/>
          <w:szCs w:val="24"/>
          <w:lang w:val="et-EE"/>
        </w:rPr>
        <w:t>Rakvere tn 35</w:t>
      </w:r>
      <w:r w:rsidRPr="002A0974">
        <w:rPr>
          <w:sz w:val="24"/>
          <w:szCs w:val="24"/>
          <w:lang w:val="et-EE"/>
        </w:rPr>
        <w:t xml:space="preserve"> (katastritunnus 51104:004:0101, registriosa 2660009, pindala 1443 m</w:t>
      </w:r>
      <w:r w:rsidRPr="002A0974">
        <w:rPr>
          <w:sz w:val="24"/>
          <w:szCs w:val="24"/>
          <w:vertAlign w:val="superscript"/>
          <w:lang w:val="et-EE"/>
        </w:rPr>
        <w:t>2</w:t>
      </w:r>
      <w:r w:rsidRPr="002A0974">
        <w:rPr>
          <w:sz w:val="24"/>
          <w:szCs w:val="24"/>
          <w:lang w:val="et-EE"/>
        </w:rPr>
        <w:t xml:space="preserve">,  maa sihtotstarve elamumaa) kinnisasjade omanik mittetulundusühing Moskva Patriarhaadi Eesti Õigeusu Kiriku Narva Jumalaema Narva Ikooni Kogudus (registrikood 80202255), </w:t>
      </w:r>
      <w:r w:rsidR="009307F4">
        <w:rPr>
          <w:sz w:val="24"/>
          <w:szCs w:val="24"/>
          <w:lang w:val="et-EE"/>
        </w:rPr>
        <w:t>keda</w:t>
      </w:r>
      <w:r w:rsidRPr="002A0974">
        <w:rPr>
          <w:sz w:val="24"/>
          <w:szCs w:val="24"/>
          <w:lang w:val="et-EE"/>
        </w:rPr>
        <w:t xml:space="preserve"> esindab juhatuse liige Vitali Gavrilov (isikukood </w:t>
      </w:r>
      <w:r w:rsidR="00CE2ECE" w:rsidRPr="002A0974">
        <w:rPr>
          <w:sz w:val="24"/>
          <w:szCs w:val="24"/>
          <w:lang w:val="et-EE"/>
        </w:rPr>
        <w:t>37204273726</w:t>
      </w:r>
      <w:r w:rsidRPr="002A0974">
        <w:rPr>
          <w:sz w:val="24"/>
          <w:szCs w:val="24"/>
          <w:lang w:val="et-EE"/>
        </w:rPr>
        <w:t>) esitas Narva Linnavalitsusele 2</w:t>
      </w:r>
      <w:r w:rsidR="00F5497F" w:rsidRPr="002A0974">
        <w:rPr>
          <w:sz w:val="24"/>
          <w:szCs w:val="24"/>
          <w:lang w:val="et-EE"/>
        </w:rPr>
        <w:t>0.05</w:t>
      </w:r>
      <w:r w:rsidRPr="002A0974">
        <w:rPr>
          <w:sz w:val="24"/>
          <w:szCs w:val="24"/>
          <w:lang w:val="et-EE"/>
        </w:rPr>
        <w:t>.2020.</w:t>
      </w:r>
      <w:r w:rsidR="00F5497F" w:rsidRPr="002A0974">
        <w:rPr>
          <w:sz w:val="24"/>
          <w:szCs w:val="24"/>
          <w:lang w:val="et-EE"/>
        </w:rPr>
        <w:t xml:space="preserve"> </w:t>
      </w:r>
      <w:r w:rsidRPr="002A0974">
        <w:rPr>
          <w:sz w:val="24"/>
          <w:szCs w:val="24"/>
          <w:lang w:val="et-EE"/>
        </w:rPr>
        <w:t>a avalduse (registreerimise nr 4</w:t>
      </w:r>
      <w:r w:rsidR="00F5497F" w:rsidRPr="002A0974">
        <w:rPr>
          <w:sz w:val="24"/>
          <w:szCs w:val="24"/>
          <w:lang w:val="et-EE"/>
        </w:rPr>
        <w:t>669</w:t>
      </w:r>
      <w:r w:rsidRPr="002A0974">
        <w:rPr>
          <w:sz w:val="24"/>
          <w:szCs w:val="24"/>
          <w:lang w:val="et-EE"/>
        </w:rPr>
        <w:t>/1-12.3), milles palu</w:t>
      </w:r>
      <w:r w:rsidR="00F5497F" w:rsidRPr="002A0974">
        <w:rPr>
          <w:sz w:val="24"/>
          <w:szCs w:val="24"/>
          <w:lang w:val="et-EE"/>
        </w:rPr>
        <w:t>b</w:t>
      </w:r>
      <w:r w:rsidRPr="002A0974">
        <w:rPr>
          <w:sz w:val="24"/>
          <w:szCs w:val="24"/>
          <w:lang w:val="et-EE"/>
        </w:rPr>
        <w:t xml:space="preserve"> lubada </w:t>
      </w:r>
      <w:r w:rsidR="00F5497F" w:rsidRPr="002A0974">
        <w:rPr>
          <w:sz w:val="24"/>
          <w:szCs w:val="24"/>
          <w:lang w:val="et-EE"/>
        </w:rPr>
        <w:t>A. Juhhanovi tn 20, A. Juhhanovi tn 22</w:t>
      </w:r>
      <w:r w:rsidRPr="002A0974">
        <w:rPr>
          <w:sz w:val="24"/>
          <w:szCs w:val="24"/>
          <w:lang w:val="et-EE"/>
        </w:rPr>
        <w:t xml:space="preserve"> ja </w:t>
      </w:r>
      <w:r w:rsidR="00F5497F" w:rsidRPr="002A0974">
        <w:rPr>
          <w:sz w:val="24"/>
          <w:szCs w:val="24"/>
          <w:lang w:val="et-EE"/>
        </w:rPr>
        <w:t>Rakvere tn 35</w:t>
      </w:r>
      <w:r w:rsidRPr="002A0974">
        <w:rPr>
          <w:sz w:val="24"/>
          <w:szCs w:val="24"/>
          <w:lang w:val="et-EE"/>
        </w:rPr>
        <w:t xml:space="preserve"> maaüksuste liitmise.</w:t>
      </w:r>
    </w:p>
    <w:p w:rsidR="002A0974" w:rsidRPr="002A0974" w:rsidRDefault="002A0974" w:rsidP="002A0974">
      <w:pPr>
        <w:jc w:val="both"/>
        <w:rPr>
          <w:sz w:val="24"/>
          <w:szCs w:val="24"/>
          <w:lang w:val="et-EE"/>
        </w:rPr>
      </w:pPr>
      <w:r w:rsidRPr="002A0974">
        <w:rPr>
          <w:sz w:val="24"/>
          <w:szCs w:val="24"/>
          <w:lang w:val="et-EE"/>
        </w:rPr>
        <w:t>Maakorraldustööde teostaja esitas Narva Linnavalitsusele 2</w:t>
      </w:r>
      <w:r>
        <w:rPr>
          <w:sz w:val="24"/>
          <w:szCs w:val="24"/>
          <w:lang w:val="et-EE"/>
        </w:rPr>
        <w:t>8</w:t>
      </w:r>
      <w:r w:rsidRPr="002A0974">
        <w:rPr>
          <w:sz w:val="24"/>
          <w:szCs w:val="24"/>
          <w:lang w:val="et-EE"/>
        </w:rPr>
        <w:t>.1</w:t>
      </w:r>
      <w:r>
        <w:rPr>
          <w:sz w:val="24"/>
          <w:szCs w:val="24"/>
          <w:lang w:val="et-EE"/>
        </w:rPr>
        <w:t>0</w:t>
      </w:r>
      <w:r w:rsidRPr="002A0974">
        <w:rPr>
          <w:sz w:val="24"/>
          <w:szCs w:val="24"/>
          <w:lang w:val="et-EE"/>
        </w:rPr>
        <w:t xml:space="preserve">.2020.a. </w:t>
      </w:r>
      <w:r>
        <w:rPr>
          <w:sz w:val="24"/>
          <w:szCs w:val="24"/>
          <w:lang w:val="et-EE"/>
        </w:rPr>
        <w:t xml:space="preserve">maakorralduskava </w:t>
      </w:r>
      <w:r w:rsidRPr="002A0974">
        <w:rPr>
          <w:sz w:val="24"/>
          <w:szCs w:val="24"/>
          <w:lang w:val="et-EE"/>
        </w:rPr>
        <w:t xml:space="preserve">(katastriüksuste liitmise skeemi) </w:t>
      </w:r>
      <w:r>
        <w:rPr>
          <w:sz w:val="24"/>
          <w:szCs w:val="24"/>
          <w:lang w:val="et-EE"/>
        </w:rPr>
        <w:t>ning</w:t>
      </w:r>
      <w:r w:rsidRPr="002A0974">
        <w:rPr>
          <w:sz w:val="24"/>
          <w:szCs w:val="24"/>
          <w:lang w:val="et-EE"/>
        </w:rPr>
        <w:t xml:space="preserve"> </w:t>
      </w:r>
      <w:r>
        <w:rPr>
          <w:sz w:val="24"/>
          <w:szCs w:val="24"/>
          <w:lang w:val="et-EE"/>
        </w:rPr>
        <w:t>09</w:t>
      </w:r>
      <w:r w:rsidRPr="002A0974">
        <w:rPr>
          <w:sz w:val="24"/>
          <w:szCs w:val="24"/>
          <w:lang w:val="et-EE"/>
        </w:rPr>
        <w:t>.1</w:t>
      </w:r>
      <w:r>
        <w:rPr>
          <w:sz w:val="24"/>
          <w:szCs w:val="24"/>
          <w:lang w:val="et-EE"/>
        </w:rPr>
        <w:t>2</w:t>
      </w:r>
      <w:r w:rsidRPr="002A0974">
        <w:rPr>
          <w:sz w:val="24"/>
          <w:szCs w:val="24"/>
          <w:lang w:val="et-EE"/>
        </w:rPr>
        <w:t xml:space="preserve">.2020. a </w:t>
      </w:r>
      <w:r w:rsidR="007B536A">
        <w:rPr>
          <w:sz w:val="24"/>
          <w:szCs w:val="24"/>
          <w:lang w:val="et-EE"/>
        </w:rPr>
        <w:t>mõõdistatud piiri kirjeldus</w:t>
      </w:r>
      <w:r w:rsidR="009307F4">
        <w:rPr>
          <w:sz w:val="24"/>
          <w:szCs w:val="24"/>
          <w:lang w:val="et-EE"/>
        </w:rPr>
        <w:t>e</w:t>
      </w:r>
      <w:r w:rsidR="007B536A">
        <w:rPr>
          <w:sz w:val="24"/>
          <w:szCs w:val="24"/>
          <w:lang w:val="et-EE"/>
        </w:rPr>
        <w:t>.</w:t>
      </w:r>
    </w:p>
    <w:p w:rsidR="002A0974" w:rsidRPr="002A0974" w:rsidRDefault="002A0974" w:rsidP="007B536A">
      <w:pPr>
        <w:tabs>
          <w:tab w:val="left" w:pos="284"/>
        </w:tabs>
        <w:spacing w:line="120" w:lineRule="auto"/>
        <w:ind w:left="284" w:hanging="186"/>
        <w:jc w:val="both"/>
        <w:rPr>
          <w:sz w:val="24"/>
          <w:szCs w:val="24"/>
          <w:lang w:val="et-EE"/>
        </w:rPr>
      </w:pPr>
    </w:p>
    <w:p w:rsidR="007B536A" w:rsidRDefault="007B536A" w:rsidP="007B536A">
      <w:pPr>
        <w:jc w:val="both"/>
        <w:rPr>
          <w:sz w:val="24"/>
          <w:szCs w:val="24"/>
          <w:lang w:val="et-EE"/>
        </w:rPr>
      </w:pPr>
      <w:r w:rsidRPr="002A0974">
        <w:rPr>
          <w:sz w:val="24"/>
          <w:szCs w:val="24"/>
          <w:lang w:val="et-EE"/>
        </w:rPr>
        <w:t xml:space="preserve">Katastriüksuste liitmisel määrab kohalik omavalitsus oma otsusega uuele moodustatavale maaüksusele vastavalt ruumiandmete seadusele koha-aadressi </w:t>
      </w:r>
      <w:r>
        <w:rPr>
          <w:sz w:val="24"/>
          <w:szCs w:val="24"/>
          <w:lang w:val="et-EE"/>
        </w:rPr>
        <w:t xml:space="preserve">ja </w:t>
      </w:r>
      <w:r w:rsidRPr="002A0974">
        <w:rPr>
          <w:sz w:val="24"/>
          <w:szCs w:val="24"/>
          <w:lang w:val="et-EE"/>
        </w:rPr>
        <w:t xml:space="preserve">maakatastriseadusele </w:t>
      </w:r>
      <w:r>
        <w:rPr>
          <w:sz w:val="24"/>
          <w:szCs w:val="24"/>
          <w:lang w:val="et-EE"/>
        </w:rPr>
        <w:t>maa sihtotstarbe.</w:t>
      </w:r>
    </w:p>
    <w:p w:rsidR="007B536A" w:rsidRDefault="007B536A" w:rsidP="007B536A">
      <w:pPr>
        <w:jc w:val="both"/>
        <w:rPr>
          <w:sz w:val="24"/>
          <w:szCs w:val="24"/>
          <w:lang w:val="et-EE"/>
        </w:rPr>
      </w:pPr>
      <w:r>
        <w:rPr>
          <w:sz w:val="24"/>
          <w:szCs w:val="24"/>
          <w:lang w:val="et-EE"/>
        </w:rPr>
        <w:t>V</w:t>
      </w:r>
      <w:r w:rsidRPr="007B536A">
        <w:rPr>
          <w:sz w:val="24"/>
          <w:szCs w:val="24"/>
          <w:lang w:val="et-EE"/>
        </w:rPr>
        <w:t>astavalt Aadressiandmete süsteemi (ADS) nõuetele määratakse moodustatava</w:t>
      </w:r>
      <w:r w:rsidR="009307F4">
        <w:rPr>
          <w:sz w:val="24"/>
          <w:szCs w:val="24"/>
          <w:lang w:val="et-EE"/>
        </w:rPr>
        <w:t>le</w:t>
      </w:r>
      <w:r w:rsidRPr="007B536A">
        <w:rPr>
          <w:sz w:val="24"/>
          <w:szCs w:val="24"/>
          <w:lang w:val="et-EE"/>
        </w:rPr>
        <w:t xml:space="preserve"> maaüksuse</w:t>
      </w:r>
      <w:r w:rsidR="009307F4">
        <w:rPr>
          <w:sz w:val="24"/>
          <w:szCs w:val="24"/>
          <w:lang w:val="et-EE"/>
        </w:rPr>
        <w:t>le</w:t>
      </w:r>
      <w:r w:rsidRPr="007B536A">
        <w:rPr>
          <w:sz w:val="24"/>
          <w:szCs w:val="24"/>
          <w:lang w:val="et-EE"/>
        </w:rPr>
        <w:t xml:space="preserve"> </w:t>
      </w:r>
      <w:r>
        <w:rPr>
          <w:sz w:val="24"/>
          <w:szCs w:val="24"/>
          <w:lang w:val="et-EE"/>
        </w:rPr>
        <w:t>paralleel</w:t>
      </w:r>
      <w:r w:rsidR="009307F4">
        <w:rPr>
          <w:sz w:val="24"/>
          <w:szCs w:val="24"/>
          <w:lang w:val="et-EE"/>
        </w:rPr>
        <w:t>aadressi</w:t>
      </w:r>
      <w:r w:rsidRPr="007B536A">
        <w:rPr>
          <w:sz w:val="24"/>
          <w:szCs w:val="24"/>
          <w:lang w:val="et-EE"/>
        </w:rPr>
        <w:t xml:space="preserve"> </w:t>
      </w:r>
      <w:r w:rsidR="0049051F">
        <w:rPr>
          <w:sz w:val="24"/>
          <w:szCs w:val="24"/>
          <w:lang w:val="et-EE"/>
        </w:rPr>
        <w:t xml:space="preserve"> </w:t>
      </w:r>
      <w:r w:rsidRPr="007B536A">
        <w:rPr>
          <w:sz w:val="24"/>
          <w:szCs w:val="24"/>
          <w:lang w:val="et-EE"/>
        </w:rPr>
        <w:t>A.Juhhanovi tn 20</w:t>
      </w:r>
      <w:r>
        <w:rPr>
          <w:sz w:val="24"/>
          <w:szCs w:val="24"/>
          <w:lang w:val="et-EE"/>
        </w:rPr>
        <w:t xml:space="preserve"> </w:t>
      </w:r>
      <w:r w:rsidRPr="007B536A">
        <w:rPr>
          <w:sz w:val="24"/>
          <w:szCs w:val="24"/>
          <w:lang w:val="et-EE"/>
        </w:rPr>
        <w:t>//</w:t>
      </w:r>
      <w:r>
        <w:rPr>
          <w:sz w:val="24"/>
          <w:szCs w:val="24"/>
          <w:lang w:val="et-EE"/>
        </w:rPr>
        <w:t xml:space="preserve"> </w:t>
      </w:r>
      <w:r w:rsidRPr="007B536A">
        <w:rPr>
          <w:sz w:val="24"/>
          <w:szCs w:val="24"/>
          <w:lang w:val="et-EE"/>
        </w:rPr>
        <w:t>Rakvere tn 35.</w:t>
      </w:r>
    </w:p>
    <w:p w:rsidR="007B536A" w:rsidRPr="002A0974" w:rsidRDefault="007B536A" w:rsidP="007B536A">
      <w:pPr>
        <w:jc w:val="both"/>
        <w:rPr>
          <w:sz w:val="24"/>
          <w:szCs w:val="24"/>
          <w:lang w:val="et-EE"/>
        </w:rPr>
      </w:pPr>
      <w:r w:rsidRPr="002A0974">
        <w:rPr>
          <w:sz w:val="24"/>
          <w:szCs w:val="24"/>
          <w:lang w:val="et-EE"/>
        </w:rPr>
        <w:t>Ehitisregistri andmetel asuvad A. Juhhanovi tn 20 maaüksusel ehitise</w:t>
      </w:r>
      <w:r w:rsidR="009307F4">
        <w:rPr>
          <w:sz w:val="24"/>
          <w:szCs w:val="24"/>
          <w:lang w:val="et-EE"/>
        </w:rPr>
        <w:t>d,</w:t>
      </w:r>
      <w:r w:rsidRPr="002A0974">
        <w:rPr>
          <w:sz w:val="24"/>
          <w:szCs w:val="24"/>
          <w:lang w:val="et-EE"/>
        </w:rPr>
        <w:t xml:space="preserve"> seisundiga "kasutusel" eramu (kood 118004962, kasutamise otstarve 11101 üksikelamu) ja saun-kuur (kood 118004902, kasutamise otstarve 12744 Elamu, kooli vms abihoone).</w:t>
      </w:r>
    </w:p>
    <w:p w:rsidR="007B536A" w:rsidRPr="002A0974" w:rsidRDefault="007B536A" w:rsidP="007B536A">
      <w:pPr>
        <w:jc w:val="both"/>
        <w:rPr>
          <w:sz w:val="24"/>
          <w:szCs w:val="24"/>
          <w:lang w:val="et-EE"/>
        </w:rPr>
      </w:pPr>
      <w:r w:rsidRPr="002A0974">
        <w:rPr>
          <w:sz w:val="24"/>
          <w:szCs w:val="24"/>
          <w:lang w:val="et-EE"/>
        </w:rPr>
        <w:t>A. Juhhanovi tn 22 maaüksusel asuvad ehitise</w:t>
      </w:r>
      <w:r w:rsidR="009307F4">
        <w:rPr>
          <w:sz w:val="24"/>
          <w:szCs w:val="24"/>
          <w:lang w:val="et-EE"/>
        </w:rPr>
        <w:t>d,</w:t>
      </w:r>
      <w:r w:rsidRPr="002A0974">
        <w:rPr>
          <w:sz w:val="24"/>
          <w:szCs w:val="24"/>
          <w:lang w:val="et-EE"/>
        </w:rPr>
        <w:t xml:space="preserve"> seisundiga "kasutusel" üksikelamu (kood 120641297, kasutamise otstarve 11101 üksikelamu) ja piirdeaed (kood 120641297, kasutamise otstarve 24219 Muu nimetamata rajatis</w:t>
      </w:r>
      <w:r w:rsidR="00935D9A">
        <w:rPr>
          <w:sz w:val="24"/>
          <w:szCs w:val="24"/>
          <w:lang w:val="et-EE"/>
        </w:rPr>
        <w:t>)</w:t>
      </w:r>
      <w:r w:rsidRPr="002A0974">
        <w:rPr>
          <w:sz w:val="24"/>
          <w:szCs w:val="24"/>
          <w:lang w:val="et-EE"/>
        </w:rPr>
        <w:t>.</w:t>
      </w:r>
    </w:p>
    <w:p w:rsidR="007B536A" w:rsidRPr="002A0974" w:rsidRDefault="007B536A" w:rsidP="007B536A">
      <w:pPr>
        <w:jc w:val="both"/>
        <w:rPr>
          <w:sz w:val="24"/>
          <w:szCs w:val="24"/>
          <w:lang w:val="et-EE"/>
        </w:rPr>
      </w:pPr>
      <w:r w:rsidRPr="002A0974">
        <w:rPr>
          <w:sz w:val="24"/>
          <w:szCs w:val="24"/>
          <w:lang w:val="et-EE"/>
        </w:rPr>
        <w:t>Rakve</w:t>
      </w:r>
      <w:r w:rsidR="009307F4">
        <w:rPr>
          <w:sz w:val="24"/>
          <w:szCs w:val="24"/>
          <w:lang w:val="et-EE"/>
        </w:rPr>
        <w:t>re tn 35 maaüksusel asub ehitis,</w:t>
      </w:r>
      <w:r w:rsidRPr="002A0974">
        <w:rPr>
          <w:sz w:val="24"/>
          <w:szCs w:val="24"/>
          <w:lang w:val="et-EE"/>
        </w:rPr>
        <w:t xml:space="preserve"> seisundiga "kasutusel" üksikelamu (kood 120717107, kasutamise otstarve 11101 üksikelamu).</w:t>
      </w:r>
    </w:p>
    <w:p w:rsidR="007B536A" w:rsidRPr="002A0974" w:rsidRDefault="007B536A" w:rsidP="007B536A">
      <w:pPr>
        <w:jc w:val="both"/>
        <w:rPr>
          <w:sz w:val="24"/>
          <w:szCs w:val="24"/>
          <w:lang w:val="et-EE"/>
        </w:rPr>
      </w:pPr>
      <w:r w:rsidRPr="002A0974">
        <w:rPr>
          <w:sz w:val="24"/>
          <w:szCs w:val="24"/>
          <w:lang w:val="et-EE"/>
        </w:rPr>
        <w:t>Kuna liidetavatel katastriüksustel asuvad elamu kasutamise otstarbega ehitised ning seda teenindavad abihooned ja ühendamise tulemusel ehitiste tegelik kasutamise otstarve ei muutu, siis moodustatava maaüksuse maa sihtotstarve jääb samaks, s.t elamumaa, mis samuti vastab kehtivale Narva linna üldplaneeringule.</w:t>
      </w:r>
    </w:p>
    <w:p w:rsidR="00944BE0" w:rsidRPr="002A0974" w:rsidRDefault="00944BE0">
      <w:pPr>
        <w:tabs>
          <w:tab w:val="left" w:pos="284"/>
        </w:tabs>
        <w:spacing w:line="120" w:lineRule="auto"/>
        <w:ind w:left="284" w:hanging="186"/>
        <w:jc w:val="both"/>
        <w:rPr>
          <w:sz w:val="24"/>
          <w:szCs w:val="24"/>
          <w:lang w:val="et-EE"/>
        </w:rPr>
      </w:pPr>
    </w:p>
    <w:p w:rsidR="00944BE0" w:rsidRPr="002A0974" w:rsidRDefault="005B1B78" w:rsidP="005B1B78">
      <w:pPr>
        <w:tabs>
          <w:tab w:val="left" w:pos="0"/>
        </w:tabs>
        <w:ind w:left="284" w:hanging="284"/>
        <w:rPr>
          <w:b/>
          <w:sz w:val="24"/>
          <w:szCs w:val="24"/>
          <w:lang w:val="et-EE"/>
        </w:rPr>
      </w:pPr>
      <w:r w:rsidRPr="002A0974">
        <w:rPr>
          <w:b/>
          <w:sz w:val="24"/>
          <w:szCs w:val="24"/>
          <w:lang w:val="et-EE"/>
        </w:rPr>
        <w:t>2.</w:t>
      </w:r>
      <w:r w:rsidRPr="002A0974">
        <w:rPr>
          <w:b/>
          <w:sz w:val="24"/>
          <w:szCs w:val="24"/>
          <w:lang w:val="et-EE"/>
        </w:rPr>
        <w:tab/>
      </w:r>
      <w:r w:rsidR="00944BE0" w:rsidRPr="002A0974">
        <w:rPr>
          <w:b/>
          <w:sz w:val="24"/>
          <w:szCs w:val="24"/>
          <w:lang w:val="et-EE"/>
        </w:rPr>
        <w:t>Õiguslikud alused</w:t>
      </w:r>
    </w:p>
    <w:p w:rsidR="00944BE0" w:rsidRPr="002A0974" w:rsidRDefault="00944BE0">
      <w:pPr>
        <w:spacing w:line="240" w:lineRule="atLeast"/>
        <w:ind w:left="426" w:hanging="426"/>
        <w:jc w:val="both"/>
        <w:rPr>
          <w:sz w:val="24"/>
          <w:szCs w:val="24"/>
          <w:lang w:val="et-EE"/>
        </w:rPr>
      </w:pPr>
      <w:r w:rsidRPr="002A0974">
        <w:rPr>
          <w:sz w:val="24"/>
          <w:szCs w:val="24"/>
          <w:lang w:val="et-EE"/>
        </w:rPr>
        <w:t>2.1</w:t>
      </w:r>
      <w:r w:rsidRPr="002A0974">
        <w:rPr>
          <w:sz w:val="24"/>
          <w:szCs w:val="24"/>
          <w:lang w:val="et-EE"/>
        </w:rPr>
        <w:tab/>
        <w:t>Asjaõigusseaduse § 54 lõike 1 kohaselt võib kinnisasju ühendada üheks kinnisasjaks või ühte kinnisasja jagada mitmeks kinnisasjaks ainult omaniku soovil;</w:t>
      </w:r>
    </w:p>
    <w:p w:rsidR="00944BE0" w:rsidRPr="002A0974" w:rsidRDefault="00944BE0">
      <w:pPr>
        <w:spacing w:line="240" w:lineRule="atLeast"/>
        <w:ind w:left="426" w:hanging="426"/>
        <w:jc w:val="both"/>
        <w:rPr>
          <w:sz w:val="24"/>
          <w:szCs w:val="24"/>
          <w:lang w:val="et-EE"/>
        </w:rPr>
      </w:pPr>
      <w:r w:rsidRPr="002A0974">
        <w:rPr>
          <w:sz w:val="24"/>
          <w:szCs w:val="24"/>
          <w:lang w:val="et-EE"/>
        </w:rPr>
        <w:t>2.2</w:t>
      </w:r>
      <w:r w:rsidRPr="002A0974">
        <w:rPr>
          <w:sz w:val="24"/>
          <w:szCs w:val="24"/>
          <w:lang w:val="et-EE"/>
        </w:rPr>
        <w:tab/>
        <w:t>Maakorraldusseaduse § 3 lõike 1 kohaselt kuulub maakorralduse läbiviimine linna territooriumil kohaliku omavalitsuse pädevusse;</w:t>
      </w:r>
    </w:p>
    <w:p w:rsidR="00944BE0" w:rsidRPr="002A0974" w:rsidRDefault="00944BE0">
      <w:pPr>
        <w:pStyle w:val="aa"/>
        <w:spacing w:before="0" w:after="0"/>
        <w:ind w:left="426" w:hanging="426"/>
        <w:jc w:val="both"/>
        <w:rPr>
          <w:lang w:val="et-EE"/>
        </w:rPr>
      </w:pPr>
      <w:bookmarkStart w:id="1" w:name="para18lg1"/>
      <w:bookmarkEnd w:id="1"/>
      <w:r w:rsidRPr="002A0974">
        <w:rPr>
          <w:lang w:val="et-EE"/>
        </w:rPr>
        <w:t>2.</w:t>
      </w:r>
      <w:r w:rsidR="00891148" w:rsidRPr="002A0974">
        <w:rPr>
          <w:lang w:val="et-EE"/>
        </w:rPr>
        <w:t>3</w:t>
      </w:r>
      <w:r w:rsidRPr="002A0974">
        <w:rPr>
          <w:lang w:val="et-EE"/>
        </w:rPr>
        <w:t xml:space="preserve"> Maakatastriseaduse § 18 lõike 1 punkti 3 kohaselt määrab linna- või vallavalitsus ehitist teenindavale katastriüksusele kogu ulatuses ehitise kasutamise otstarbest tuleneva sihtotstarbe ehitise tegeliku kasutuse, ehitusloa, ehitisteatise, linna- või vallavalitsuse kirjaliku nõusoleku või kasutusloa alusel;</w:t>
      </w:r>
    </w:p>
    <w:p w:rsidR="00944BE0" w:rsidRPr="002A0974" w:rsidRDefault="00944BE0">
      <w:pPr>
        <w:spacing w:line="240" w:lineRule="atLeast"/>
        <w:ind w:left="426" w:hanging="426"/>
        <w:jc w:val="both"/>
        <w:rPr>
          <w:sz w:val="24"/>
          <w:szCs w:val="24"/>
          <w:lang w:val="et-EE"/>
        </w:rPr>
      </w:pPr>
      <w:r w:rsidRPr="002A0974">
        <w:rPr>
          <w:sz w:val="24"/>
          <w:szCs w:val="24"/>
          <w:lang w:val="et-EE"/>
        </w:rPr>
        <w:t>2.</w:t>
      </w:r>
      <w:r w:rsidR="00891148" w:rsidRPr="002A0974">
        <w:rPr>
          <w:sz w:val="24"/>
          <w:szCs w:val="24"/>
          <w:lang w:val="et-EE"/>
        </w:rPr>
        <w:t>4</w:t>
      </w:r>
      <w:r w:rsidRPr="002A0974">
        <w:rPr>
          <w:sz w:val="24"/>
          <w:szCs w:val="24"/>
          <w:lang w:val="et-EE"/>
        </w:rPr>
        <w:tab/>
        <w:t>Ruumiandmete seaduse § 54 lõike l järgi on koha-aadressi määraja linna- või vallavalitsus.</w:t>
      </w:r>
    </w:p>
    <w:p w:rsidR="00944BE0" w:rsidRPr="002A0974" w:rsidRDefault="00944BE0">
      <w:pPr>
        <w:tabs>
          <w:tab w:val="left" w:pos="284"/>
        </w:tabs>
        <w:spacing w:line="120" w:lineRule="auto"/>
        <w:ind w:left="284" w:hanging="186"/>
        <w:jc w:val="both"/>
        <w:rPr>
          <w:sz w:val="24"/>
          <w:szCs w:val="24"/>
          <w:lang w:val="et-EE"/>
        </w:rPr>
      </w:pPr>
    </w:p>
    <w:p w:rsidR="00944BE0" w:rsidRPr="002A0974" w:rsidRDefault="005B1B78" w:rsidP="005B1B78">
      <w:pPr>
        <w:tabs>
          <w:tab w:val="left" w:pos="0"/>
        </w:tabs>
        <w:ind w:left="284" w:hanging="284"/>
        <w:rPr>
          <w:b/>
          <w:sz w:val="24"/>
          <w:szCs w:val="24"/>
          <w:lang w:val="et-EE"/>
        </w:rPr>
      </w:pPr>
      <w:r w:rsidRPr="002A0974">
        <w:rPr>
          <w:b/>
          <w:sz w:val="24"/>
          <w:szCs w:val="24"/>
          <w:lang w:val="et-EE"/>
        </w:rPr>
        <w:t>3.</w:t>
      </w:r>
      <w:r w:rsidRPr="002A0974">
        <w:rPr>
          <w:b/>
          <w:sz w:val="24"/>
          <w:szCs w:val="24"/>
          <w:lang w:val="et-EE"/>
        </w:rPr>
        <w:tab/>
      </w:r>
      <w:r w:rsidR="00944BE0" w:rsidRPr="002A0974">
        <w:rPr>
          <w:b/>
          <w:sz w:val="24"/>
          <w:szCs w:val="24"/>
          <w:lang w:val="et-EE"/>
        </w:rPr>
        <w:t>Otsus</w:t>
      </w:r>
    </w:p>
    <w:p w:rsidR="00944BE0" w:rsidRPr="002A0974" w:rsidRDefault="00F029A2">
      <w:pPr>
        <w:tabs>
          <w:tab w:val="left" w:pos="284"/>
        </w:tabs>
        <w:spacing w:line="240" w:lineRule="atLeast"/>
        <w:jc w:val="both"/>
        <w:rPr>
          <w:sz w:val="24"/>
          <w:szCs w:val="24"/>
          <w:lang w:val="et-EE"/>
        </w:rPr>
      </w:pPr>
      <w:r w:rsidRPr="002A0974">
        <w:rPr>
          <w:sz w:val="24"/>
          <w:szCs w:val="24"/>
          <w:lang w:val="et-EE"/>
        </w:rPr>
        <w:t xml:space="preserve">Kinnitada omaniku avalduse ja lisatud maakorralduskava alusel kinnisasja </w:t>
      </w:r>
      <w:r w:rsidR="0057345D" w:rsidRPr="0057345D">
        <w:rPr>
          <w:i/>
          <w:sz w:val="24"/>
          <w:szCs w:val="24"/>
          <w:lang w:val="et-EE"/>
        </w:rPr>
        <w:t>A. Juhhanovi tn 20</w:t>
      </w:r>
      <w:r w:rsidR="0057345D" w:rsidRPr="0057345D">
        <w:rPr>
          <w:sz w:val="24"/>
          <w:szCs w:val="24"/>
          <w:lang w:val="et-EE"/>
        </w:rPr>
        <w:t xml:space="preserve"> (51104:004:0040), </w:t>
      </w:r>
      <w:r w:rsidR="0057345D" w:rsidRPr="0057345D">
        <w:rPr>
          <w:i/>
          <w:sz w:val="24"/>
          <w:szCs w:val="24"/>
          <w:lang w:val="et-EE"/>
        </w:rPr>
        <w:t>A. Juhhanovi tn 22</w:t>
      </w:r>
      <w:r w:rsidR="0057345D" w:rsidRPr="0057345D">
        <w:rPr>
          <w:sz w:val="24"/>
          <w:szCs w:val="24"/>
          <w:lang w:val="et-EE"/>
        </w:rPr>
        <w:t xml:space="preserve"> (51104:004:0136) ja </w:t>
      </w:r>
      <w:r w:rsidR="0057345D" w:rsidRPr="0057345D">
        <w:rPr>
          <w:i/>
          <w:sz w:val="24"/>
          <w:szCs w:val="24"/>
          <w:lang w:val="et-EE"/>
        </w:rPr>
        <w:t>Rakvere tn 35</w:t>
      </w:r>
      <w:r w:rsidR="0057345D" w:rsidRPr="0057345D">
        <w:rPr>
          <w:sz w:val="24"/>
          <w:szCs w:val="24"/>
          <w:lang w:val="et-EE"/>
        </w:rPr>
        <w:t xml:space="preserve"> (51104:004:0101</w:t>
      </w:r>
      <w:r w:rsidRPr="002A0974">
        <w:rPr>
          <w:sz w:val="24"/>
          <w:szCs w:val="24"/>
          <w:lang w:val="et-EE"/>
        </w:rPr>
        <w:t>) liitmine ja määrata moodustatavale maaüksusele:</w:t>
      </w:r>
    </w:p>
    <w:p w:rsidR="00944BE0" w:rsidRPr="002A0974" w:rsidRDefault="00944BE0">
      <w:pPr>
        <w:tabs>
          <w:tab w:val="left" w:pos="284"/>
        </w:tabs>
        <w:spacing w:line="240" w:lineRule="atLeast"/>
        <w:ind w:left="426" w:hanging="186"/>
        <w:jc w:val="both"/>
        <w:rPr>
          <w:sz w:val="24"/>
          <w:szCs w:val="24"/>
          <w:lang w:val="et-EE"/>
        </w:rPr>
      </w:pPr>
      <w:r w:rsidRPr="002A0974">
        <w:rPr>
          <w:sz w:val="24"/>
          <w:szCs w:val="24"/>
          <w:lang w:val="et-EE"/>
        </w:rPr>
        <w:t xml:space="preserve">3.1  koha-aadress – </w:t>
      </w:r>
      <w:r w:rsidR="0057345D" w:rsidRPr="0057345D">
        <w:rPr>
          <w:sz w:val="24"/>
          <w:szCs w:val="24"/>
          <w:lang w:val="et-EE"/>
        </w:rPr>
        <w:t>A</w:t>
      </w:r>
      <w:r w:rsidR="0057345D">
        <w:rPr>
          <w:sz w:val="24"/>
          <w:szCs w:val="24"/>
          <w:lang w:val="et-EE"/>
        </w:rPr>
        <w:t xml:space="preserve">leksei </w:t>
      </w:r>
      <w:r w:rsidR="0057345D" w:rsidRPr="0057345D">
        <w:rPr>
          <w:sz w:val="24"/>
          <w:szCs w:val="24"/>
          <w:lang w:val="et-EE"/>
        </w:rPr>
        <w:t>Juhhanovi tn 20 // Rakvere tn 35</w:t>
      </w:r>
      <w:r w:rsidRPr="002A0974">
        <w:rPr>
          <w:sz w:val="24"/>
          <w:szCs w:val="24"/>
          <w:lang w:val="et-EE"/>
        </w:rPr>
        <w:t>;</w:t>
      </w:r>
    </w:p>
    <w:p w:rsidR="00944BE0" w:rsidRPr="002A0974" w:rsidRDefault="00944BE0">
      <w:pPr>
        <w:tabs>
          <w:tab w:val="left" w:pos="284"/>
        </w:tabs>
        <w:spacing w:line="240" w:lineRule="atLeast"/>
        <w:ind w:left="426" w:hanging="186"/>
        <w:jc w:val="both"/>
        <w:rPr>
          <w:sz w:val="24"/>
          <w:szCs w:val="24"/>
          <w:lang w:val="et-EE"/>
        </w:rPr>
      </w:pPr>
      <w:r w:rsidRPr="002A0974">
        <w:rPr>
          <w:sz w:val="24"/>
          <w:szCs w:val="24"/>
          <w:lang w:val="et-EE"/>
        </w:rPr>
        <w:t>3.2  maa sihtotstarve – elamumaa (001; E).</w:t>
      </w:r>
    </w:p>
    <w:p w:rsidR="00944BE0" w:rsidRPr="002A0974" w:rsidRDefault="00944BE0">
      <w:pPr>
        <w:tabs>
          <w:tab w:val="left" w:pos="284"/>
        </w:tabs>
        <w:spacing w:line="120" w:lineRule="auto"/>
        <w:ind w:left="284" w:hanging="186"/>
        <w:jc w:val="both"/>
        <w:rPr>
          <w:sz w:val="24"/>
          <w:szCs w:val="24"/>
          <w:lang w:val="et-EE"/>
        </w:rPr>
      </w:pPr>
    </w:p>
    <w:p w:rsidR="00944BE0" w:rsidRPr="002A0974" w:rsidRDefault="005B1B78" w:rsidP="005B1B78">
      <w:pPr>
        <w:tabs>
          <w:tab w:val="left" w:pos="0"/>
        </w:tabs>
        <w:ind w:left="284" w:hanging="284"/>
        <w:rPr>
          <w:sz w:val="24"/>
          <w:szCs w:val="24"/>
          <w:lang w:val="et-EE"/>
        </w:rPr>
      </w:pPr>
      <w:r w:rsidRPr="002A0974">
        <w:rPr>
          <w:b/>
          <w:sz w:val="24"/>
          <w:szCs w:val="24"/>
          <w:lang w:val="et-EE"/>
        </w:rPr>
        <w:t>4.</w:t>
      </w:r>
      <w:r w:rsidRPr="002A0974">
        <w:rPr>
          <w:b/>
          <w:sz w:val="24"/>
          <w:szCs w:val="24"/>
          <w:lang w:val="et-EE"/>
        </w:rPr>
        <w:tab/>
      </w:r>
      <w:r w:rsidR="00944BE0" w:rsidRPr="002A0974">
        <w:rPr>
          <w:b/>
          <w:sz w:val="24"/>
          <w:szCs w:val="24"/>
          <w:lang w:val="et-EE"/>
        </w:rPr>
        <w:t>Rakendussätted</w:t>
      </w:r>
    </w:p>
    <w:p w:rsidR="002C389F" w:rsidRPr="002A0974" w:rsidRDefault="002C389F" w:rsidP="00DD1F4C">
      <w:pPr>
        <w:tabs>
          <w:tab w:val="left" w:pos="720"/>
        </w:tabs>
        <w:spacing w:line="240" w:lineRule="atLeast"/>
        <w:ind w:left="426" w:hanging="426"/>
        <w:jc w:val="both"/>
        <w:rPr>
          <w:sz w:val="24"/>
          <w:szCs w:val="24"/>
          <w:lang w:val="et-EE"/>
        </w:rPr>
      </w:pPr>
      <w:r w:rsidRPr="002A0974">
        <w:rPr>
          <w:sz w:val="24"/>
          <w:szCs w:val="24"/>
          <w:lang w:val="et-EE"/>
        </w:rPr>
        <w:t>4.1</w:t>
      </w:r>
      <w:r w:rsidRPr="002A0974">
        <w:rPr>
          <w:sz w:val="24"/>
          <w:szCs w:val="24"/>
          <w:lang w:val="et-EE"/>
        </w:rPr>
        <w:tab/>
        <w:t>Korraldus jõustub teatavakstegemisest.</w:t>
      </w:r>
    </w:p>
    <w:p w:rsidR="002C389F" w:rsidRPr="002A0974" w:rsidRDefault="002C389F" w:rsidP="00DD1F4C">
      <w:pPr>
        <w:tabs>
          <w:tab w:val="left" w:pos="720"/>
        </w:tabs>
        <w:spacing w:line="240" w:lineRule="atLeast"/>
        <w:ind w:left="426" w:hanging="426"/>
        <w:jc w:val="both"/>
        <w:rPr>
          <w:sz w:val="24"/>
          <w:szCs w:val="24"/>
          <w:lang w:val="et-EE"/>
        </w:rPr>
      </w:pPr>
      <w:r w:rsidRPr="002A0974">
        <w:rPr>
          <w:sz w:val="24"/>
          <w:szCs w:val="24"/>
          <w:lang w:val="et-EE"/>
        </w:rPr>
        <w:t>4.2</w:t>
      </w:r>
      <w:r w:rsidRPr="002A0974">
        <w:rPr>
          <w:sz w:val="24"/>
          <w:szCs w:val="24"/>
          <w:lang w:val="et-EE"/>
        </w:rPr>
        <w:tab/>
        <w:t>Peale k</w:t>
      </w:r>
      <w:r w:rsidR="00784290" w:rsidRPr="002A0974">
        <w:rPr>
          <w:sz w:val="24"/>
          <w:szCs w:val="24"/>
          <w:lang w:val="et-EE"/>
        </w:rPr>
        <w:t>atastriüksus</w:t>
      </w:r>
      <w:r w:rsidRPr="002A0974">
        <w:rPr>
          <w:sz w:val="24"/>
          <w:szCs w:val="24"/>
          <w:lang w:val="et-EE"/>
        </w:rPr>
        <w:t>te liitmist peab hoonestus vastama kehtiva</w:t>
      </w:r>
      <w:r w:rsidR="009307F4">
        <w:rPr>
          <w:sz w:val="24"/>
          <w:szCs w:val="24"/>
          <w:lang w:val="et-EE"/>
        </w:rPr>
        <w:t>le</w:t>
      </w:r>
      <w:r w:rsidRPr="002A0974">
        <w:rPr>
          <w:sz w:val="24"/>
          <w:szCs w:val="24"/>
          <w:lang w:val="et-EE"/>
        </w:rPr>
        <w:t xml:space="preserve"> Narva linna üldplaneeringu punktile 2.2.4.3.</w:t>
      </w:r>
    </w:p>
    <w:p w:rsidR="00944BE0" w:rsidRPr="002A0974" w:rsidRDefault="002C389F" w:rsidP="00DD1F4C">
      <w:pPr>
        <w:tabs>
          <w:tab w:val="left" w:pos="720"/>
        </w:tabs>
        <w:spacing w:line="240" w:lineRule="atLeast"/>
        <w:ind w:left="426" w:hanging="426"/>
        <w:jc w:val="both"/>
        <w:rPr>
          <w:sz w:val="24"/>
          <w:szCs w:val="24"/>
          <w:lang w:val="et-EE"/>
        </w:rPr>
      </w:pPr>
      <w:r w:rsidRPr="002A0974">
        <w:rPr>
          <w:sz w:val="24"/>
          <w:szCs w:val="24"/>
          <w:lang w:val="et-EE"/>
        </w:rPr>
        <w:t>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2C389F" w:rsidRPr="002A0974" w:rsidRDefault="002C389F" w:rsidP="002C389F">
      <w:pPr>
        <w:rPr>
          <w:sz w:val="24"/>
          <w:szCs w:val="24"/>
          <w:lang w:val="et-EE"/>
        </w:rPr>
      </w:pPr>
    </w:p>
    <w:p w:rsidR="002C19F2" w:rsidRPr="002A0974" w:rsidRDefault="002C19F2" w:rsidP="002C389F">
      <w:pPr>
        <w:rPr>
          <w:sz w:val="24"/>
          <w:szCs w:val="24"/>
          <w:lang w:val="et-EE"/>
        </w:rPr>
      </w:pPr>
    </w:p>
    <w:p w:rsidR="0020268B" w:rsidRPr="002A0974" w:rsidRDefault="0020268B" w:rsidP="002C389F">
      <w:pPr>
        <w:rPr>
          <w:sz w:val="24"/>
          <w:szCs w:val="24"/>
          <w:lang w:val="et-EE"/>
        </w:rPr>
      </w:pPr>
    </w:p>
    <w:p w:rsidR="00D364EC" w:rsidRPr="002A0974" w:rsidRDefault="00D364EC" w:rsidP="002C389F">
      <w:pPr>
        <w:rPr>
          <w:sz w:val="24"/>
          <w:szCs w:val="24"/>
          <w:lang w:val="et-EE"/>
        </w:rPr>
      </w:pPr>
    </w:p>
    <w:p w:rsidR="00944BE0" w:rsidRPr="002A0974" w:rsidRDefault="002C389F">
      <w:pPr>
        <w:rPr>
          <w:sz w:val="24"/>
          <w:szCs w:val="24"/>
        </w:rPr>
      </w:pPr>
      <w:r w:rsidRPr="002A0974">
        <w:rPr>
          <w:sz w:val="24"/>
          <w:szCs w:val="24"/>
          <w:lang w:val="et-EE"/>
        </w:rPr>
        <w:t>Jelena Golubeva</w:t>
      </w:r>
    </w:p>
    <w:p w:rsidR="00944BE0" w:rsidRPr="002A0974" w:rsidRDefault="002C389F">
      <w:pPr>
        <w:rPr>
          <w:sz w:val="24"/>
          <w:szCs w:val="24"/>
        </w:rPr>
      </w:pPr>
      <w:r w:rsidRPr="002A0974">
        <w:rPr>
          <w:sz w:val="24"/>
          <w:szCs w:val="24"/>
        </w:rPr>
        <w:t>Linnapea asendaja</w:t>
      </w:r>
      <w:r w:rsidR="00944BE0" w:rsidRPr="002A0974">
        <w:rPr>
          <w:sz w:val="24"/>
          <w:szCs w:val="24"/>
        </w:rPr>
        <w:tab/>
      </w:r>
      <w:r w:rsidR="00944BE0" w:rsidRPr="002A0974">
        <w:rPr>
          <w:sz w:val="24"/>
          <w:szCs w:val="24"/>
        </w:rPr>
        <w:tab/>
      </w:r>
      <w:r w:rsidR="00944BE0" w:rsidRPr="002A0974">
        <w:rPr>
          <w:sz w:val="24"/>
          <w:szCs w:val="24"/>
        </w:rPr>
        <w:tab/>
      </w:r>
      <w:r w:rsidR="00944BE0" w:rsidRPr="002A0974">
        <w:rPr>
          <w:sz w:val="24"/>
          <w:szCs w:val="24"/>
        </w:rPr>
        <w:tab/>
      </w:r>
      <w:r w:rsidR="00944BE0" w:rsidRPr="002A0974">
        <w:rPr>
          <w:sz w:val="24"/>
          <w:szCs w:val="24"/>
        </w:rPr>
        <w:tab/>
      </w:r>
      <w:r w:rsidR="00944BE0" w:rsidRPr="002A0974">
        <w:rPr>
          <w:sz w:val="24"/>
          <w:szCs w:val="24"/>
        </w:rPr>
        <w:tab/>
        <w:t>Üllar Kaljuste</w:t>
      </w:r>
    </w:p>
    <w:p w:rsidR="00944BE0" w:rsidRPr="002A0974" w:rsidRDefault="00944BE0">
      <w:pPr>
        <w:ind w:left="5040" w:firstLine="720"/>
        <w:jc w:val="both"/>
        <w:rPr>
          <w:sz w:val="24"/>
          <w:szCs w:val="24"/>
          <w:lang w:val="en-US"/>
        </w:rPr>
      </w:pPr>
      <w:r w:rsidRPr="002A0974">
        <w:rPr>
          <w:sz w:val="24"/>
          <w:szCs w:val="24"/>
        </w:rPr>
        <w:t>Linnasekretär</w:t>
      </w:r>
    </w:p>
    <w:sectPr w:rsidR="00944BE0" w:rsidRPr="002A0974" w:rsidSect="00A802E7">
      <w:footerReference w:type="default" r:id="rId7"/>
      <w:pgSz w:w="11906" w:h="16838"/>
      <w:pgMar w:top="284" w:right="992" w:bottom="993" w:left="1559" w:header="720" w:footer="0" w:gutter="0"/>
      <w:cols w:space="72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166" w:rsidRDefault="00C94166">
      <w:r>
        <w:separator/>
      </w:r>
    </w:p>
  </w:endnote>
  <w:endnote w:type="continuationSeparator" w:id="0">
    <w:p w:rsidR="00C94166" w:rsidRDefault="00C94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EE Arial">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BE0" w:rsidRDefault="00944BE0">
    <w:pPr>
      <w:pStyle w:val="a8"/>
    </w:pPr>
  </w:p>
  <w:p w:rsidR="00944BE0" w:rsidRDefault="00944BE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166" w:rsidRDefault="00C94166">
      <w:r>
        <w:separator/>
      </w:r>
    </w:p>
  </w:footnote>
  <w:footnote w:type="continuationSeparator" w:id="0">
    <w:p w:rsidR="00C94166" w:rsidRDefault="00C94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3"/>
    <w:lvl w:ilvl="0">
      <w:start w:val="1"/>
      <w:numFmt w:val="decimal"/>
      <w:lvlText w:val="%1."/>
      <w:lvlJc w:val="left"/>
      <w:pPr>
        <w:tabs>
          <w:tab w:val="num" w:pos="720"/>
        </w:tabs>
        <w:ind w:left="72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B78"/>
    <w:rsid w:val="000B067E"/>
    <w:rsid w:val="0011033E"/>
    <w:rsid w:val="00136BAE"/>
    <w:rsid w:val="001856FB"/>
    <w:rsid w:val="0020268B"/>
    <w:rsid w:val="00212084"/>
    <w:rsid w:val="002149AB"/>
    <w:rsid w:val="002A0974"/>
    <w:rsid w:val="002A6731"/>
    <w:rsid w:val="002C19F2"/>
    <w:rsid w:val="002C389F"/>
    <w:rsid w:val="002D5D3C"/>
    <w:rsid w:val="00351CE3"/>
    <w:rsid w:val="0049051F"/>
    <w:rsid w:val="0057345D"/>
    <w:rsid w:val="00575EA9"/>
    <w:rsid w:val="005B1B78"/>
    <w:rsid w:val="005E6EDE"/>
    <w:rsid w:val="00694F73"/>
    <w:rsid w:val="00784290"/>
    <w:rsid w:val="007B536A"/>
    <w:rsid w:val="0081742A"/>
    <w:rsid w:val="00854DB4"/>
    <w:rsid w:val="00891148"/>
    <w:rsid w:val="008A599F"/>
    <w:rsid w:val="009307F4"/>
    <w:rsid w:val="00935D9A"/>
    <w:rsid w:val="00944BE0"/>
    <w:rsid w:val="009F16CB"/>
    <w:rsid w:val="00A608B1"/>
    <w:rsid w:val="00A65C08"/>
    <w:rsid w:val="00A802E7"/>
    <w:rsid w:val="00A82F34"/>
    <w:rsid w:val="00AC32CA"/>
    <w:rsid w:val="00AC5A31"/>
    <w:rsid w:val="00B03898"/>
    <w:rsid w:val="00B1226B"/>
    <w:rsid w:val="00B65100"/>
    <w:rsid w:val="00BA3F94"/>
    <w:rsid w:val="00BF3032"/>
    <w:rsid w:val="00C014C4"/>
    <w:rsid w:val="00C11740"/>
    <w:rsid w:val="00C94166"/>
    <w:rsid w:val="00CA7A83"/>
    <w:rsid w:val="00CE2ECE"/>
    <w:rsid w:val="00CF1592"/>
    <w:rsid w:val="00D364EC"/>
    <w:rsid w:val="00D50471"/>
    <w:rsid w:val="00D77A37"/>
    <w:rsid w:val="00DD1F4C"/>
    <w:rsid w:val="00E861F5"/>
    <w:rsid w:val="00ED3DF8"/>
    <w:rsid w:val="00EE2FFB"/>
    <w:rsid w:val="00F029A2"/>
    <w:rsid w:val="00F54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chartTrackingRefBased/>
  <w15:docId w15:val="{B186B492-BD56-49C5-B213-50286D61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lang w:val="en-GB" w:eastAsia="ar-SA"/>
    </w:rPr>
  </w:style>
  <w:style w:type="paragraph" w:styleId="1">
    <w:name w:val="heading 1"/>
    <w:basedOn w:val="a"/>
    <w:next w:val="a"/>
    <w:qFormat/>
    <w:pPr>
      <w:keepNext/>
      <w:numPr>
        <w:numId w:val="1"/>
      </w:numPr>
      <w:spacing w:line="240" w:lineRule="atLeast"/>
      <w:outlineLvl w:val="0"/>
    </w:pPr>
    <w:rPr>
      <w:rFonts w:ascii="EE Arial" w:hAnsi="EE Arial" w:cs="EE Arial"/>
      <w:sz w:val="24"/>
    </w:rPr>
  </w:style>
  <w:style w:type="paragraph" w:styleId="2">
    <w:name w:val="heading 2"/>
    <w:basedOn w:val="a"/>
    <w:next w:val="a"/>
    <w:qFormat/>
    <w:pPr>
      <w:keepNext/>
      <w:numPr>
        <w:ilvl w:val="1"/>
        <w:numId w:val="1"/>
      </w:numPr>
      <w:jc w:val="righ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2z0">
    <w:name w:val="WW8Num2z0"/>
  </w:style>
  <w:style w:type="character" w:customStyle="1" w:styleId="WW8Num3z0">
    <w:name w:val="WW8Num3z0"/>
  </w:style>
  <w:style w:type="character" w:customStyle="1" w:styleId="WW8Num3z1">
    <w:name w:val="WW8Num3z1"/>
    <w:rPr>
      <w:rFonts w:ascii="Symbol" w:hAnsi="Symbol" w:cs="Symbol" w:hint="default"/>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rPr>
      <w:rFonts w:ascii="Symbol" w:hAnsi="Symbol" w:cs="Symbol" w:hint="default"/>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10">
    <w:name w:val="Основной шрифт абзаца1"/>
  </w:style>
  <w:style w:type="character" w:styleId="a3">
    <w:name w:val="Strong"/>
    <w:qFormat/>
    <w:rPr>
      <w:b/>
      <w:bCs/>
    </w:rPr>
  </w:style>
  <w:style w:type="character" w:styleId="a4">
    <w:name w:val="Hyperlink"/>
    <w:rPr>
      <w:color w:val="0000FF"/>
      <w:u w:val="single"/>
    </w:rPr>
  </w:style>
  <w:style w:type="character" w:customStyle="1" w:styleId="tekst4">
    <w:name w:val="tekst4"/>
    <w:basedOn w:val="10"/>
  </w:style>
  <w:style w:type="character" w:customStyle="1" w:styleId="showinput">
    <w:name w:val="showinput"/>
    <w:basedOn w:val="10"/>
  </w:style>
  <w:style w:type="character" w:customStyle="1" w:styleId="pagetextgeneral2">
    <w:name w:val="pagetextgeneral2"/>
    <w:basedOn w:val="10"/>
  </w:style>
  <w:style w:type="paragraph" w:customStyle="1" w:styleId="Heading">
    <w:name w:val="Heading"/>
    <w:basedOn w:val="a"/>
    <w:next w:val="a5"/>
    <w:pPr>
      <w:keepNext/>
      <w:spacing w:before="240" w:after="120"/>
    </w:pPr>
    <w:rPr>
      <w:rFonts w:ascii="Arial" w:eastAsia="Microsoft YaHei" w:hAnsi="Arial" w:cs="Mangal"/>
      <w:sz w:val="28"/>
      <w:szCs w:val="28"/>
    </w:rPr>
  </w:style>
  <w:style w:type="paragraph" w:styleId="a5">
    <w:name w:val="Body Text"/>
    <w:basedOn w:val="a"/>
    <w:pPr>
      <w:spacing w:after="120"/>
    </w:pPr>
  </w:style>
  <w:style w:type="paragraph" w:styleId="a6">
    <w:name w:val="List"/>
    <w:basedOn w:val="a5"/>
    <w:rPr>
      <w:rFonts w:cs="Mangal"/>
    </w:rPr>
  </w:style>
  <w:style w:type="paragraph" w:customStyle="1" w:styleId="11">
    <w:name w:val="Название объекта1"/>
    <w:basedOn w:val="a"/>
    <w:pPr>
      <w:suppressLineNumbers/>
      <w:spacing w:before="120" w:after="120"/>
    </w:pPr>
    <w:rPr>
      <w:rFonts w:cs="Mangal"/>
      <w:i/>
      <w:iCs/>
      <w:sz w:val="24"/>
      <w:szCs w:val="24"/>
    </w:rPr>
  </w:style>
  <w:style w:type="paragraph" w:customStyle="1" w:styleId="Index">
    <w:name w:val="Index"/>
    <w:basedOn w:val="a"/>
    <w:pPr>
      <w:suppressLineNumbers/>
    </w:pPr>
    <w:rPr>
      <w:rFonts w:cs="Mangal"/>
    </w:rPr>
  </w:style>
  <w:style w:type="paragraph" w:styleId="a7">
    <w:name w:val="header"/>
    <w:basedOn w:val="a"/>
    <w:pPr>
      <w:tabs>
        <w:tab w:val="center" w:pos="4320"/>
        <w:tab w:val="right" w:pos="8640"/>
      </w:tabs>
    </w:pPr>
  </w:style>
  <w:style w:type="paragraph" w:styleId="a8">
    <w:name w:val="footer"/>
    <w:basedOn w:val="a"/>
    <w:pPr>
      <w:tabs>
        <w:tab w:val="center" w:pos="4320"/>
        <w:tab w:val="right" w:pos="8640"/>
      </w:tabs>
    </w:pPr>
  </w:style>
  <w:style w:type="paragraph" w:styleId="a9">
    <w:name w:val="Balloon Text"/>
    <w:basedOn w:val="a"/>
    <w:rPr>
      <w:rFonts w:ascii="Tahoma" w:hAnsi="Tahoma" w:cs="Tahoma"/>
      <w:sz w:val="16"/>
      <w:szCs w:val="16"/>
    </w:rPr>
  </w:style>
  <w:style w:type="paragraph" w:styleId="aa">
    <w:name w:val="Normal (Web)"/>
    <w:basedOn w:val="a"/>
    <w:pPr>
      <w:spacing w:before="100" w:after="100"/>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5539087">
      <w:bodyDiv w:val="1"/>
      <w:marLeft w:val="0"/>
      <w:marRight w:val="0"/>
      <w:marTop w:val="0"/>
      <w:marBottom w:val="0"/>
      <w:divBdr>
        <w:top w:val="none" w:sz="0" w:space="0" w:color="auto"/>
        <w:left w:val="none" w:sz="0" w:space="0" w:color="auto"/>
        <w:bottom w:val="none" w:sz="0" w:space="0" w:color="auto"/>
        <w:right w:val="none" w:sz="0" w:space="0" w:color="auto"/>
      </w:divBdr>
    </w:div>
    <w:div w:id="609779460">
      <w:bodyDiv w:val="1"/>
      <w:marLeft w:val="0"/>
      <w:marRight w:val="0"/>
      <w:marTop w:val="0"/>
      <w:marBottom w:val="0"/>
      <w:divBdr>
        <w:top w:val="none" w:sz="0" w:space="0" w:color="auto"/>
        <w:left w:val="none" w:sz="0" w:space="0" w:color="auto"/>
        <w:bottom w:val="none" w:sz="0" w:space="0" w:color="auto"/>
        <w:right w:val="none" w:sz="0" w:space="0" w:color="auto"/>
      </w:divBdr>
    </w:div>
    <w:div w:id="653685616">
      <w:bodyDiv w:val="1"/>
      <w:marLeft w:val="0"/>
      <w:marRight w:val="0"/>
      <w:marTop w:val="0"/>
      <w:marBottom w:val="0"/>
      <w:divBdr>
        <w:top w:val="none" w:sz="0" w:space="0" w:color="auto"/>
        <w:left w:val="none" w:sz="0" w:space="0" w:color="auto"/>
        <w:bottom w:val="none" w:sz="0" w:space="0" w:color="auto"/>
        <w:right w:val="none" w:sz="0" w:space="0" w:color="auto"/>
      </w:divBdr>
    </w:div>
    <w:div w:id="1369255100">
      <w:bodyDiv w:val="1"/>
      <w:marLeft w:val="0"/>
      <w:marRight w:val="0"/>
      <w:marTop w:val="0"/>
      <w:marBottom w:val="0"/>
      <w:divBdr>
        <w:top w:val="none" w:sz="0" w:space="0" w:color="auto"/>
        <w:left w:val="none" w:sz="0" w:space="0" w:color="auto"/>
        <w:bottom w:val="none" w:sz="0" w:space="0" w:color="auto"/>
        <w:right w:val="none" w:sz="0" w:space="0" w:color="auto"/>
      </w:divBdr>
    </w:div>
    <w:div w:id="1569145643">
      <w:bodyDiv w:val="1"/>
      <w:marLeft w:val="0"/>
      <w:marRight w:val="0"/>
      <w:marTop w:val="0"/>
      <w:marBottom w:val="0"/>
      <w:divBdr>
        <w:top w:val="none" w:sz="0" w:space="0" w:color="auto"/>
        <w:left w:val="none" w:sz="0" w:space="0" w:color="auto"/>
        <w:bottom w:val="none" w:sz="0" w:space="0" w:color="auto"/>
        <w:right w:val="none" w:sz="0" w:space="0" w:color="auto"/>
      </w:divBdr>
    </w:div>
    <w:div w:id="165865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ST\T-maa\A_uhistu\Blank.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Blank.dot</Template>
  <TotalTime>18</TotalTime>
  <Pages>1</Pages>
  <Words>601</Words>
  <Characters>3426</Characters>
  <Application>Microsoft Office Word</Application>
  <DocSecurity>0</DocSecurity>
  <Lines>28</Lines>
  <Paragraphs>8</Paragraphs>
  <ScaleCrop>false</ScaleCrop>
  <HeadingPairs>
    <vt:vector size="4" baseType="variant">
      <vt:variant>
        <vt:lpstr>Название</vt:lpstr>
      </vt:variant>
      <vt:variant>
        <vt:i4>1</vt:i4>
      </vt:variant>
      <vt:variant>
        <vt:lpstr>Pealkiri</vt:lpstr>
      </vt:variant>
      <vt:variant>
        <vt:i4>1</vt:i4>
      </vt:variant>
    </vt:vector>
  </HeadingPairs>
  <TitlesOfParts>
    <vt:vector size="2" baseType="lpstr">
      <vt:lpstr> </vt:lpstr>
      <vt:lpstr> </vt:lpstr>
    </vt:vector>
  </TitlesOfParts>
  <Company>Microsoft</Company>
  <LinksUpToDate>false</LinksUpToDate>
  <CharactersWithSpaces>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Sergei Tysjatov</dc:creator>
  <cp:keywords/>
  <cp:lastModifiedBy>Sergei</cp:lastModifiedBy>
  <cp:revision>5</cp:revision>
  <cp:lastPrinted>2019-07-22T12:11:00Z</cp:lastPrinted>
  <dcterms:created xsi:type="dcterms:W3CDTF">2020-12-17T13:55:00Z</dcterms:created>
  <dcterms:modified xsi:type="dcterms:W3CDTF">2020-12-17T14:37:00Z</dcterms:modified>
</cp:coreProperties>
</file>