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C83343" w14:textId="77777777" w:rsidR="00760D30" w:rsidRPr="00F173EC" w:rsidRDefault="00F173EC">
      <w:pPr>
        <w:jc w:val="right"/>
        <w:rPr>
          <w:b/>
          <w:lang w:val="et-EE"/>
        </w:rPr>
      </w:pPr>
      <w:r w:rsidRPr="00F173EC">
        <w:rPr>
          <w:b/>
          <w:lang w:val="et-EE"/>
        </w:rPr>
        <w:t>Lisa 2</w:t>
      </w:r>
    </w:p>
    <w:p w14:paraId="096372FA" w14:textId="77777777" w:rsidR="00760D30" w:rsidRPr="00F173EC" w:rsidRDefault="00F173EC">
      <w:pPr>
        <w:pStyle w:val="Pealkiri1"/>
        <w:widowControl/>
        <w:spacing w:before="0" w:after="0"/>
        <w:contextualSpacing/>
        <w:jc w:val="right"/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</w:pPr>
      <w:bookmarkStart w:id="0" w:name="h.6mcfncl2jb1j"/>
      <w:bookmarkEnd w:id="0"/>
      <w:r w:rsidRPr="00F173EC">
        <w:rPr>
          <w:rFonts w:ascii="Times New Roman" w:eastAsia="Times New Roman" w:hAnsi="Times New Roman" w:cs="Times New Roman"/>
          <w:b w:val="0"/>
          <w:sz w:val="24"/>
          <w:lang w:val="et-EE"/>
        </w:rPr>
        <w:t xml:space="preserve">Otsuse </w:t>
      </w:r>
      <w:r w:rsidR="009E0CEE" w:rsidRPr="00F173EC"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  <w:t xml:space="preserve">nr ______ </w:t>
      </w:r>
      <w:r w:rsidRPr="00F173EC">
        <w:rPr>
          <w:rFonts w:ascii="Times New Roman" w:eastAsia="Times New Roman" w:hAnsi="Times New Roman" w:cs="Times New Roman"/>
          <w:b w:val="0"/>
          <w:sz w:val="24"/>
          <w:lang w:val="et-EE"/>
        </w:rPr>
        <w:t xml:space="preserve">„Narva Muuseumi vara </w:t>
      </w:r>
      <w:r w:rsidRPr="00F173EC"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  <w:t>võõrandamine</w:t>
      </w:r>
    </w:p>
    <w:p w14:paraId="473E87EF" w14:textId="77777777" w:rsidR="00760D30" w:rsidRPr="00F173EC" w:rsidRDefault="00F173EC">
      <w:pPr>
        <w:pStyle w:val="Pealkiri1"/>
        <w:widowControl/>
        <w:spacing w:before="0" w:after="0"/>
        <w:contextualSpacing/>
        <w:jc w:val="right"/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</w:pPr>
      <w:bookmarkStart w:id="1" w:name="h.v6eurtkqe4m3"/>
      <w:bookmarkEnd w:id="1"/>
      <w:r w:rsidRPr="00F173EC"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  <w:t>ja linnaasutuse Narva Muuseum tegevuse lõpetamine“ juurde</w:t>
      </w:r>
    </w:p>
    <w:p w14:paraId="44F1AE9F" w14:textId="77777777" w:rsidR="00760D30" w:rsidRPr="00F173EC" w:rsidRDefault="00760D30">
      <w:pPr>
        <w:jc w:val="right"/>
        <w:rPr>
          <w:shd w:val="clear" w:color="auto" w:fill="FFFFFF"/>
          <w:lang w:val="et-EE"/>
        </w:rPr>
      </w:pPr>
    </w:p>
    <w:p w14:paraId="06C4D897" w14:textId="77777777" w:rsidR="00760D30" w:rsidRPr="00F173EC" w:rsidRDefault="00760D30">
      <w:pPr>
        <w:jc w:val="right"/>
        <w:rPr>
          <w:shd w:val="clear" w:color="auto" w:fill="FFFFFF"/>
          <w:lang w:val="et-EE"/>
        </w:rPr>
      </w:pPr>
    </w:p>
    <w:p w14:paraId="48B5CFA1" w14:textId="642D53B6" w:rsidR="00760D30" w:rsidRPr="00F173EC" w:rsidRDefault="00F173EC">
      <w:pPr>
        <w:jc w:val="center"/>
        <w:rPr>
          <w:b/>
          <w:smallCaps/>
          <w:lang w:val="et-EE"/>
        </w:rPr>
      </w:pPr>
      <w:r w:rsidRPr="00F173EC">
        <w:rPr>
          <w:b/>
          <w:smallCaps/>
          <w:shd w:val="clear" w:color="auto" w:fill="FFFFFF"/>
          <w:lang w:val="et-EE"/>
        </w:rPr>
        <w:t>VÕÕRANDATAV PÕHIV</w:t>
      </w:r>
      <w:r w:rsidRPr="00F173EC">
        <w:rPr>
          <w:b/>
          <w:smallCaps/>
          <w:lang w:val="et-EE"/>
        </w:rPr>
        <w:t>ARA</w:t>
      </w:r>
    </w:p>
    <w:p w14:paraId="01EB24DD" w14:textId="77777777" w:rsidR="00760D30" w:rsidRPr="00F173EC" w:rsidRDefault="00760D30">
      <w:pPr>
        <w:jc w:val="both"/>
        <w:rPr>
          <w:lang w:val="et-EE"/>
        </w:rPr>
      </w:pPr>
    </w:p>
    <w:tbl>
      <w:tblPr>
        <w:tblW w:w="0" w:type="auto"/>
        <w:tblInd w:w="-2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1818"/>
        <w:gridCol w:w="3121"/>
        <w:gridCol w:w="1699"/>
        <w:gridCol w:w="1047"/>
        <w:gridCol w:w="2045"/>
      </w:tblGrid>
      <w:tr w:rsidR="0052744F" w:rsidRPr="00F173EC" w14:paraId="72752D28" w14:textId="77777777" w:rsidTr="00B214E5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34F1EFCD" w14:textId="77777777" w:rsidR="0052744F" w:rsidRPr="00F173EC" w:rsidRDefault="0052744F">
            <w:pPr>
              <w:jc w:val="center"/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Inv. number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40896A2F" w14:textId="77777777" w:rsidR="0052744F" w:rsidRPr="00F173EC" w:rsidRDefault="0052744F">
            <w:pPr>
              <w:jc w:val="center"/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Vara nimetus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72BB6E54" w14:textId="0325386C" w:rsidR="0052744F" w:rsidRPr="00F173EC" w:rsidRDefault="0052744F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Ühik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1B8483E1" w14:textId="21072342" w:rsidR="0052744F" w:rsidRPr="00F173EC" w:rsidRDefault="0052744F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Kogus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0DA0F21E" w14:textId="32B332D0" w:rsidR="0052744F" w:rsidRPr="00F173EC" w:rsidRDefault="0052744F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Bilansiline väärtus</w:t>
            </w:r>
          </w:p>
        </w:tc>
      </w:tr>
      <w:tr w:rsidR="0052744F" w:rsidRPr="00F173EC" w14:paraId="2FCF0EF7" w14:textId="77777777" w:rsidTr="00E92B98">
        <w:tc>
          <w:tcPr>
            <w:tcW w:w="1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56865145" w14:textId="77777777" w:rsidR="0052744F" w:rsidRPr="00F173EC" w:rsidRDefault="0052744F">
            <w:pPr>
              <w:jc w:val="both"/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15550001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79E8A133" w14:textId="77777777" w:rsidR="0052744F" w:rsidRPr="00F173EC" w:rsidRDefault="0052744F">
            <w:pPr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Audiogiidi seadmed</w:t>
            </w:r>
          </w:p>
        </w:tc>
        <w:tc>
          <w:tcPr>
            <w:tcW w:w="16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6C7D1943" w14:textId="0C8F8638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kompl</w:t>
            </w:r>
          </w:p>
        </w:tc>
        <w:tc>
          <w:tcPr>
            <w:tcW w:w="104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163F035F" w14:textId="791CD387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20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2FFA48FE" w14:textId="14397F5C" w:rsidR="0052744F" w:rsidRPr="00F173EC" w:rsidRDefault="0052744F">
            <w:pPr>
              <w:jc w:val="right"/>
              <w:rPr>
                <w:sz w:val="22"/>
                <w:szCs w:val="22"/>
                <w:shd w:val="clear" w:color="auto" w:fill="FFFFFF"/>
                <w:lang w:val="et-EE"/>
              </w:rPr>
            </w:pPr>
            <w:r>
              <w:rPr>
                <w:sz w:val="22"/>
                <w:szCs w:val="22"/>
                <w:shd w:val="clear" w:color="auto" w:fill="FFFFFF"/>
                <w:lang w:val="et-EE"/>
              </w:rPr>
              <w:t>3187,48</w:t>
            </w:r>
          </w:p>
        </w:tc>
      </w:tr>
      <w:tr w:rsidR="0052744F" w:rsidRPr="00F173EC" w14:paraId="0F713E18" w14:textId="77777777" w:rsidTr="00F310E0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357DF9A4" w14:textId="77777777" w:rsidR="0052744F" w:rsidRPr="00F173EC" w:rsidRDefault="0052744F">
            <w:pPr>
              <w:jc w:val="both"/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15510902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3CDECF3C" w14:textId="5417C90F" w:rsidR="0052744F" w:rsidRPr="00F173EC" w:rsidRDefault="0052744F">
            <w:pPr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Infostendid metall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4AC115A6" w14:textId="035B1E2F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Tk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6C686DE0" w14:textId="284111C2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696CD697" w14:textId="76B5B77A" w:rsidR="0052744F" w:rsidRPr="00F173EC" w:rsidRDefault="0052744F">
            <w:pPr>
              <w:jc w:val="right"/>
              <w:rPr>
                <w:sz w:val="22"/>
                <w:szCs w:val="22"/>
                <w:shd w:val="clear" w:color="auto" w:fill="FFFFFF"/>
                <w:lang w:val="et-EE"/>
              </w:rPr>
            </w:pPr>
            <w:r>
              <w:rPr>
                <w:sz w:val="22"/>
                <w:szCs w:val="22"/>
                <w:shd w:val="clear" w:color="auto" w:fill="FFFFFF"/>
                <w:lang w:val="et-EE"/>
              </w:rPr>
              <w:t>19219,98</w:t>
            </w:r>
          </w:p>
        </w:tc>
      </w:tr>
      <w:tr w:rsidR="0052744F" w:rsidRPr="00F173EC" w14:paraId="0621647A" w14:textId="77777777" w:rsidTr="005D66C0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0667CD07" w14:textId="77777777" w:rsidR="0052744F" w:rsidRPr="00F173EC" w:rsidRDefault="0052744F">
            <w:pPr>
              <w:jc w:val="both"/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15510901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573142C2" w14:textId="77777777" w:rsidR="0052744F" w:rsidRPr="00F173EC" w:rsidRDefault="0052744F">
            <w:pPr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Narva Lossipargi sideliin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17DAF5AE" w14:textId="1ABF8005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kompl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460FC896" w14:textId="6B4C0C98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16423CC1" w14:textId="559A25AA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1849,99</w:t>
            </w:r>
          </w:p>
        </w:tc>
      </w:tr>
      <w:tr w:rsidR="0052744F" w:rsidRPr="00F173EC" w14:paraId="4A906E19" w14:textId="77777777" w:rsidTr="00113A53">
        <w:tc>
          <w:tcPr>
            <w:tcW w:w="1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4A183DD0" w14:textId="77777777" w:rsidR="0052744F" w:rsidRPr="00F173EC" w:rsidRDefault="0052744F">
            <w:pPr>
              <w:jc w:val="both"/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1554001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1F0835D2" w14:textId="77777777" w:rsidR="0052744F" w:rsidRPr="00F173EC" w:rsidRDefault="0052744F">
            <w:pPr>
              <w:rPr>
                <w:sz w:val="22"/>
                <w:szCs w:val="22"/>
                <w:lang w:val="et-EE"/>
              </w:rPr>
            </w:pPr>
            <w:r w:rsidRPr="00F173EC">
              <w:rPr>
                <w:sz w:val="22"/>
                <w:szCs w:val="22"/>
                <w:lang w:val="et-EE"/>
              </w:rPr>
              <w:t>Videovalvesüsteem Narva Linnuse Lossipargis</w:t>
            </w:r>
          </w:p>
        </w:tc>
        <w:tc>
          <w:tcPr>
            <w:tcW w:w="16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19058A4A" w14:textId="70474BD7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kompl</w:t>
            </w:r>
          </w:p>
        </w:tc>
        <w:tc>
          <w:tcPr>
            <w:tcW w:w="104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14:paraId="0496F9ED" w14:textId="256AF8A6" w:rsidR="0052744F" w:rsidRPr="00F173EC" w:rsidRDefault="0052744F">
            <w:pPr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20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7940EB51" w14:textId="18DA8355" w:rsidR="0052744F" w:rsidRPr="00F173EC" w:rsidRDefault="0052744F">
            <w:pPr>
              <w:jc w:val="right"/>
              <w:rPr>
                <w:sz w:val="22"/>
                <w:szCs w:val="22"/>
                <w:shd w:val="clear" w:color="auto" w:fill="FFFFFF"/>
                <w:lang w:val="et-EE"/>
              </w:rPr>
            </w:pPr>
            <w:r>
              <w:rPr>
                <w:sz w:val="22"/>
                <w:szCs w:val="22"/>
                <w:shd w:val="clear" w:color="auto" w:fill="FFFFFF"/>
                <w:lang w:val="et-EE"/>
              </w:rPr>
              <w:t>1698,20</w:t>
            </w:r>
          </w:p>
        </w:tc>
      </w:tr>
    </w:tbl>
    <w:p w14:paraId="21DC8FAC" w14:textId="77777777" w:rsidR="00760D30" w:rsidRPr="00F173EC" w:rsidRDefault="00760D30">
      <w:pPr>
        <w:ind w:left="360"/>
        <w:jc w:val="both"/>
        <w:rPr>
          <w:lang w:val="et-EE"/>
        </w:rPr>
      </w:pPr>
    </w:p>
    <w:p w14:paraId="2580841D" w14:textId="77777777" w:rsidR="00760D30" w:rsidRPr="00F173EC" w:rsidRDefault="00760D30">
      <w:pPr>
        <w:ind w:left="360"/>
        <w:jc w:val="both"/>
        <w:rPr>
          <w:lang w:val="et-EE"/>
        </w:rPr>
      </w:pPr>
    </w:p>
    <w:p w14:paraId="4E592314" w14:textId="77777777" w:rsidR="00760D30" w:rsidRPr="00F173EC" w:rsidRDefault="00760D30">
      <w:pPr>
        <w:ind w:left="360"/>
        <w:jc w:val="both"/>
        <w:rPr>
          <w:lang w:val="et-EE"/>
        </w:rPr>
      </w:pPr>
    </w:p>
    <w:sectPr w:rsidR="00760D30" w:rsidRPr="00F173E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D30"/>
    <w:rsid w:val="0052744F"/>
    <w:rsid w:val="00760D30"/>
    <w:rsid w:val="008F53BE"/>
    <w:rsid w:val="009E0CEE"/>
    <w:rsid w:val="00F1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5B0F"/>
  <w15:docId w15:val="{8218E48D-C9E7-4501-BC59-E484AC8B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keepNext/>
      <w:widowControl w:val="0"/>
      <w:suppressAutoHyphens/>
    </w:pPr>
    <w:rPr>
      <w:sz w:val="24"/>
    </w:rPr>
  </w:style>
  <w:style w:type="paragraph" w:styleId="Pealkiri1">
    <w:name w:val="heading 1"/>
    <w:basedOn w:val="Heading"/>
    <w:pPr>
      <w:keepLines/>
      <w:spacing w:after="60"/>
      <w:ind w:left="432" w:hanging="431"/>
      <w:outlineLvl w:val="0"/>
    </w:pPr>
    <w:rPr>
      <w:rFonts w:ascii="Arial" w:eastAsia="Arial" w:hAnsi="Arial" w:cs="Arial"/>
      <w:b/>
      <w:szCs w:val="20"/>
    </w:rPr>
  </w:style>
  <w:style w:type="paragraph" w:styleId="Pealkiri2">
    <w:name w:val="heading 2"/>
    <w:basedOn w:val="Heading"/>
    <w:pPr>
      <w:keepLines/>
      <w:spacing w:before="360" w:after="80"/>
      <w:contextualSpacing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ealkiri3">
    <w:name w:val="heading 3"/>
    <w:basedOn w:val="Heading"/>
    <w:pPr>
      <w:keepLines/>
      <w:spacing w:before="280" w:after="80"/>
      <w:contextualSpacing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Pealkiri4">
    <w:name w:val="heading 4"/>
    <w:basedOn w:val="Heading"/>
    <w:pPr>
      <w:keepLines/>
      <w:spacing w:after="40"/>
      <w:contextualSpacing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ealkiri5">
    <w:name w:val="heading 5"/>
    <w:basedOn w:val="Heading"/>
    <w:pPr>
      <w:keepLines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Pealkiri6">
    <w:name w:val="heading 6"/>
    <w:basedOn w:val="Heading"/>
    <w:pPr>
      <w:keepLines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stLabel1">
    <w:name w:val="ListLabel 1"/>
    <w:rPr>
      <w:position w:val="0"/>
      <w:sz w:val="24"/>
      <w:vertAlign w:val="baseline"/>
    </w:rPr>
  </w:style>
  <w:style w:type="character" w:customStyle="1" w:styleId="ListLabel2">
    <w:name w:val="ListLabel 2"/>
    <w:rPr>
      <w:position w:val="0"/>
      <w:sz w:val="24"/>
      <w:vertAlign w:val="baseline"/>
    </w:rPr>
  </w:style>
  <w:style w:type="character" w:customStyle="1" w:styleId="StrongEmphasis">
    <w:name w:val="Strong Emphasis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A920C1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920C1"/>
    <w:rPr>
      <w:rFonts w:cs="Mangal"/>
      <w:szCs w:val="18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920C1"/>
    <w:rPr>
      <w:rFonts w:cs="Mangal"/>
      <w:b/>
      <w:bCs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20C1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Normaallaad"/>
    <w:next w:val="TextBody"/>
    <w:pPr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FreeSans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allaad"/>
    <w:pPr>
      <w:suppressLineNumbers/>
    </w:pPr>
    <w:rPr>
      <w:rFonts w:cs="FreeSans"/>
    </w:rPr>
  </w:style>
  <w:style w:type="paragraph" w:customStyle="1" w:styleId="LO-normal">
    <w:name w:val="LO-normal"/>
    <w:pPr>
      <w:keepNext/>
      <w:suppressAutoHyphens/>
    </w:pPr>
    <w:rPr>
      <w:sz w:val="24"/>
    </w:rPr>
  </w:style>
  <w:style w:type="paragraph" w:styleId="Pealkiri">
    <w:name w:val="Title"/>
    <w:basedOn w:val="LO-normal"/>
    <w:pPr>
      <w:keepLines/>
      <w:widowControl w:val="0"/>
      <w:spacing w:before="240" w:after="120"/>
      <w:jc w:val="center"/>
    </w:pPr>
    <w:rPr>
      <w:rFonts w:ascii="Arial" w:eastAsia="Arial" w:hAnsi="Arial" w:cs="Arial"/>
      <w:b/>
      <w:sz w:val="56"/>
    </w:rPr>
  </w:style>
  <w:style w:type="paragraph" w:styleId="Alapealkiri">
    <w:name w:val="Subtitle"/>
    <w:basedOn w:val="LO-normal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TableContents">
    <w:name w:val="Table Contents"/>
    <w:basedOn w:val="Normaallaad"/>
  </w:style>
  <w:style w:type="paragraph" w:customStyle="1" w:styleId="TableHeading">
    <w:name w:val="Table Heading"/>
    <w:basedOn w:val="TableContents"/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920C1"/>
    <w:rPr>
      <w:rFonts w:cs="Mangal"/>
      <w:sz w:val="20"/>
      <w:szCs w:val="18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rsid w:val="00A920C1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20C1"/>
    <w:rPr>
      <w:rFonts w:ascii="Tahoma" w:hAnsi="Tahoma" w:cs="Mangal"/>
      <w:sz w:val="16"/>
      <w:szCs w:val="1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350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Narva Muuseum tasuta kasutusse lisa.docx</dc:title>
  <dc:creator>Kalle-Kaleva Kreek</dc:creator>
  <cp:lastModifiedBy>Vladislav Iljin</cp:lastModifiedBy>
  <cp:revision>6</cp:revision>
  <cp:lastPrinted>2015-10-28T08:47:00Z</cp:lastPrinted>
  <dcterms:created xsi:type="dcterms:W3CDTF">2015-10-29T06:05:00Z</dcterms:created>
  <dcterms:modified xsi:type="dcterms:W3CDTF">2021-08-02T05:02:00Z</dcterms:modified>
  <dc:language>en-US</dc:language>
</cp:coreProperties>
</file>