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2068B" w:rsidTr="00A457B7">
        <w:trPr>
          <w:tblCellSpacing w:w="0" w:type="dxa"/>
        </w:trPr>
        <w:tc>
          <w:tcPr>
            <w:tcW w:w="5000" w:type="pct"/>
            <w:hideMark/>
          </w:tcPr>
          <w:p w:rsidR="0012068B" w:rsidRDefault="0012068B" w:rsidP="00A457B7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2068B" w:rsidRDefault="0012068B" w:rsidP="00A4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2068B" w:rsidRDefault="0012068B" w:rsidP="00120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2068B" w:rsidTr="00A457B7">
        <w:trPr>
          <w:tblCellSpacing w:w="0" w:type="dxa"/>
        </w:trPr>
        <w:tc>
          <w:tcPr>
            <w:tcW w:w="1700" w:type="pct"/>
            <w:hideMark/>
          </w:tcPr>
          <w:p w:rsidR="0012068B" w:rsidRDefault="0012068B" w:rsidP="00A457B7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2068B" w:rsidRDefault="0012068B" w:rsidP="00A45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2068B" w:rsidTr="00A457B7">
        <w:trPr>
          <w:tblCellSpacing w:w="0" w:type="dxa"/>
        </w:trPr>
        <w:tc>
          <w:tcPr>
            <w:tcW w:w="1700" w:type="pct"/>
          </w:tcPr>
          <w:p w:rsidR="0012068B" w:rsidRDefault="0012068B" w:rsidP="00A457B7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2068B" w:rsidRDefault="0012068B" w:rsidP="00A457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068B" w:rsidRDefault="0012068B" w:rsidP="0012068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(Tasane tn 21)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01.07.2021.a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Tasane tn 21 kinnistule, katastritunnus</w:t>
      </w:r>
      <w:r>
        <w:rPr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51108:002:0053</w:t>
      </w:r>
      <w:r>
        <w:rPr>
          <w:rFonts w:ascii="Times New Roman" w:eastAsia="Times New Roman" w:hAnsi="Times New Roman" w:cs="Times New Roman"/>
          <w:sz w:val="24"/>
          <w:szCs w:val="24"/>
        </w:rPr>
        <w:t>, püstitatud aiamajale,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ehitisregistri kood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120842287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kasutusloa taotlus nr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2111371/14649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Taotlusele on ehitusprojekti asemel lisatud aiamajahoone auditi aruanne 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“</w:t>
        </w:r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EhAudit_Aiamaja_TasaneTn21.asice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Viide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: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Ehitise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auditi</w:t>
        </w:r>
        <w:proofErr w:type="spellEnd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Pr="00E934D2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aruanne</w:t>
        </w:r>
        <w:proofErr w:type="spell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“, koostaja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Osaühing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Ösel</w:t>
      </w:r>
      <w:proofErr w:type="spellEnd"/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Consulting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Ehitisregistri andmetel Tasane tn 21 kinnistule aiamaja püstitamiseks ehitusluba on andmata.  Auditi aruande kohaselt „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hoone põhilistes kandekonstruktsioonides ei ole märgata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defekte, mis viitaksid hoone ebastabiilsusele, seega hoone põhikandekonstruktsioonid: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vundament, kandeseinad, vahelagi, </w:t>
      </w:r>
      <w:proofErr w:type="spellStart"/>
      <w:r w:rsidRPr="00E934D2">
        <w:rPr>
          <w:rFonts w:ascii="Times New Roman" w:eastAsia="Times New Roman" w:hAnsi="Times New Roman" w:cs="Times New Roman"/>
          <w:sz w:val="24"/>
          <w:szCs w:val="24"/>
        </w:rPr>
        <w:t>välistrepid</w:t>
      </w:r>
      <w:proofErr w:type="spellEnd"/>
      <w:r w:rsidRPr="00E934D2">
        <w:rPr>
          <w:rFonts w:ascii="Times New Roman" w:eastAsia="Times New Roman" w:hAnsi="Times New Roman" w:cs="Times New Roman"/>
          <w:sz w:val="24"/>
          <w:szCs w:val="24"/>
        </w:rPr>
        <w:t xml:space="preserve"> ning katuse kandeelemendid, on püsivad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kanne tagatud</w:t>
      </w:r>
      <w:r>
        <w:rPr>
          <w:rFonts w:ascii="Times New Roman" w:eastAsia="Times New Roman" w:hAnsi="Times New Roman" w:cs="Times New Roman"/>
          <w:sz w:val="24"/>
          <w:szCs w:val="24"/>
        </w:rPr>
        <w:t>“. Aiamajasse paigaldatud elektripaigaldise kohta on 13.05.2020 on koostatud „Elektripaigaldise erakorraline audit“, mille otsuse kohaselt „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Elektripaigaldis või selle osa vastab kehtestatud oh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utusnõuetele ja seda võib </w:t>
      </w:r>
      <w:r w:rsidRPr="00E934D2">
        <w:rPr>
          <w:rFonts w:ascii="Times New Roman" w:eastAsia="Times New Roman" w:hAnsi="Times New Roman" w:cs="Times New Roman"/>
          <w:sz w:val="24"/>
          <w:szCs w:val="24"/>
        </w:rPr>
        <w:t>ettenähtud otstarbel kasutada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Ehitusseadustiku ja planeerimisseaduse rakendamise seaduse § 29 lg 6 kohaselt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ehitise ohutuse hindamisel võetakse aluseks ehitusprojekt.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Ehitusprojekti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puudumisel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tehakse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ohutuse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hindamiseks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audit.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tulemusel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peab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olema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võimalik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kanda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olulisemad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tehnilised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andmed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ehitisregistrisse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ning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vajaduse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korral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tuvastada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vastavus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detailplaneeringule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projekteerimistingimustele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tellib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omanik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02.07.2021 on ehitisregistri keskkonnas, koduleht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2112371/12105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265531,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osakonnale, järelevalve osakonnale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10.08.2021 laekus ehitisregistri elektroonilisse keskkonda kõrvaldatud puudustega kasutusloa taotlus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2111371/14649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-3 ning on genereeritud uus kasutusloa eelnõu nr 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2112371/12105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-3.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10.08.2021 kooskõlastasid kõik menetlusse kaasatud isikud kasutusloa väljastamiseks kasutusloa taotluse. 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223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kooskõlastas tingimisi märkusega: „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1. Kamina, ahi kasutamiseks tuleb eraldi taotleda. Hetke seisuga kamina ja ahi kasutamine on keelatud. Alus: majandus-ja taristuministri määrus nr 3 "Ehitamise dokumenteerimisele, ehitusdokumentide säilitamisele ja üleandmisele esitatavad nõuded ning hooldusjuhendile, selle hoidmisele ja üleand</w:t>
      </w:r>
      <w:r>
        <w:rPr>
          <w:rFonts w:ascii="Times New Roman" w:eastAsia="Times New Roman" w:hAnsi="Times New Roman" w:cs="Times New Roman"/>
          <w:sz w:val="24"/>
          <w:szCs w:val="24"/>
        </w:rPr>
        <w:t>misele esitatavad nõuded" § 14.“</w:t>
      </w:r>
    </w:p>
    <w:p w:rsidR="0012068B" w:rsidRPr="00D4122A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3223">
        <w:rPr>
          <w:rFonts w:ascii="Times New Roman" w:eastAsia="Times New Roman" w:hAnsi="Times New Roman" w:cs="Times New Roman"/>
          <w:sz w:val="24"/>
          <w:szCs w:val="24"/>
        </w:rPr>
        <w:t>Järelevalve osakond kooskõlastas tingimisi märkusega:</w:t>
      </w:r>
      <w:r w:rsidRPr="00C63223">
        <w:t xml:space="preserve"> </w:t>
      </w:r>
      <w:r>
        <w:t>„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Kooskõlastus laieneb aiamajale koos elektriküttega. Muid küttesüsteeme kasutada on KEELATUD. Kamina ja/või ahju kas</w:t>
      </w:r>
      <w:r>
        <w:rPr>
          <w:rFonts w:ascii="Times New Roman" w:eastAsia="Times New Roman" w:hAnsi="Times New Roman" w:cs="Times New Roman"/>
          <w:sz w:val="24"/>
          <w:szCs w:val="24"/>
        </w:rPr>
        <w:t>utamiseks tuleb er</w:t>
      </w:r>
      <w:r w:rsidR="00D4122A">
        <w:rPr>
          <w:rFonts w:ascii="Times New Roman" w:eastAsia="Times New Roman" w:hAnsi="Times New Roman" w:cs="Times New Roman"/>
          <w:sz w:val="24"/>
          <w:szCs w:val="24"/>
        </w:rPr>
        <w:t>aldi esitada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22A">
        <w:rPr>
          <w:rFonts w:ascii="Times New Roman" w:eastAsia="Times New Roman" w:hAnsi="Times New Roman" w:cs="Times New Roman"/>
          <w:sz w:val="24"/>
          <w:szCs w:val="24"/>
        </w:rPr>
        <w:t>ehitus</w:t>
      </w:r>
      <w:r w:rsidR="00D4122A" w:rsidRPr="00D4122A">
        <w:rPr>
          <w:rFonts w:ascii="Times New Roman" w:eastAsia="Times New Roman" w:hAnsi="Times New Roman" w:cs="Times New Roman"/>
          <w:sz w:val="24"/>
          <w:szCs w:val="24"/>
        </w:rPr>
        <w:t>/kasutusteatise</w:t>
      </w:r>
      <w:r w:rsidRPr="00D4122A">
        <w:rPr>
          <w:rFonts w:ascii="Times New Roman" w:eastAsia="Times New Roman" w:hAnsi="Times New Roman" w:cs="Times New Roman"/>
          <w:sz w:val="24"/>
          <w:szCs w:val="24"/>
        </w:rPr>
        <w:t>.“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Ehitusseadustiku § 50 lg 5 kohaselt e</w:t>
      </w:r>
      <w:r w:rsidRPr="00C63223">
        <w:rPr>
          <w:rFonts w:ascii="Times New Roman" w:eastAsia="Times New Roman" w:hAnsi="Times New Roman" w:cs="Times New Roman"/>
          <w:sz w:val="24"/>
          <w:szCs w:val="24"/>
        </w:rPr>
        <w:t>hitise osale võib anda osakasutusloa, kui ehitise osa on valmis ning täidetud on õigusaktides esitatud nõuded, eelkõige nõue, et ehitist on võimalik ohutult kasutada.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Seega, ehitusseadustiku § 55 loetletud kasutusloa andmisest keeldumise põhjused puuduvad ning aiamajale võib anda osakasutusloa.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   ÕIGUSLIKUD ALUSED</w:t>
      </w:r>
    </w:p>
    <w:p w:rsidR="0012068B" w:rsidRDefault="0012068B" w:rsidP="0012068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12068B" w:rsidRDefault="0012068B" w:rsidP="0012068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 Ehitusseadustiku § 54 lg 3 punkti 3 kohaselt k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asutusloa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>lisakohustuse taotleda ehitise osakasutusloa andmise korral teatud tähtaja jooksul kasutusluba;</w:t>
      </w:r>
    </w:p>
    <w:p w:rsidR="0012068B" w:rsidRDefault="0012068B" w:rsidP="0012068B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3.1.Anda  Tasane tn 21 kinnistul olevale elektriküttesüsteemiga aiamajahoonele osakasutusluba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auditi aruanne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töö nr 34-2020, </w:t>
      </w:r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koostaja Osaühing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Ösel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781A">
        <w:rPr>
          <w:rFonts w:ascii="Times New Roman" w:eastAsia="Times New Roman" w:hAnsi="Times New Roman" w:cs="Times New Roman"/>
          <w:sz w:val="24"/>
          <w:szCs w:val="24"/>
        </w:rPr>
        <w:t>Consulting</w:t>
      </w:r>
      <w:proofErr w:type="spellEnd"/>
      <w:r w:rsidRPr="006F781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). Hoonesse paigaldatud       kamina ja/või ahju kasutamine on keelatud.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3.2.Aiamajahoones küttesüsteemi muutmiseks omanik on kohustatud esitama ehitusteatise</w:t>
      </w:r>
      <w:r w:rsidRPr="00041E03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:rsidR="0012068B" w:rsidRDefault="0012068B" w:rsidP="001206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2068B" w:rsidRDefault="0012068B" w:rsidP="0012068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12068B" w:rsidRDefault="0012068B" w:rsidP="0012068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12068B" w:rsidRDefault="0012068B" w:rsidP="001206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12068B" w:rsidRDefault="0012068B" w:rsidP="0012068B">
      <w:pPr>
        <w:rPr>
          <w:sz w:val="24"/>
          <w:szCs w:val="24"/>
        </w:rPr>
      </w:pPr>
    </w:p>
    <w:p w:rsidR="0012068B" w:rsidRPr="00467874" w:rsidRDefault="0012068B" w:rsidP="0012068B"/>
    <w:p w:rsidR="00EE1364" w:rsidRPr="0012068B" w:rsidRDefault="00EE1364" w:rsidP="0012068B">
      <w:bookmarkStart w:id="0" w:name="_GoBack"/>
      <w:bookmarkEnd w:id="0"/>
    </w:p>
    <w:sectPr w:rsidR="00EE1364" w:rsidRPr="0012068B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364"/>
    <w:rsid w:val="0012068B"/>
    <w:rsid w:val="001F401F"/>
    <w:rsid w:val="005C202B"/>
    <w:rsid w:val="006F781A"/>
    <w:rsid w:val="007C07B7"/>
    <w:rsid w:val="00A4414C"/>
    <w:rsid w:val="00BF04F4"/>
    <w:rsid w:val="00C63223"/>
    <w:rsid w:val="00D4122A"/>
    <w:rsid w:val="00DC290A"/>
    <w:rsid w:val="00E934D2"/>
    <w:rsid w:val="00EE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3EB0A-F778-4719-9323-CD0A5898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36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136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4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hyperlink" Target="https://id.ehr.ee/ehr/app/w/page?18-1.ILinkListener-form-tabsContainer-box2TabContent-treeForm-content-treeForm-fileTreePanel-tree-table-body-rows-2-cells-1-cell-content-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818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8</cp:revision>
  <cp:lastPrinted>2021-08-10T11:14:00Z</cp:lastPrinted>
  <dcterms:created xsi:type="dcterms:W3CDTF">2021-08-09T12:10:00Z</dcterms:created>
  <dcterms:modified xsi:type="dcterms:W3CDTF">2021-08-17T11:01:00Z</dcterms:modified>
</cp:coreProperties>
</file>