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9D2BEB" w:rsidTr="009D2BEB">
        <w:trPr>
          <w:tblCellSpacing w:w="0" w:type="dxa"/>
        </w:trPr>
        <w:tc>
          <w:tcPr>
            <w:tcW w:w="5000" w:type="pct"/>
            <w:hideMark/>
          </w:tcPr>
          <w:p w:rsidR="009D2BEB" w:rsidRDefault="009D2BEB">
            <w:pPr>
              <w:pStyle w:val="NormalWeb"/>
              <w:tabs>
                <w:tab w:val="left" w:pos="6840"/>
              </w:tabs>
              <w:jc w:val="right"/>
              <w:rPr>
                <w:lang w:val="et-EE"/>
              </w:rPr>
            </w:pPr>
            <w:r>
              <w:rPr>
                <w:lang w:val="et-EE"/>
              </w:rPr>
              <w:t xml:space="preserve">                                                                                                                                                                                                Eelnõu</w:t>
            </w:r>
          </w:p>
          <w:p w:rsidR="009D2BEB" w:rsidRDefault="009D2BEB">
            <w:pPr>
              <w:pStyle w:val="NormalWeb"/>
              <w:tabs>
                <w:tab w:val="left" w:pos="6840"/>
              </w:tabs>
              <w:jc w:val="center"/>
              <w:rPr>
                <w:b/>
                <w:bCs/>
                <w:lang w:val="et-EE"/>
              </w:rPr>
            </w:pPr>
            <w:r>
              <w:rPr>
                <w:b/>
                <w:bCs/>
                <w:lang w:val="et-EE"/>
              </w:rPr>
              <w:t>NARVA LINNAVALITSUS</w:t>
            </w:r>
          </w:p>
        </w:tc>
      </w:tr>
    </w:tbl>
    <w:p w:rsidR="009D2BEB" w:rsidRDefault="009D2BEB" w:rsidP="009D2BEB">
      <w:pPr>
        <w:pStyle w:val="NormalWeb"/>
        <w:jc w:val="center"/>
        <w:rPr>
          <w:lang w:val="et-EE"/>
        </w:rPr>
      </w:pPr>
      <w:r>
        <w:rPr>
          <w:b/>
          <w:bCs/>
          <w:lang w:val="et-EE"/>
        </w:rPr>
        <w:t>KORRALDUS</w:t>
      </w:r>
      <w:r>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3084"/>
        <w:gridCol w:w="5988"/>
      </w:tblGrid>
      <w:tr w:rsidR="009D2BEB" w:rsidTr="009D2BEB">
        <w:trPr>
          <w:tblCellSpacing w:w="0" w:type="dxa"/>
        </w:trPr>
        <w:tc>
          <w:tcPr>
            <w:tcW w:w="1700" w:type="pct"/>
            <w:hideMark/>
          </w:tcPr>
          <w:p w:rsidR="009D2BEB" w:rsidRDefault="009D2BEB">
            <w:pPr>
              <w:rPr>
                <w:color w:val="000000"/>
                <w:lang w:val="et-EE"/>
              </w:rPr>
            </w:pPr>
            <w:r>
              <w:rPr>
                <w:lang w:val="et-EE"/>
              </w:rPr>
              <w:t>Narva</w:t>
            </w:r>
          </w:p>
        </w:tc>
        <w:tc>
          <w:tcPr>
            <w:tcW w:w="3300" w:type="pct"/>
            <w:hideMark/>
          </w:tcPr>
          <w:p w:rsidR="009D2BEB" w:rsidRDefault="009D2BEB">
            <w:pPr>
              <w:jc w:val="center"/>
              <w:rPr>
                <w:color w:val="000000"/>
                <w:lang w:val="et-EE"/>
              </w:rPr>
            </w:pPr>
            <w:r>
              <w:rPr>
                <w:lang w:val="et-EE"/>
              </w:rPr>
              <w:t xml:space="preserve">                                                         ……. 2021.a. nr </w:t>
            </w:r>
          </w:p>
        </w:tc>
      </w:tr>
      <w:tr w:rsidR="009D2BEB" w:rsidTr="009D2BEB">
        <w:trPr>
          <w:tblCellSpacing w:w="0" w:type="dxa"/>
        </w:trPr>
        <w:tc>
          <w:tcPr>
            <w:tcW w:w="1700" w:type="pct"/>
          </w:tcPr>
          <w:p w:rsidR="009D2BEB" w:rsidRDefault="009D2BEB">
            <w:pPr>
              <w:rPr>
                <w:lang w:val="et-EE"/>
              </w:rPr>
            </w:pPr>
          </w:p>
        </w:tc>
        <w:tc>
          <w:tcPr>
            <w:tcW w:w="3300" w:type="pct"/>
          </w:tcPr>
          <w:p w:rsidR="009D2BEB" w:rsidRDefault="009D2BEB">
            <w:pPr>
              <w:jc w:val="right"/>
              <w:rPr>
                <w:lang w:val="et-EE"/>
              </w:rPr>
            </w:pPr>
          </w:p>
        </w:tc>
      </w:tr>
    </w:tbl>
    <w:p w:rsidR="009D2BEB" w:rsidRDefault="009D2BEB" w:rsidP="009D2BEB">
      <w:pPr>
        <w:pStyle w:val="Caption"/>
        <w:ind w:left="0"/>
        <w:jc w:val="both"/>
        <w:rPr>
          <w:sz w:val="24"/>
          <w:szCs w:val="24"/>
          <w:lang w:val="et-EE"/>
        </w:rPr>
      </w:pPr>
      <w:r>
        <w:rPr>
          <w:sz w:val="24"/>
          <w:szCs w:val="24"/>
          <w:lang w:val="et-EE"/>
        </w:rPr>
        <w:t xml:space="preserve">Tee ehitusloa andmine (Tallinna mnt L1 // Tallinna mnt 7) </w:t>
      </w:r>
    </w:p>
    <w:p w:rsidR="009D2BEB" w:rsidRDefault="009D2BEB" w:rsidP="009D2BEB">
      <w:pPr>
        <w:rPr>
          <w:lang w:val="et-EE"/>
        </w:rPr>
      </w:pPr>
    </w:p>
    <w:p w:rsidR="009D2BEB" w:rsidRDefault="009D2BEB" w:rsidP="009D2BEB">
      <w:pPr>
        <w:numPr>
          <w:ilvl w:val="0"/>
          <w:numId w:val="1"/>
        </w:numPr>
        <w:tabs>
          <w:tab w:val="num" w:pos="360"/>
        </w:tabs>
        <w:ind w:left="360"/>
        <w:rPr>
          <w:b/>
          <w:lang w:val="et-EE"/>
        </w:rPr>
      </w:pPr>
      <w:r>
        <w:rPr>
          <w:b/>
          <w:lang w:val="et-EE"/>
        </w:rPr>
        <w:t>ASJAOLUD JA MENETLUSE KÄIK</w:t>
      </w:r>
    </w:p>
    <w:p w:rsidR="009D2BEB" w:rsidRDefault="009D2BEB" w:rsidP="009D2BEB">
      <w:pPr>
        <w:jc w:val="both"/>
        <w:rPr>
          <w:lang w:val="et-EE"/>
        </w:rPr>
      </w:pPr>
      <w:r>
        <w:rPr>
          <w:lang w:val="et-EE"/>
        </w:rPr>
        <w:t xml:space="preserve">19.08.2021 läbivaatamiseks laekus Tallinna mnt 7 kinnistule  </w:t>
      </w:r>
      <w:proofErr w:type="spellStart"/>
      <w:r>
        <w:rPr>
          <w:lang w:val="et-EE"/>
        </w:rPr>
        <w:t>mahasõidu</w:t>
      </w:r>
      <w:proofErr w:type="spellEnd"/>
      <w:r>
        <w:rPr>
          <w:lang w:val="et-EE"/>
        </w:rPr>
        <w:t xml:space="preserve"> ümberehitamiseks Tallinna mnt L1 tänava laiendamisega ja selle teenindamiseks vajalike ehitiste püstitamiseks tee ehitusloa taotlus koos tee ehitusprojektiga, töö nr 2653, </w:t>
      </w:r>
      <w:proofErr w:type="spellStart"/>
      <w:r>
        <w:rPr>
          <w:lang w:val="et-EE"/>
        </w:rPr>
        <w:t>peaprojekteerija</w:t>
      </w:r>
      <w:proofErr w:type="spellEnd"/>
      <w:r>
        <w:rPr>
          <w:lang w:val="et-EE"/>
        </w:rPr>
        <w:t xml:space="preserve"> </w:t>
      </w:r>
      <w:proofErr w:type="spellStart"/>
      <w:r>
        <w:rPr>
          <w:lang w:val="et-EE"/>
        </w:rPr>
        <w:t>Keeskkonnaprojekt</w:t>
      </w:r>
      <w:proofErr w:type="spellEnd"/>
      <w:r>
        <w:rPr>
          <w:lang w:val="et-EE"/>
        </w:rPr>
        <w:t xml:space="preserve"> OÜ (linnavalitsuse dokumendiregistris nr 7856/1-16). </w:t>
      </w:r>
    </w:p>
    <w:p w:rsidR="009D2BEB" w:rsidRDefault="009D2BEB" w:rsidP="009D2BEB">
      <w:pPr>
        <w:jc w:val="both"/>
        <w:rPr>
          <w:lang w:val="et-EE"/>
        </w:rPr>
      </w:pPr>
      <w:r>
        <w:rPr>
          <w:lang w:val="et-EE"/>
        </w:rPr>
        <w:t>Ehitusseadustiku § 99 lõike 1 kohaselt on projekteerimistingimused nõutavad käesoleva seadustiku lisas 1 nimetatud ehitusloakohustusliku tee ehitusprojekti koostamiseks, kui planeeringuga ei ole tee asukoht täpselt määratud.</w:t>
      </w:r>
    </w:p>
    <w:p w:rsidR="009D2BEB" w:rsidRDefault="009D2BEB" w:rsidP="009D2BEB">
      <w:pPr>
        <w:jc w:val="both"/>
        <w:rPr>
          <w:lang w:val="et-EE"/>
        </w:rPr>
      </w:pPr>
      <w:r>
        <w:rPr>
          <w:lang w:val="et-EE"/>
        </w:rPr>
        <w:t>Narva Linnavolikogu 23.05.2001 otsusega nr 201/32 kehtestatud Tallinna mnt 7 kuni 13a (Tallinna mnt paaritu pool A. Puškini tänavast Energia tänavani) detailplaneeringuga on ettenähtud juurdepääs Tallinna mnt 7 krundile.</w:t>
      </w:r>
    </w:p>
    <w:p w:rsidR="009D2BEB" w:rsidRDefault="009D2BEB" w:rsidP="009D2BEB">
      <w:pPr>
        <w:jc w:val="both"/>
        <w:rPr>
          <w:lang w:val="et-EE"/>
        </w:rPr>
      </w:pPr>
      <w:r>
        <w:rPr>
          <w:lang w:val="et-EE"/>
        </w:rPr>
        <w:t>Seega Tallinna mnt 7 krundile juurdepääsu rajamiseks projekteerimistingimused ei ole nõutavad, kuna planeering on olemas ja sissepääsu asukoht on ette nähtud.</w:t>
      </w:r>
    </w:p>
    <w:p w:rsidR="009D2BEB" w:rsidRDefault="009D2BEB" w:rsidP="009D2BEB">
      <w:pPr>
        <w:jc w:val="both"/>
        <w:rPr>
          <w:color w:val="FF0000"/>
          <w:lang w:val="et-EE"/>
        </w:rPr>
      </w:pPr>
    </w:p>
    <w:p w:rsidR="009D2BEB" w:rsidRDefault="009D2BEB" w:rsidP="009D2BEB">
      <w:pPr>
        <w:jc w:val="both"/>
        <w:rPr>
          <w:lang w:val="et-EE"/>
        </w:rPr>
      </w:pPr>
      <w:r>
        <w:rPr>
          <w:lang w:val="et-EE"/>
        </w:rPr>
        <w:t xml:space="preserve">Narva Linnavalitsuse 22.07.2021.a. korralduse nr 465-k alusel on 28.07.2021 väljastatud tee ehitusluba nr 77 Tallina maantee L1 // Tallinna mnt 7 avalikult kasutatava uue ristmiku koos parempoolse pöördeajaga ning Tallinna mnt 13 kinnistu vastas uue ülekäigukoha, Tallinna mnt 7 kinnistule ja </w:t>
      </w:r>
      <w:proofErr w:type="spellStart"/>
      <w:r>
        <w:rPr>
          <w:lang w:val="et-EE"/>
        </w:rPr>
        <w:t>Fama</w:t>
      </w:r>
      <w:proofErr w:type="spellEnd"/>
      <w:r>
        <w:rPr>
          <w:lang w:val="et-EE"/>
        </w:rPr>
        <w:t xml:space="preserve"> põik L1 // Aleksander Puškini tänav L4 juurdepääsutee  ja  Tallinna mnt 3 // Tallinna mnt 7 avalikkusele ligipääsetava parkla rajamiseks. </w:t>
      </w:r>
    </w:p>
    <w:p w:rsidR="009D2BEB" w:rsidRDefault="009D2BEB" w:rsidP="009D2BEB">
      <w:pPr>
        <w:jc w:val="both"/>
        <w:rPr>
          <w:lang w:val="et-EE"/>
        </w:rPr>
      </w:pPr>
      <w:r>
        <w:rPr>
          <w:lang w:val="et-EE"/>
        </w:rPr>
        <w:t>Tee ehitusluba on väljastatud vastavalt tee ehitusprojektile, töö nr 18-04-02.1</w:t>
      </w:r>
      <w:r>
        <w:t xml:space="preserve">, </w:t>
      </w:r>
      <w:proofErr w:type="spellStart"/>
      <w:r>
        <w:t>projekteerija</w:t>
      </w:r>
      <w:proofErr w:type="spellEnd"/>
      <w:r>
        <w:t xml:space="preserve"> </w:t>
      </w:r>
      <w:proofErr w:type="spellStart"/>
      <w:r>
        <w:rPr>
          <w:lang w:val="et-EE"/>
        </w:rPr>
        <w:t>Adetex</w:t>
      </w:r>
      <w:proofErr w:type="spellEnd"/>
      <w:r>
        <w:rPr>
          <w:lang w:val="et-EE"/>
        </w:rPr>
        <w:t xml:space="preserve"> OÜ.</w:t>
      </w:r>
    </w:p>
    <w:p w:rsidR="009D2BEB" w:rsidRDefault="009D2BEB" w:rsidP="009D2BEB">
      <w:pPr>
        <w:jc w:val="both"/>
        <w:rPr>
          <w:lang w:val="et-EE"/>
        </w:rPr>
      </w:pPr>
    </w:p>
    <w:p w:rsidR="009D2BEB" w:rsidRDefault="009D2BEB" w:rsidP="009D2BEB">
      <w:pPr>
        <w:jc w:val="both"/>
        <w:rPr>
          <w:lang w:val="et-EE"/>
        </w:rPr>
      </w:pPr>
      <w:r>
        <w:rPr>
          <w:lang w:val="et-EE"/>
        </w:rPr>
        <w:t xml:space="preserve">Käesoleva projektiga muudetakse </w:t>
      </w:r>
      <w:proofErr w:type="spellStart"/>
      <w:r>
        <w:rPr>
          <w:lang w:val="et-EE"/>
        </w:rPr>
        <w:t>Adetex</w:t>
      </w:r>
      <w:proofErr w:type="spellEnd"/>
      <w:r>
        <w:rPr>
          <w:lang w:val="et-EE"/>
        </w:rPr>
        <w:t xml:space="preserve"> OÜ, töö nr 18-04-02.1 “Tallinna mnt ülekäigurada ja vasakpöörde rada projekteerimine”, et tagada kokku viimine juba ehitatud Tallinna mnt 7 väljasõit koos Keskkonnaprojekt OÜ tööga nr 2593 „Narva TEN-T transiitteed“.</w:t>
      </w:r>
    </w:p>
    <w:p w:rsidR="009D2BEB" w:rsidRDefault="009D2BEB" w:rsidP="009D2BEB">
      <w:pPr>
        <w:jc w:val="both"/>
        <w:rPr>
          <w:lang w:val="et-EE"/>
        </w:rPr>
      </w:pPr>
      <w:r>
        <w:rPr>
          <w:lang w:val="et-EE"/>
        </w:rPr>
        <w:t>Vastavalt lisatud asendiplaanile suureneb töömahtude piir ringristmiku suunal.</w:t>
      </w:r>
    </w:p>
    <w:p w:rsidR="009D2BEB" w:rsidRDefault="009D2BEB" w:rsidP="009D2BEB">
      <w:pPr>
        <w:jc w:val="both"/>
        <w:rPr>
          <w:color w:val="FF0000"/>
          <w:lang w:val="et-EE"/>
        </w:rPr>
      </w:pPr>
    </w:p>
    <w:p w:rsidR="009D2BEB" w:rsidRDefault="009D2BEB" w:rsidP="009D2BEB">
      <w:pPr>
        <w:jc w:val="both"/>
        <w:rPr>
          <w:bCs/>
          <w:lang w:val="et-EE"/>
        </w:rPr>
      </w:pPr>
      <w:r>
        <w:rPr>
          <w:lang w:val="et-EE"/>
        </w:rPr>
        <w:t>Tee ehitusloa menetluse raames olid linnavalitsuse dokumendiregistri kaudu  kaasatud Narva Linnavalitsuse Arhitektuuri- ja Linnaplaneerimise Ameti, Linnamajandusameti</w:t>
      </w:r>
      <w:r>
        <w:rPr>
          <w:bCs/>
          <w:lang w:val="et-EE"/>
        </w:rPr>
        <w:t>, Arenduse ja Ökonoomika</w:t>
      </w:r>
      <w:r>
        <w:t xml:space="preserve"> </w:t>
      </w:r>
      <w:proofErr w:type="spellStart"/>
      <w:r>
        <w:t>Ameti</w:t>
      </w:r>
      <w:proofErr w:type="spellEnd"/>
      <w:r>
        <w:t xml:space="preserve"> </w:t>
      </w:r>
      <w:r>
        <w:rPr>
          <w:bCs/>
          <w:lang w:val="et-EE"/>
        </w:rPr>
        <w:t>spetsialistid, kes on  kooskõlastanud või andnud arvamuse tee ehitusprojektile (dokumendiregistris nr 7856/1-16, 9799/1-16).</w:t>
      </w:r>
    </w:p>
    <w:p w:rsidR="009D2BEB" w:rsidRDefault="009D2BEB" w:rsidP="009D2BEB">
      <w:pPr>
        <w:jc w:val="both"/>
        <w:rPr>
          <w:bCs/>
          <w:lang w:val="et-EE"/>
        </w:rPr>
      </w:pPr>
    </w:p>
    <w:p w:rsidR="009D2BEB" w:rsidRDefault="009D2BEB" w:rsidP="009D2BEB">
      <w:pPr>
        <w:jc w:val="both"/>
        <w:rPr>
          <w:bCs/>
          <w:lang w:val="et-EE"/>
        </w:rPr>
      </w:pPr>
      <w:r>
        <w:rPr>
          <w:bCs/>
          <w:lang w:val="et-EE"/>
        </w:rPr>
        <w:t>26.10.2021 kõik kaasatud isikud kooskõlastasid tee ehitusprojekti.</w:t>
      </w:r>
    </w:p>
    <w:p w:rsidR="009D2BEB" w:rsidRDefault="009D2BEB" w:rsidP="009D2BEB">
      <w:pPr>
        <w:jc w:val="both"/>
        <w:rPr>
          <w:bCs/>
          <w:lang w:val="et-EE"/>
        </w:rPr>
      </w:pPr>
    </w:p>
    <w:p w:rsidR="009D2BEB" w:rsidRDefault="009D2BEB" w:rsidP="009D2BEB">
      <w:pPr>
        <w:jc w:val="both"/>
        <w:rPr>
          <w:bCs/>
          <w:lang w:val="et-EE"/>
        </w:rPr>
      </w:pPr>
      <w:r>
        <w:rPr>
          <w:bCs/>
          <w:lang w:val="et-EE"/>
        </w:rPr>
        <w:t xml:space="preserve">Linna Arenduse- ja Ökonoomika Amet kooskõlastas märkustega: </w:t>
      </w:r>
    </w:p>
    <w:p w:rsidR="009D2BEB" w:rsidRDefault="009D2BEB" w:rsidP="009D2BEB">
      <w:pPr>
        <w:jc w:val="both"/>
        <w:rPr>
          <w:bCs/>
          <w:lang w:val="et-EE"/>
        </w:rPr>
      </w:pPr>
      <w:r>
        <w:rPr>
          <w:bCs/>
          <w:lang w:val="et-EE"/>
        </w:rPr>
        <w:t xml:space="preserve">„1. Teetööd, sh katendite </w:t>
      </w:r>
      <w:proofErr w:type="spellStart"/>
      <w:r>
        <w:rPr>
          <w:bCs/>
          <w:lang w:val="et-EE"/>
        </w:rPr>
        <w:t>kokkuviimine</w:t>
      </w:r>
      <w:proofErr w:type="spellEnd"/>
      <w:r>
        <w:rPr>
          <w:bCs/>
          <w:lang w:val="et-EE"/>
        </w:rPr>
        <w:t xml:space="preserve"> tehakse koostöös TENT töövõtjaga YIT Eesti AS;</w:t>
      </w:r>
    </w:p>
    <w:p w:rsidR="009D2BEB" w:rsidRDefault="009D2BEB" w:rsidP="009D2BEB">
      <w:pPr>
        <w:ind w:left="142" w:hanging="142"/>
        <w:jc w:val="both"/>
        <w:rPr>
          <w:bCs/>
          <w:lang w:val="et-EE"/>
        </w:rPr>
      </w:pPr>
      <w:r>
        <w:rPr>
          <w:bCs/>
          <w:lang w:val="et-EE"/>
        </w:rPr>
        <w:t xml:space="preserve">  2. Tänavavalgustuse paigaldamise osas teha koostööd tänavavalgustuse taristu </w:t>
      </w:r>
      <w:proofErr w:type="spellStart"/>
      <w:r>
        <w:rPr>
          <w:bCs/>
          <w:lang w:val="et-EE"/>
        </w:rPr>
        <w:t>renoveerihaga</w:t>
      </w:r>
      <w:proofErr w:type="spellEnd"/>
      <w:r>
        <w:rPr>
          <w:bCs/>
          <w:lang w:val="et-EE"/>
        </w:rPr>
        <w:t xml:space="preserve">  AS </w:t>
      </w:r>
      <w:proofErr w:type="spellStart"/>
      <w:r>
        <w:rPr>
          <w:bCs/>
          <w:lang w:val="et-EE"/>
        </w:rPr>
        <w:t>Elero</w:t>
      </w:r>
      <w:proofErr w:type="spellEnd"/>
      <w:r>
        <w:rPr>
          <w:bCs/>
          <w:lang w:val="et-EE"/>
        </w:rPr>
        <w:t>“.</w:t>
      </w:r>
    </w:p>
    <w:p w:rsidR="009D2BEB" w:rsidRDefault="009D2BEB" w:rsidP="009D2BEB">
      <w:pPr>
        <w:jc w:val="both"/>
        <w:rPr>
          <w:bCs/>
          <w:lang w:val="et-EE"/>
        </w:rPr>
      </w:pPr>
    </w:p>
    <w:p w:rsidR="009D2BEB" w:rsidRDefault="009D2BEB" w:rsidP="009D2BEB">
      <w:pPr>
        <w:jc w:val="both"/>
        <w:rPr>
          <w:bCs/>
          <w:lang w:val="et-EE"/>
        </w:rPr>
      </w:pPr>
      <w:r>
        <w:rPr>
          <w:bCs/>
          <w:lang w:val="et-EE"/>
        </w:rPr>
        <w:lastRenderedPageBreak/>
        <w:t>Linnamajandusamet kooskõlastas märkusega:</w:t>
      </w:r>
    </w:p>
    <w:p w:rsidR="009D2BEB" w:rsidRDefault="009D2BEB" w:rsidP="009D2BEB">
      <w:pPr>
        <w:jc w:val="both"/>
        <w:rPr>
          <w:bCs/>
          <w:lang w:val="et-EE"/>
        </w:rPr>
      </w:pPr>
      <w:r>
        <w:rPr>
          <w:bCs/>
          <w:lang w:val="et-EE"/>
        </w:rPr>
        <w:t xml:space="preserve">„Tallinna mnt 2 – Tallinna mnt 6 vahelise teelõigu </w:t>
      </w:r>
      <w:proofErr w:type="spellStart"/>
      <w:r>
        <w:rPr>
          <w:bCs/>
          <w:lang w:val="et-EE"/>
        </w:rPr>
        <w:t>välisvalgustus</w:t>
      </w:r>
      <w:proofErr w:type="spellEnd"/>
      <w:r>
        <w:rPr>
          <w:bCs/>
          <w:lang w:val="et-EE"/>
        </w:rPr>
        <w:t xml:space="preserve"> renoveerida projekti “Narva linna tänavavalgustuse taristu renoveerimine” raames“.</w:t>
      </w:r>
    </w:p>
    <w:p w:rsidR="00061060" w:rsidRDefault="00061060" w:rsidP="00061060">
      <w:pPr>
        <w:jc w:val="both"/>
        <w:rPr>
          <w:bCs/>
          <w:lang w:val="et-EE"/>
        </w:rPr>
      </w:pPr>
    </w:p>
    <w:p w:rsidR="00061060" w:rsidRPr="00061060" w:rsidRDefault="00061060" w:rsidP="00061060">
      <w:pPr>
        <w:jc w:val="both"/>
        <w:rPr>
          <w:bCs/>
          <w:lang w:val="et-EE"/>
        </w:rPr>
      </w:pPr>
      <w:r w:rsidRPr="00061060">
        <w:rPr>
          <w:bCs/>
          <w:lang w:val="et-EE"/>
        </w:rPr>
        <w:t>Arhitektuuri –ja Linnaplaneerimise Amet kooskõlastas tingimisi, märkusega:</w:t>
      </w:r>
    </w:p>
    <w:p w:rsidR="009D2BEB" w:rsidRDefault="00061060" w:rsidP="00061060">
      <w:pPr>
        <w:jc w:val="both"/>
        <w:rPr>
          <w:bCs/>
          <w:lang w:val="et-EE"/>
        </w:rPr>
      </w:pPr>
      <w:r w:rsidRPr="00061060">
        <w:rPr>
          <w:bCs/>
          <w:lang w:val="et-EE"/>
        </w:rPr>
        <w:t>„Teetöid tegev juriidiline või füüsiline isik on kohustatud täitma Majandus- ja taristuministri 13.07.2018.a määrust nr 43 „Nõuded</w:t>
      </w:r>
      <w:r>
        <w:rPr>
          <w:bCs/>
          <w:lang w:val="et-EE"/>
        </w:rPr>
        <w:t xml:space="preserve"> ajutisele liikluskorraldusele“</w:t>
      </w:r>
      <w:r w:rsidRPr="00061060">
        <w:rPr>
          <w:bCs/>
          <w:lang w:val="et-EE"/>
        </w:rPr>
        <w:t>. Ajutine, ehk ehitustööde aegne liikluskorraldus kooskõlastada Narva linnaga ning vajadusel naaberkinnistu omanikega.</w:t>
      </w:r>
      <w:r>
        <w:rPr>
          <w:bCs/>
          <w:lang w:val="et-EE"/>
        </w:rPr>
        <w:t>“</w:t>
      </w:r>
      <w:bookmarkStart w:id="0" w:name="_GoBack"/>
      <w:bookmarkEnd w:id="0"/>
    </w:p>
    <w:p w:rsidR="00061060" w:rsidRDefault="00061060" w:rsidP="009D2BEB">
      <w:pPr>
        <w:jc w:val="both"/>
        <w:rPr>
          <w:bCs/>
          <w:lang w:val="et-EE"/>
        </w:rPr>
      </w:pPr>
    </w:p>
    <w:p w:rsidR="009D2BEB" w:rsidRDefault="009D2BEB" w:rsidP="009D2BEB">
      <w:pPr>
        <w:jc w:val="both"/>
        <w:rPr>
          <w:bCs/>
          <w:lang w:val="et-EE"/>
        </w:rPr>
      </w:pPr>
      <w:r>
        <w:rPr>
          <w:bCs/>
          <w:lang w:val="et-EE"/>
        </w:rPr>
        <w:t>Esitatud dokumentides ehitusseadustiku § 44 toodud ehitusloa andmisest keeldumise põhjused puuduvad. Seega, tee ehitusloa andmiseks takistusi ei ole.</w:t>
      </w:r>
    </w:p>
    <w:p w:rsidR="009D2BEB" w:rsidRDefault="009D2BEB" w:rsidP="009D2BEB">
      <w:pPr>
        <w:jc w:val="both"/>
        <w:rPr>
          <w:bCs/>
          <w:lang w:val="et-EE"/>
        </w:rPr>
      </w:pPr>
    </w:p>
    <w:p w:rsidR="009D2BEB" w:rsidRDefault="009D2BEB" w:rsidP="009D2BEB">
      <w:pPr>
        <w:jc w:val="both"/>
        <w:rPr>
          <w:bCs/>
          <w:lang w:val="et-EE"/>
        </w:rPr>
      </w:pPr>
    </w:p>
    <w:p w:rsidR="009D2BEB" w:rsidRDefault="009D2BEB" w:rsidP="009D2BEB">
      <w:pPr>
        <w:numPr>
          <w:ilvl w:val="0"/>
          <w:numId w:val="2"/>
        </w:numPr>
        <w:jc w:val="both"/>
        <w:rPr>
          <w:b/>
          <w:lang w:val="et-EE"/>
        </w:rPr>
      </w:pPr>
      <w:r>
        <w:rPr>
          <w:b/>
          <w:lang w:val="et-EE"/>
        </w:rPr>
        <w:t>ÕIGUSLIKUD ALUSED</w:t>
      </w:r>
    </w:p>
    <w:p w:rsidR="009D2BEB" w:rsidRDefault="009D2BEB" w:rsidP="009D2BEB">
      <w:pPr>
        <w:numPr>
          <w:ilvl w:val="1"/>
          <w:numId w:val="2"/>
        </w:numPr>
        <w:ind w:left="567" w:hanging="567"/>
        <w:jc w:val="both"/>
        <w:rPr>
          <w:lang w:val="et-EE"/>
        </w:rPr>
      </w:pPr>
      <w:r>
        <w:rPr>
          <w:lang w:val="et-EE"/>
        </w:rPr>
        <w:t>Ehitusseadustiku § 101 lõike 1 kohaselt tee ehitamiseks esitatakse ehitusteatis kohaliku omavalitsuse üksusele või annab kohaliku omavalitsuse üksus ehitusloa.</w:t>
      </w:r>
    </w:p>
    <w:p w:rsidR="009D2BEB" w:rsidRDefault="009D2BEB" w:rsidP="009D2BEB">
      <w:pPr>
        <w:numPr>
          <w:ilvl w:val="1"/>
          <w:numId w:val="2"/>
        </w:numPr>
        <w:ind w:left="567" w:hanging="567"/>
        <w:jc w:val="both"/>
        <w:rPr>
          <w:lang w:val="et-EE"/>
        </w:rPr>
      </w:pPr>
      <w:r>
        <w:rPr>
          <w:lang w:val="et-EE"/>
        </w:rPr>
        <w:t>Ehitusseadustiku § 39 lõike 1 kohaselt ehitusloa annab kohaliku omavalitsuse üksus.</w:t>
      </w:r>
    </w:p>
    <w:p w:rsidR="009D2BEB" w:rsidRDefault="009D2BEB" w:rsidP="009D2BEB">
      <w:pPr>
        <w:numPr>
          <w:ilvl w:val="1"/>
          <w:numId w:val="2"/>
        </w:numPr>
        <w:ind w:left="567" w:hanging="567"/>
        <w:jc w:val="both"/>
        <w:rPr>
          <w:lang w:val="et-EE"/>
        </w:rPr>
      </w:pPr>
      <w:r>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E90332" w:rsidRPr="00E90332" w:rsidRDefault="00E90332" w:rsidP="00E90332">
      <w:pPr>
        <w:pStyle w:val="ListParagraph"/>
        <w:numPr>
          <w:ilvl w:val="1"/>
          <w:numId w:val="2"/>
        </w:numPr>
        <w:rPr>
          <w:lang w:val="et-EE"/>
        </w:rPr>
      </w:pPr>
      <w:r w:rsidRPr="00E90332">
        <w:rPr>
          <w:lang w:val="et-EE"/>
        </w:rPr>
        <w:t xml:space="preserve">Ehitusseadustiku § 42 lõike 3 punkti 5 ehitusloa </w:t>
      </w:r>
      <w:proofErr w:type="spellStart"/>
      <w:r w:rsidRPr="00E90332">
        <w:rPr>
          <w:lang w:val="et-EE"/>
        </w:rPr>
        <w:t>kõrvaltingimusena</w:t>
      </w:r>
      <w:proofErr w:type="spellEnd"/>
      <w:r w:rsidRPr="00E90332">
        <w:rPr>
          <w:lang w:val="et-EE"/>
        </w:rPr>
        <w:t xml:space="preserve"> võib eelkõigi sätestada ehitise või ehitamise keerukusest tulenevad lisatingimused ehitamiseks.</w:t>
      </w:r>
    </w:p>
    <w:p w:rsidR="009D2BEB" w:rsidRDefault="009D2BEB" w:rsidP="009D2BEB">
      <w:pPr>
        <w:ind w:left="567"/>
        <w:jc w:val="both"/>
        <w:rPr>
          <w:lang w:val="et-EE"/>
        </w:rPr>
      </w:pPr>
    </w:p>
    <w:p w:rsidR="009D2BEB" w:rsidRDefault="009D2BEB" w:rsidP="009D2BEB">
      <w:pPr>
        <w:ind w:left="360"/>
        <w:jc w:val="both"/>
        <w:rPr>
          <w:b/>
          <w:lang w:val="et-EE"/>
        </w:rPr>
      </w:pPr>
    </w:p>
    <w:p w:rsidR="009D2BEB" w:rsidRDefault="009D2BEB" w:rsidP="009D2BEB">
      <w:pPr>
        <w:numPr>
          <w:ilvl w:val="0"/>
          <w:numId w:val="2"/>
        </w:numPr>
        <w:jc w:val="both"/>
        <w:rPr>
          <w:b/>
          <w:lang w:val="et-EE"/>
        </w:rPr>
      </w:pPr>
      <w:r>
        <w:rPr>
          <w:b/>
          <w:lang w:val="et-EE"/>
        </w:rPr>
        <w:t>OTSUS</w:t>
      </w:r>
    </w:p>
    <w:p w:rsidR="009D2BEB" w:rsidRDefault="009D2BEB" w:rsidP="00E90332">
      <w:pPr>
        <w:pStyle w:val="ListParagraph"/>
        <w:numPr>
          <w:ilvl w:val="1"/>
          <w:numId w:val="2"/>
        </w:numPr>
        <w:jc w:val="both"/>
        <w:rPr>
          <w:lang w:val="et-EE"/>
        </w:rPr>
      </w:pPr>
      <w:r w:rsidRPr="00E90332">
        <w:rPr>
          <w:lang w:val="et-EE"/>
        </w:rPr>
        <w:t xml:space="preserve">Anda tee ehitusluba Tallinna mnt 7 kinnistule  </w:t>
      </w:r>
      <w:proofErr w:type="spellStart"/>
      <w:r w:rsidRPr="00E90332">
        <w:rPr>
          <w:lang w:val="et-EE"/>
        </w:rPr>
        <w:t>mahasõidu</w:t>
      </w:r>
      <w:proofErr w:type="spellEnd"/>
      <w:r w:rsidRPr="00E90332">
        <w:rPr>
          <w:lang w:val="et-EE"/>
        </w:rPr>
        <w:t xml:space="preserve"> ümberehitamiseks Tallinna mnt L1 tänava laiendamisega ja selle teenindamiseks vajalike ehitiste rajamiseks vastavalt tee ehitusprojektile, töö nr 2653, </w:t>
      </w:r>
      <w:proofErr w:type="spellStart"/>
      <w:r w:rsidRPr="00E90332">
        <w:rPr>
          <w:lang w:val="et-EE"/>
        </w:rPr>
        <w:t>peaprojekteerija</w:t>
      </w:r>
      <w:proofErr w:type="spellEnd"/>
      <w:r w:rsidRPr="00E90332">
        <w:rPr>
          <w:lang w:val="et-EE"/>
        </w:rPr>
        <w:t xml:space="preserve"> </w:t>
      </w:r>
      <w:proofErr w:type="spellStart"/>
      <w:r w:rsidRPr="00E90332">
        <w:rPr>
          <w:lang w:val="et-EE"/>
        </w:rPr>
        <w:t>Keeskkonnaprojekt</w:t>
      </w:r>
      <w:proofErr w:type="spellEnd"/>
      <w:r w:rsidRPr="00E90332">
        <w:rPr>
          <w:lang w:val="et-EE"/>
        </w:rPr>
        <w:t xml:space="preserve"> OÜ.</w:t>
      </w:r>
    </w:p>
    <w:p w:rsidR="00E90332" w:rsidRPr="00E90332" w:rsidRDefault="00E90332" w:rsidP="00E90332">
      <w:pPr>
        <w:pStyle w:val="ListParagraph"/>
        <w:numPr>
          <w:ilvl w:val="1"/>
          <w:numId w:val="2"/>
        </w:numPr>
        <w:rPr>
          <w:lang w:val="et-EE"/>
        </w:rPr>
      </w:pPr>
      <w:r w:rsidRPr="00E90332">
        <w:rPr>
          <w:lang w:val="et-EE"/>
        </w:rPr>
        <w:t xml:space="preserve">Kohustada ehitustööde tellijat täitma ja/või tagama täitmise </w:t>
      </w:r>
      <w:proofErr w:type="spellStart"/>
      <w:r w:rsidRPr="00E90332">
        <w:rPr>
          <w:lang w:val="et-EE"/>
        </w:rPr>
        <w:t>kõrvaltingimusi</w:t>
      </w:r>
      <w:proofErr w:type="spellEnd"/>
      <w:r w:rsidRPr="00E90332">
        <w:rPr>
          <w:lang w:val="et-EE"/>
        </w:rPr>
        <w:t>, milleks on käesoleva korralduse   punktis 1 toodud  Linnamajandusameti, Arhitektuuri- ja Linnaplaneerimise Ameti, Narva Lin</w:t>
      </w:r>
      <w:r>
        <w:rPr>
          <w:lang w:val="et-EE"/>
        </w:rPr>
        <w:t>na Arenduse ja Ökonoomika Ameti</w:t>
      </w:r>
      <w:r w:rsidRPr="00E90332">
        <w:rPr>
          <w:lang w:val="et-EE"/>
        </w:rPr>
        <w:t xml:space="preserve"> kooskõlastustes esitatud ning ehitusloal loetletud märkused.</w:t>
      </w:r>
    </w:p>
    <w:p w:rsidR="009D2BEB" w:rsidRDefault="009D2BEB" w:rsidP="009D2BEB">
      <w:pPr>
        <w:jc w:val="both"/>
        <w:rPr>
          <w:b/>
          <w:lang w:val="et-EE"/>
        </w:rPr>
      </w:pPr>
    </w:p>
    <w:p w:rsidR="009D2BEB" w:rsidRDefault="009D2BEB" w:rsidP="009D2BEB">
      <w:pPr>
        <w:jc w:val="both"/>
        <w:rPr>
          <w:b/>
          <w:lang w:val="et-EE"/>
        </w:rPr>
      </w:pPr>
    </w:p>
    <w:p w:rsidR="009D2BEB" w:rsidRDefault="009D2BEB" w:rsidP="009D2BEB">
      <w:pPr>
        <w:numPr>
          <w:ilvl w:val="0"/>
          <w:numId w:val="2"/>
        </w:numPr>
        <w:jc w:val="both"/>
        <w:rPr>
          <w:b/>
          <w:lang w:val="et-EE"/>
        </w:rPr>
      </w:pPr>
      <w:r>
        <w:rPr>
          <w:b/>
          <w:lang w:val="et-EE"/>
        </w:rPr>
        <w:t xml:space="preserve">RAKENDUSSÄTTED  </w:t>
      </w:r>
    </w:p>
    <w:p w:rsidR="009D2BEB" w:rsidRDefault="009D2BEB" w:rsidP="009D2BEB">
      <w:pPr>
        <w:numPr>
          <w:ilvl w:val="1"/>
          <w:numId w:val="2"/>
        </w:numPr>
        <w:ind w:left="567" w:hanging="567"/>
        <w:jc w:val="both"/>
        <w:rPr>
          <w:lang w:val="et-EE"/>
        </w:rPr>
      </w:pPr>
      <w:r>
        <w:rPr>
          <w:lang w:val="et-EE"/>
        </w:rPr>
        <w:t>Korraldus jõustub seadusega ettenähtud korras.</w:t>
      </w:r>
    </w:p>
    <w:p w:rsidR="009D2BEB" w:rsidRDefault="009D2BEB" w:rsidP="009D2BEB">
      <w:pPr>
        <w:numPr>
          <w:ilvl w:val="1"/>
          <w:numId w:val="2"/>
        </w:numPr>
        <w:ind w:left="567" w:hanging="567"/>
        <w:jc w:val="both"/>
        <w:rPr>
          <w:lang w:val="et-EE"/>
        </w:rPr>
      </w:pPr>
      <w:r>
        <w:rPr>
          <w:lang w:val="et-EE"/>
        </w:rPr>
        <w:t>Arhitektuuri- ja Linnaplaneerimise Ametil teha käesolev korraldus teatavaks tee ehitusloa taotlejale ning avaldada korralduse resolutsioon ajalehes „Põhjarannik“ ja “Narva Reporter” ning linna veebilehel.</w:t>
      </w:r>
    </w:p>
    <w:p w:rsidR="009D2BEB" w:rsidRDefault="009D2BEB" w:rsidP="009D2BEB">
      <w:pPr>
        <w:numPr>
          <w:ilvl w:val="1"/>
          <w:numId w:val="2"/>
        </w:numPr>
        <w:ind w:left="567" w:hanging="567"/>
        <w:jc w:val="both"/>
        <w:rPr>
          <w:lang w:val="et-EE"/>
        </w:rPr>
      </w:pPr>
      <w:r>
        <w:rPr>
          <w:lang w:val="et-EE"/>
        </w:rPr>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p>
    <w:p w:rsidR="009D2BEB" w:rsidRDefault="009D2BEB" w:rsidP="009D2BEB">
      <w:pPr>
        <w:rPr>
          <w:lang w:val="et-EE"/>
        </w:rPr>
      </w:pPr>
      <w:r>
        <w:rPr>
          <w:lang w:val="et-EE"/>
        </w:rPr>
        <w:t xml:space="preserve">      Ants Liimets                                                                    Üllar Kaljuste</w:t>
      </w:r>
    </w:p>
    <w:p w:rsidR="009D2BEB" w:rsidRDefault="009D2BEB" w:rsidP="009D2BEB">
      <w:pPr>
        <w:rPr>
          <w:lang w:val="et-EE"/>
        </w:rPr>
      </w:pPr>
      <w:r>
        <w:rPr>
          <w:lang w:val="et-EE"/>
        </w:rPr>
        <w:t xml:space="preserve">      Linnapea                                                                          Linnasekretär  </w:t>
      </w:r>
    </w:p>
    <w:p w:rsidR="009D2BEB" w:rsidRDefault="009D2BEB" w:rsidP="009D2BEB">
      <w:pPr>
        <w:rPr>
          <w:lang w:val="et-EE"/>
        </w:rPr>
      </w:pPr>
      <w:r>
        <w:rPr>
          <w:lang w:val="et-EE"/>
        </w:rPr>
        <w:t xml:space="preserve">      </w:t>
      </w:r>
    </w:p>
    <w:p w:rsidR="001F401F" w:rsidRPr="009D2BEB" w:rsidRDefault="001F401F">
      <w:pPr>
        <w:rPr>
          <w:lang w:val="et-EE"/>
        </w:rPr>
      </w:pPr>
    </w:p>
    <w:sectPr w:rsidR="001F401F" w:rsidRPr="009D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13"/>
    <w:multiLevelType w:val="multilevel"/>
    <w:tmpl w:val="E2FA4E0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lvl>
    <w:lvl w:ilvl="1" w:tplc="7F2EA49A">
      <w:numFmt w:val="none"/>
      <w:lvlText w:val=""/>
      <w:lvlJc w:val="left"/>
      <w:pPr>
        <w:tabs>
          <w:tab w:val="num" w:pos="360"/>
        </w:tabs>
        <w:ind w:left="0" w:firstLine="0"/>
      </w:pPr>
    </w:lvl>
    <w:lvl w:ilvl="2" w:tplc="3D241E92">
      <w:numFmt w:val="none"/>
      <w:lvlText w:val=""/>
      <w:lvlJc w:val="left"/>
      <w:pPr>
        <w:tabs>
          <w:tab w:val="num" w:pos="360"/>
        </w:tabs>
        <w:ind w:left="0" w:firstLine="0"/>
      </w:pPr>
    </w:lvl>
    <w:lvl w:ilvl="3" w:tplc="249CC468">
      <w:numFmt w:val="none"/>
      <w:lvlText w:val=""/>
      <w:lvlJc w:val="left"/>
      <w:pPr>
        <w:tabs>
          <w:tab w:val="num" w:pos="360"/>
        </w:tabs>
        <w:ind w:left="0" w:firstLine="0"/>
      </w:pPr>
    </w:lvl>
    <w:lvl w:ilvl="4" w:tplc="3DDC721A">
      <w:numFmt w:val="none"/>
      <w:lvlText w:val=""/>
      <w:lvlJc w:val="left"/>
      <w:pPr>
        <w:tabs>
          <w:tab w:val="num" w:pos="360"/>
        </w:tabs>
        <w:ind w:left="0" w:firstLine="0"/>
      </w:pPr>
    </w:lvl>
    <w:lvl w:ilvl="5" w:tplc="CD1A0DA2">
      <w:numFmt w:val="none"/>
      <w:lvlText w:val=""/>
      <w:lvlJc w:val="left"/>
      <w:pPr>
        <w:tabs>
          <w:tab w:val="num" w:pos="360"/>
        </w:tabs>
        <w:ind w:left="0" w:firstLine="0"/>
      </w:pPr>
    </w:lvl>
    <w:lvl w:ilvl="6" w:tplc="5C246180">
      <w:numFmt w:val="none"/>
      <w:lvlText w:val=""/>
      <w:lvlJc w:val="left"/>
      <w:pPr>
        <w:tabs>
          <w:tab w:val="num" w:pos="360"/>
        </w:tabs>
        <w:ind w:left="0" w:firstLine="0"/>
      </w:pPr>
    </w:lvl>
    <w:lvl w:ilvl="7" w:tplc="D4AEC894">
      <w:numFmt w:val="none"/>
      <w:lvlText w:val=""/>
      <w:lvlJc w:val="left"/>
      <w:pPr>
        <w:tabs>
          <w:tab w:val="num" w:pos="360"/>
        </w:tabs>
        <w:ind w:left="0" w:firstLine="0"/>
      </w:pPr>
    </w:lvl>
    <w:lvl w:ilvl="8" w:tplc="949CA066">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EB"/>
    <w:rsid w:val="00061060"/>
    <w:rsid w:val="001F401F"/>
    <w:rsid w:val="00530371"/>
    <w:rsid w:val="009D2BEB"/>
    <w:rsid w:val="00E903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C1C8-A331-4E29-AA54-6321F0AA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D2BEB"/>
    <w:pPr>
      <w:spacing w:before="100" w:beforeAutospacing="1" w:after="100" w:afterAutospacing="1"/>
    </w:pPr>
    <w:rPr>
      <w:color w:val="000000"/>
    </w:rPr>
  </w:style>
  <w:style w:type="paragraph" w:styleId="Caption">
    <w:name w:val="caption"/>
    <w:basedOn w:val="Normal"/>
    <w:next w:val="Normal"/>
    <w:semiHidden/>
    <w:unhideWhenUsed/>
    <w:qFormat/>
    <w:rsid w:val="009D2BEB"/>
    <w:pPr>
      <w:ind w:left="720"/>
    </w:pPr>
    <w:rPr>
      <w:b/>
      <w:bCs/>
      <w:sz w:val="22"/>
      <w:szCs w:val="27"/>
    </w:rPr>
  </w:style>
  <w:style w:type="paragraph" w:styleId="ListParagraph">
    <w:name w:val="List Paragraph"/>
    <w:basedOn w:val="Normal"/>
    <w:uiPriority w:val="34"/>
    <w:qFormat/>
    <w:rsid w:val="00E9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843</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2</cp:revision>
  <dcterms:created xsi:type="dcterms:W3CDTF">2021-11-09T06:21:00Z</dcterms:created>
  <dcterms:modified xsi:type="dcterms:W3CDTF">2021-11-09T07:04:00Z</dcterms:modified>
</cp:coreProperties>
</file>