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E6E77" w14:textId="77777777" w:rsidR="00CC5BAF" w:rsidRDefault="00CC5BAF" w:rsidP="00CC678B">
      <w:pPr>
        <w:pStyle w:val="Heading1"/>
        <w:jc w:val="right"/>
        <w:rPr>
          <w:b w:val="0"/>
          <w:szCs w:val="22"/>
          <w:lang w:val="et-EE"/>
        </w:rPr>
      </w:pPr>
      <w:r>
        <w:rPr>
          <w:b w:val="0"/>
          <w:szCs w:val="22"/>
          <w:lang w:val="et-EE"/>
        </w:rPr>
        <w:t>Eelnõu</w:t>
      </w:r>
    </w:p>
    <w:p w14:paraId="0910B795" w14:textId="77777777" w:rsidR="00C31588" w:rsidRDefault="00C31588" w:rsidP="00CC678B">
      <w:pPr>
        <w:pStyle w:val="Heading2"/>
        <w:rPr>
          <w:rFonts w:ascii="Times New Roman" w:hAnsi="Times New Roman"/>
          <w:sz w:val="36"/>
        </w:rPr>
      </w:pPr>
    </w:p>
    <w:p w14:paraId="615F7544" w14:textId="77777777" w:rsidR="00CC5BAF" w:rsidRDefault="00CC5BAF" w:rsidP="00CC678B">
      <w:pPr>
        <w:pStyle w:val="Heading2"/>
        <w:jc w:val="center"/>
        <w:rPr>
          <w:rFonts w:ascii="Times New Roman" w:hAnsi="Times New Roman"/>
          <w:sz w:val="32"/>
          <w:szCs w:val="32"/>
        </w:rPr>
      </w:pPr>
      <w:r>
        <w:rPr>
          <w:rFonts w:ascii="Times New Roman" w:hAnsi="Times New Roman"/>
          <w:sz w:val="32"/>
          <w:szCs w:val="32"/>
        </w:rPr>
        <w:t>NARVA LINNAVALITSUS</w:t>
      </w:r>
    </w:p>
    <w:p w14:paraId="26229D01" w14:textId="77777777" w:rsidR="00CC5BAF" w:rsidRDefault="00CC5BAF" w:rsidP="00CC678B">
      <w:pPr>
        <w:jc w:val="center"/>
        <w:rPr>
          <w:sz w:val="28"/>
          <w:lang w:val="et-EE"/>
        </w:rPr>
      </w:pPr>
    </w:p>
    <w:p w14:paraId="18EDE70A" w14:textId="77777777" w:rsidR="00CC5BAF" w:rsidRDefault="00CC5BAF" w:rsidP="00CC678B">
      <w:pPr>
        <w:pStyle w:val="Heading4"/>
        <w:rPr>
          <w:sz w:val="24"/>
          <w:szCs w:val="24"/>
        </w:rPr>
      </w:pPr>
      <w:r>
        <w:rPr>
          <w:sz w:val="24"/>
          <w:szCs w:val="24"/>
        </w:rPr>
        <w:t>KORRALDUS</w:t>
      </w:r>
    </w:p>
    <w:p w14:paraId="79C51C88" w14:textId="77777777" w:rsidR="00CC5BAF" w:rsidRDefault="00CC5BAF" w:rsidP="00CC678B">
      <w:pPr>
        <w:jc w:val="both"/>
        <w:rPr>
          <w:color w:val="000000"/>
          <w:lang w:val="et-EE"/>
        </w:rPr>
      </w:pPr>
    </w:p>
    <w:p w14:paraId="19E48C90" w14:textId="77777777" w:rsidR="00C31588" w:rsidRDefault="00C31588" w:rsidP="00CC678B">
      <w:pPr>
        <w:jc w:val="both"/>
        <w:rPr>
          <w:szCs w:val="22"/>
          <w:lang w:val="et-EE"/>
        </w:rPr>
      </w:pPr>
    </w:p>
    <w:p w14:paraId="6FF12D3A" w14:textId="77777777" w:rsidR="00CC5BAF" w:rsidRDefault="00CC5BAF" w:rsidP="00CC678B">
      <w:pPr>
        <w:jc w:val="both"/>
        <w:rPr>
          <w:szCs w:val="22"/>
          <w:lang w:val="et-EE"/>
        </w:rPr>
      </w:pPr>
      <w:r>
        <w:rPr>
          <w:szCs w:val="22"/>
          <w:lang w:val="et-EE"/>
        </w:rPr>
        <w:t>Narva</w:t>
      </w:r>
      <w:r>
        <w:rPr>
          <w:szCs w:val="22"/>
          <w:lang w:val="et-EE"/>
        </w:rPr>
        <w:tab/>
      </w:r>
      <w:r>
        <w:rPr>
          <w:szCs w:val="22"/>
          <w:lang w:val="et-EE"/>
        </w:rPr>
        <w:tab/>
      </w:r>
      <w:r>
        <w:rPr>
          <w:szCs w:val="22"/>
          <w:lang w:val="et-EE"/>
        </w:rPr>
        <w:tab/>
      </w:r>
      <w:r>
        <w:rPr>
          <w:szCs w:val="22"/>
          <w:lang w:val="et-EE"/>
        </w:rPr>
        <w:tab/>
        <w:t xml:space="preserve">                    </w:t>
      </w:r>
      <w:r>
        <w:rPr>
          <w:szCs w:val="22"/>
          <w:lang w:val="et-EE"/>
        </w:rPr>
        <w:tab/>
        <w:t xml:space="preserve"> </w:t>
      </w:r>
      <w:r w:rsidR="00BD3004">
        <w:rPr>
          <w:szCs w:val="22"/>
          <w:lang w:val="et-EE"/>
        </w:rPr>
        <w:t xml:space="preserve">            </w:t>
      </w:r>
      <w:r>
        <w:rPr>
          <w:szCs w:val="22"/>
          <w:lang w:val="et-EE"/>
        </w:rPr>
        <w:tab/>
        <w:t xml:space="preserve">       </w:t>
      </w:r>
      <w:r>
        <w:rPr>
          <w:szCs w:val="22"/>
          <w:u w:val="single"/>
          <w:lang w:val="et-EE"/>
        </w:rPr>
        <w:t xml:space="preserve">         </w:t>
      </w:r>
      <w:r w:rsidR="00B518FE">
        <w:rPr>
          <w:szCs w:val="22"/>
          <w:lang w:val="et-EE"/>
        </w:rPr>
        <w:t>.</w:t>
      </w:r>
      <w:r w:rsidR="00CC678B">
        <w:rPr>
          <w:szCs w:val="22"/>
          <w:lang w:val="et-EE"/>
        </w:rPr>
        <w:t>0</w:t>
      </w:r>
      <w:r w:rsidR="00EE3E73">
        <w:rPr>
          <w:szCs w:val="22"/>
          <w:lang w:val="et-EE"/>
        </w:rPr>
        <w:t>4</w:t>
      </w:r>
      <w:r w:rsidR="00594FB8">
        <w:rPr>
          <w:szCs w:val="22"/>
          <w:lang w:val="et-EE"/>
        </w:rPr>
        <w:t>.20</w:t>
      </w:r>
      <w:r w:rsidR="00B518FE">
        <w:rPr>
          <w:szCs w:val="22"/>
          <w:lang w:val="et-EE"/>
        </w:rPr>
        <w:t>2</w:t>
      </w:r>
      <w:r w:rsidR="00CC678B">
        <w:rPr>
          <w:szCs w:val="22"/>
          <w:lang w:val="et-EE"/>
        </w:rPr>
        <w:t>2</w:t>
      </w:r>
      <w:r>
        <w:rPr>
          <w:szCs w:val="22"/>
          <w:lang w:val="et-EE"/>
        </w:rPr>
        <w:t xml:space="preserve"> </w:t>
      </w:r>
      <w:r w:rsidR="00584642">
        <w:rPr>
          <w:szCs w:val="22"/>
          <w:lang w:val="et-EE"/>
        </w:rPr>
        <w:t xml:space="preserve"> </w:t>
      </w:r>
      <w:r>
        <w:rPr>
          <w:szCs w:val="22"/>
          <w:lang w:val="et-EE"/>
        </w:rPr>
        <w:t>nr</w:t>
      </w:r>
      <w:r w:rsidR="00584642">
        <w:rPr>
          <w:szCs w:val="22"/>
          <w:lang w:val="et-EE"/>
        </w:rPr>
        <w:t>.</w:t>
      </w:r>
      <w:r>
        <w:rPr>
          <w:szCs w:val="22"/>
          <w:lang w:val="et-EE"/>
        </w:rPr>
        <w:t xml:space="preserve"> _____-k</w:t>
      </w:r>
    </w:p>
    <w:p w14:paraId="1260FDC3" w14:textId="77777777" w:rsidR="00CC5BAF" w:rsidRDefault="00CC5BAF" w:rsidP="00CC678B">
      <w:pPr>
        <w:jc w:val="both"/>
        <w:rPr>
          <w:sz w:val="22"/>
          <w:szCs w:val="22"/>
          <w:lang w:val="et-EE"/>
        </w:rPr>
      </w:pPr>
    </w:p>
    <w:p w14:paraId="2DF3E6B3" w14:textId="77777777" w:rsidR="00AD74A3" w:rsidRDefault="00AD74A3" w:rsidP="00CC678B">
      <w:pPr>
        <w:rPr>
          <w:lang w:val="et-EE"/>
        </w:rPr>
      </w:pPr>
    </w:p>
    <w:p w14:paraId="00E63819" w14:textId="77777777" w:rsidR="00AD74A3" w:rsidRDefault="00AD74A3" w:rsidP="00CC678B">
      <w:pPr>
        <w:rPr>
          <w:lang w:val="et-EE"/>
        </w:rPr>
      </w:pPr>
    </w:p>
    <w:p w14:paraId="1B02CD1C" w14:textId="77777777" w:rsidR="00CC678B" w:rsidRPr="00CC678B" w:rsidRDefault="00EE3E73" w:rsidP="00CC678B">
      <w:pPr>
        <w:rPr>
          <w:b/>
          <w:lang w:val="et-EE"/>
        </w:rPr>
      </w:pPr>
      <w:r>
        <w:rPr>
          <w:b/>
          <w:lang w:val="et-EE"/>
        </w:rPr>
        <w:t xml:space="preserve">Sundvalduse seadmine </w:t>
      </w:r>
      <w:r w:rsidR="002941A3">
        <w:rPr>
          <w:b/>
          <w:lang w:val="et-EE"/>
        </w:rPr>
        <w:t xml:space="preserve">Narva linna </w:t>
      </w:r>
    </w:p>
    <w:p w14:paraId="55835D39" w14:textId="77777777" w:rsidR="00CC678B" w:rsidRPr="00CC678B" w:rsidRDefault="00CC678B" w:rsidP="00CC678B">
      <w:pPr>
        <w:rPr>
          <w:b/>
          <w:lang w:val="et-EE"/>
        </w:rPr>
      </w:pPr>
      <w:r w:rsidRPr="00CC678B">
        <w:rPr>
          <w:b/>
          <w:lang w:val="et-EE"/>
        </w:rPr>
        <w:t xml:space="preserve">kasuks avalikes huvides vajaliku tehnovõrgu </w:t>
      </w:r>
    </w:p>
    <w:p w14:paraId="2B9C45F0" w14:textId="77777777" w:rsidR="00CC5BAF" w:rsidRDefault="00CC678B" w:rsidP="00CC678B">
      <w:pPr>
        <w:rPr>
          <w:b/>
          <w:lang w:val="et-EE"/>
        </w:rPr>
      </w:pPr>
      <w:r w:rsidRPr="00CC678B">
        <w:rPr>
          <w:b/>
          <w:lang w:val="et-EE"/>
        </w:rPr>
        <w:t>talumiskohustuse kehtestamiseks</w:t>
      </w:r>
      <w:r w:rsidR="002941A3" w:rsidRPr="002941A3">
        <w:rPr>
          <w:b/>
          <w:lang w:val="et-EE"/>
        </w:rPr>
        <w:t xml:space="preserve"> </w:t>
      </w:r>
    </w:p>
    <w:p w14:paraId="2533CB7A" w14:textId="77777777" w:rsidR="00D36C00" w:rsidRDefault="00D36C00" w:rsidP="00CC678B">
      <w:pPr>
        <w:rPr>
          <w:b/>
          <w:lang w:val="et-EE"/>
        </w:rPr>
      </w:pPr>
    </w:p>
    <w:p w14:paraId="4F11BF24" w14:textId="77777777" w:rsidR="00CC678B" w:rsidRDefault="00CC678B" w:rsidP="00CC678B">
      <w:pPr>
        <w:rPr>
          <w:b/>
          <w:lang w:val="et-EE"/>
        </w:rPr>
      </w:pPr>
    </w:p>
    <w:p w14:paraId="76DEAE47" w14:textId="77777777" w:rsidR="00CC5BAF" w:rsidRDefault="00CC5BAF" w:rsidP="00CC678B">
      <w:pPr>
        <w:rPr>
          <w:b/>
          <w:lang w:val="et-EE"/>
        </w:rPr>
      </w:pPr>
      <w:r>
        <w:rPr>
          <w:b/>
          <w:lang w:val="et-EE"/>
        </w:rPr>
        <w:t>1. Asjaolud ja menetluse käik</w:t>
      </w:r>
    </w:p>
    <w:p w14:paraId="57D0D0B4" w14:textId="77777777" w:rsidR="00CC5BAF" w:rsidRDefault="00CC5BAF" w:rsidP="00CC678B">
      <w:pPr>
        <w:ind w:left="360"/>
        <w:rPr>
          <w:b/>
          <w:lang w:val="et-EE"/>
        </w:rPr>
      </w:pPr>
    </w:p>
    <w:p w14:paraId="1CBD586D" w14:textId="26F60439" w:rsidR="00C46561" w:rsidRPr="00C46561" w:rsidRDefault="004C3A65" w:rsidP="00CC678B">
      <w:pPr>
        <w:pStyle w:val="BodyText"/>
        <w:rPr>
          <w:szCs w:val="24"/>
        </w:rPr>
      </w:pPr>
      <w:r w:rsidRPr="00C46561">
        <w:rPr>
          <w:szCs w:val="24"/>
          <w:lang w:eastAsia="en-US"/>
        </w:rPr>
        <w:t>Narva linn</w:t>
      </w:r>
      <w:r w:rsidR="00463AFD" w:rsidRPr="00C46561">
        <w:rPr>
          <w:szCs w:val="24"/>
          <w:lang w:eastAsia="en-US"/>
        </w:rPr>
        <w:t>a Arenduse ja Ökonoomika Amet</w:t>
      </w:r>
      <w:r w:rsidR="00CC678B" w:rsidRPr="00C46561">
        <w:rPr>
          <w:szCs w:val="24"/>
          <w:lang w:eastAsia="en-US"/>
        </w:rPr>
        <w:t xml:space="preserve"> taotleb kinnisasja avalikes huvides omandamise seaduse (KAHOS) § 39 ja § 40 alusel sundvaldus</w:t>
      </w:r>
      <w:r w:rsidR="00E55660" w:rsidRPr="00C46561">
        <w:rPr>
          <w:szCs w:val="24"/>
          <w:lang w:eastAsia="en-US"/>
        </w:rPr>
        <w:t>t</w:t>
      </w:r>
      <w:r w:rsidR="00CC678B" w:rsidRPr="00C46561">
        <w:rPr>
          <w:szCs w:val="24"/>
          <w:lang w:eastAsia="en-US"/>
        </w:rPr>
        <w:t>e seadmist ava</w:t>
      </w:r>
      <w:r w:rsidR="00815942" w:rsidRPr="00C46561">
        <w:rPr>
          <w:szCs w:val="24"/>
          <w:lang w:eastAsia="en-US"/>
        </w:rPr>
        <w:t>likes huvides vajaliku tehnovõrk</w:t>
      </w:r>
      <w:r w:rsidR="00CC678B" w:rsidRPr="00C46561">
        <w:rPr>
          <w:szCs w:val="24"/>
          <w:lang w:eastAsia="en-US"/>
        </w:rPr>
        <w:t>u</w:t>
      </w:r>
      <w:r w:rsidR="00815942" w:rsidRPr="00C46561">
        <w:rPr>
          <w:szCs w:val="24"/>
          <w:lang w:eastAsia="en-US"/>
        </w:rPr>
        <w:t>de</w:t>
      </w:r>
      <w:r w:rsidR="00E55660" w:rsidRPr="00C46561">
        <w:rPr>
          <w:szCs w:val="24"/>
          <w:lang w:eastAsia="en-US"/>
        </w:rPr>
        <w:t xml:space="preserve"> (</w:t>
      </w:r>
      <w:r w:rsidR="00EF522F" w:rsidRPr="00C46561">
        <w:rPr>
          <w:szCs w:val="24"/>
          <w:lang w:eastAsia="en-US"/>
        </w:rPr>
        <w:t xml:space="preserve">tänavavalgustuse </w:t>
      </w:r>
      <w:r w:rsidR="000253A1" w:rsidRPr="00C46561">
        <w:rPr>
          <w:szCs w:val="24"/>
          <w:lang w:eastAsia="en-US"/>
        </w:rPr>
        <w:t xml:space="preserve">taristu </w:t>
      </w:r>
      <w:r w:rsidR="00EF522F" w:rsidRPr="00C46561">
        <w:rPr>
          <w:szCs w:val="24"/>
          <w:lang w:eastAsia="en-US"/>
        </w:rPr>
        <w:t>elektripaigaldiste</w:t>
      </w:r>
      <w:r w:rsidR="00E55660" w:rsidRPr="00C46561">
        <w:rPr>
          <w:szCs w:val="24"/>
          <w:lang w:eastAsia="en-US"/>
        </w:rPr>
        <w:t>)</w:t>
      </w:r>
      <w:r w:rsidR="00CC678B" w:rsidRPr="00C46561">
        <w:rPr>
          <w:szCs w:val="24"/>
          <w:lang w:eastAsia="en-US"/>
        </w:rPr>
        <w:t xml:space="preserve"> talumiskohustus</w:t>
      </w:r>
      <w:r w:rsidR="00815942" w:rsidRPr="00C46561">
        <w:rPr>
          <w:szCs w:val="24"/>
          <w:lang w:eastAsia="en-US"/>
        </w:rPr>
        <w:t>t</w:t>
      </w:r>
      <w:r w:rsidR="00CC678B" w:rsidRPr="00C46561">
        <w:rPr>
          <w:szCs w:val="24"/>
          <w:lang w:eastAsia="en-US"/>
        </w:rPr>
        <w:t>e kehtestamiseks Narva linnas asuva</w:t>
      </w:r>
      <w:r w:rsidR="00E55660" w:rsidRPr="00C46561">
        <w:rPr>
          <w:szCs w:val="24"/>
          <w:lang w:eastAsia="en-US"/>
        </w:rPr>
        <w:t>te</w:t>
      </w:r>
      <w:r w:rsidR="00CC678B" w:rsidRPr="00C46561">
        <w:rPr>
          <w:szCs w:val="24"/>
          <w:lang w:eastAsia="en-US"/>
        </w:rPr>
        <w:t>le</w:t>
      </w:r>
      <w:r w:rsidR="00E55660" w:rsidRPr="00C46561">
        <w:rPr>
          <w:szCs w:val="24"/>
          <w:lang w:eastAsia="en-US"/>
        </w:rPr>
        <w:t xml:space="preserve"> järgmistele</w:t>
      </w:r>
      <w:r w:rsidR="00CC678B" w:rsidRPr="00C46561">
        <w:rPr>
          <w:szCs w:val="24"/>
          <w:lang w:eastAsia="en-US"/>
        </w:rPr>
        <w:t xml:space="preserve"> </w:t>
      </w:r>
      <w:r w:rsidR="00B06C34" w:rsidRPr="00C46561">
        <w:rPr>
          <w:szCs w:val="24"/>
          <w:lang w:eastAsia="en-US"/>
        </w:rPr>
        <w:t xml:space="preserve">riigile kuuluvatele </w:t>
      </w:r>
      <w:r w:rsidR="00CC678B" w:rsidRPr="00C46561">
        <w:rPr>
          <w:szCs w:val="24"/>
          <w:lang w:eastAsia="en-US"/>
        </w:rPr>
        <w:t>kinnisasja</w:t>
      </w:r>
      <w:r w:rsidR="00E55660" w:rsidRPr="00C46561">
        <w:rPr>
          <w:szCs w:val="24"/>
          <w:lang w:eastAsia="en-US"/>
        </w:rPr>
        <w:t>dele</w:t>
      </w:r>
      <w:r w:rsidR="00EF522F" w:rsidRPr="00C46561">
        <w:rPr>
          <w:szCs w:val="24"/>
          <w:lang w:eastAsia="en-US"/>
        </w:rPr>
        <w:t>, mi</w:t>
      </w:r>
      <w:r w:rsidR="00B06C34" w:rsidRPr="00C46561">
        <w:rPr>
          <w:szCs w:val="24"/>
          <w:lang w:eastAsia="en-US"/>
        </w:rPr>
        <w:t>lle</w:t>
      </w:r>
      <w:r w:rsidR="00EF522F" w:rsidRPr="00C46561">
        <w:rPr>
          <w:szCs w:val="24"/>
          <w:lang w:eastAsia="en-US"/>
        </w:rPr>
        <w:t xml:space="preserve"> </w:t>
      </w:r>
      <w:r w:rsidR="00C46561">
        <w:rPr>
          <w:szCs w:val="24"/>
          <w:lang w:eastAsia="en-US"/>
        </w:rPr>
        <w:t>omanikuks on Eesti Vabariik</w:t>
      </w:r>
      <w:r w:rsidR="00B06C34" w:rsidRPr="00C46561">
        <w:rPr>
          <w:szCs w:val="24"/>
          <w:lang w:eastAsia="en-US"/>
        </w:rPr>
        <w:t xml:space="preserve"> </w:t>
      </w:r>
      <w:r w:rsidR="00073A15" w:rsidRPr="00C46561">
        <w:rPr>
          <w:szCs w:val="24"/>
          <w:lang w:eastAsia="en-US"/>
        </w:rPr>
        <w:t>Maa</w:t>
      </w:r>
      <w:r w:rsidR="00B06C34" w:rsidRPr="00C46561">
        <w:rPr>
          <w:szCs w:val="24"/>
          <w:lang w:eastAsia="en-US"/>
        </w:rPr>
        <w:t>-</w:t>
      </w:r>
      <w:r w:rsidR="00073A15" w:rsidRPr="00C46561">
        <w:rPr>
          <w:szCs w:val="24"/>
          <w:lang w:eastAsia="en-US"/>
        </w:rPr>
        <w:t>amet</w:t>
      </w:r>
      <w:r w:rsidR="00C46561">
        <w:rPr>
          <w:szCs w:val="24"/>
          <w:lang w:eastAsia="en-US"/>
        </w:rPr>
        <w:t>i</w:t>
      </w:r>
      <w:r w:rsidR="00F130ED" w:rsidRPr="00C46561">
        <w:rPr>
          <w:szCs w:val="24"/>
          <w:lang w:eastAsia="en-US"/>
        </w:rPr>
        <w:t xml:space="preserve"> </w:t>
      </w:r>
      <w:r w:rsidR="00F130ED" w:rsidRPr="00C46561">
        <w:rPr>
          <w:szCs w:val="24"/>
        </w:rPr>
        <w:t xml:space="preserve">(registrikood </w:t>
      </w:r>
      <w:r w:rsidR="00B10941" w:rsidRPr="00C46561">
        <w:rPr>
          <w:bCs/>
          <w:color w:val="4A4A4A"/>
          <w:szCs w:val="24"/>
          <w:shd w:val="clear" w:color="auto" w:fill="FFFFFF"/>
        </w:rPr>
        <w:t>70003098</w:t>
      </w:r>
      <w:r w:rsidR="00F130ED" w:rsidRPr="00C46561">
        <w:rPr>
          <w:szCs w:val="24"/>
        </w:rPr>
        <w:t>, asukoht</w:t>
      </w:r>
      <w:r w:rsidR="00373AE3" w:rsidRPr="00C46561">
        <w:rPr>
          <w:szCs w:val="24"/>
        </w:rPr>
        <w:t xml:space="preserve"> Mustamäe tee 51, 10621 Tallinn)</w:t>
      </w:r>
      <w:r w:rsidR="00C46561">
        <w:rPr>
          <w:szCs w:val="24"/>
        </w:rPr>
        <w:t xml:space="preserve"> kaudu</w:t>
      </w:r>
      <w:r w:rsidR="00373AE3" w:rsidRPr="00C46561">
        <w:rPr>
          <w:szCs w:val="24"/>
        </w:rPr>
        <w:t>.</w:t>
      </w:r>
      <w:r w:rsidR="00F130ED" w:rsidRPr="00C46561">
        <w:rPr>
          <w:szCs w:val="24"/>
        </w:rPr>
        <w:t xml:space="preserve"> </w:t>
      </w:r>
    </w:p>
    <w:p w14:paraId="2B6CF6BC" w14:textId="77777777" w:rsidR="00C46561" w:rsidRDefault="00C46561" w:rsidP="00C46561">
      <w:pPr>
        <w:pStyle w:val="BodyText"/>
        <w:rPr>
          <w:szCs w:val="24"/>
          <w:lang w:eastAsia="en-US"/>
        </w:rPr>
      </w:pPr>
    </w:p>
    <w:p w14:paraId="4BB331BA" w14:textId="1762624B" w:rsidR="00C46561" w:rsidRDefault="00C46561" w:rsidP="00C46561">
      <w:pPr>
        <w:pStyle w:val="BodyText"/>
        <w:rPr>
          <w:szCs w:val="24"/>
          <w:lang w:eastAsia="en-US"/>
        </w:rPr>
      </w:pPr>
      <w:r w:rsidRPr="00C46561">
        <w:rPr>
          <w:szCs w:val="24"/>
          <w:lang w:eastAsia="en-US"/>
        </w:rPr>
        <w:t xml:space="preserve">Sundvalduse seadmist </w:t>
      </w:r>
      <w:r>
        <w:rPr>
          <w:szCs w:val="24"/>
          <w:lang w:eastAsia="en-US"/>
        </w:rPr>
        <w:t>vajatakse</w:t>
      </w:r>
      <w:r w:rsidRPr="00C46561">
        <w:rPr>
          <w:szCs w:val="24"/>
          <w:lang w:eastAsia="en-US"/>
        </w:rPr>
        <w:t xml:space="preserve"> tehnorajatiste (tänavavalgustuse taristu elektripaigaldiste) ehitamiseks vastavalt </w:t>
      </w:r>
      <w:proofErr w:type="spellStart"/>
      <w:r w:rsidRPr="00C46561">
        <w:rPr>
          <w:szCs w:val="24"/>
          <w:lang w:eastAsia="en-US"/>
        </w:rPr>
        <w:t>Prosystem</w:t>
      </w:r>
      <w:proofErr w:type="spellEnd"/>
      <w:r w:rsidRPr="00C46561">
        <w:rPr>
          <w:szCs w:val="24"/>
          <w:lang w:eastAsia="en-US"/>
        </w:rPr>
        <w:t xml:space="preserve"> OÜ poolt koostatud projektile nr P679 „Narva linna tänavavalgustuse taristu renoveerimine“. Tänavavalgustuse taristu renoveerimiseks ei ole ehitusluba vajalik. Sundvalduste alade suurused on kokku 67,0 </w:t>
      </w:r>
      <w:r w:rsidRPr="00C46561">
        <w:rPr>
          <w:szCs w:val="24"/>
        </w:rPr>
        <w:t xml:space="preserve">m² </w:t>
      </w:r>
      <w:r w:rsidRPr="00C46561">
        <w:rPr>
          <w:szCs w:val="24"/>
          <w:lang w:eastAsia="en-US"/>
        </w:rPr>
        <w:t>(toodud lisatud Isikliku kasutusõigusega koormatavate alade plaanidel).</w:t>
      </w:r>
    </w:p>
    <w:p w14:paraId="2FE98E85" w14:textId="77777777" w:rsidR="00286BB4" w:rsidRPr="00C46561" w:rsidRDefault="00286BB4" w:rsidP="00CC678B">
      <w:pPr>
        <w:pStyle w:val="BodyText"/>
        <w:rPr>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
        <w:gridCol w:w="2752"/>
        <w:gridCol w:w="1790"/>
        <w:gridCol w:w="1560"/>
        <w:gridCol w:w="1842"/>
      </w:tblGrid>
      <w:tr w:rsidR="001A7ACC" w:rsidRPr="00C46561" w14:paraId="399EBBE0" w14:textId="77777777" w:rsidTr="001A7ACC">
        <w:tc>
          <w:tcPr>
            <w:tcW w:w="645" w:type="dxa"/>
            <w:shd w:val="clear" w:color="auto" w:fill="auto"/>
          </w:tcPr>
          <w:p w14:paraId="2E0D4655" w14:textId="77777777" w:rsidR="001A7ACC" w:rsidRPr="00C46561" w:rsidRDefault="001A7ACC" w:rsidP="00CC678B">
            <w:pPr>
              <w:pStyle w:val="BodyText"/>
              <w:rPr>
                <w:szCs w:val="24"/>
                <w:lang w:eastAsia="en-US"/>
              </w:rPr>
            </w:pPr>
            <w:r w:rsidRPr="00C46561">
              <w:rPr>
                <w:szCs w:val="24"/>
                <w:lang w:eastAsia="en-US"/>
              </w:rPr>
              <w:t>nr</w:t>
            </w:r>
          </w:p>
        </w:tc>
        <w:tc>
          <w:tcPr>
            <w:tcW w:w="2752" w:type="dxa"/>
            <w:shd w:val="clear" w:color="auto" w:fill="auto"/>
          </w:tcPr>
          <w:p w14:paraId="4E4FEAD4" w14:textId="77777777" w:rsidR="001A7ACC" w:rsidRPr="00C46561" w:rsidRDefault="001A7ACC" w:rsidP="00CC678B">
            <w:pPr>
              <w:pStyle w:val="BodyText"/>
              <w:rPr>
                <w:szCs w:val="24"/>
                <w:lang w:eastAsia="en-US"/>
              </w:rPr>
            </w:pPr>
            <w:r w:rsidRPr="00C46561">
              <w:rPr>
                <w:szCs w:val="24"/>
                <w:lang w:eastAsia="en-US"/>
              </w:rPr>
              <w:t>Asukoht</w:t>
            </w:r>
          </w:p>
        </w:tc>
        <w:tc>
          <w:tcPr>
            <w:tcW w:w="1701" w:type="dxa"/>
            <w:shd w:val="clear" w:color="auto" w:fill="auto"/>
          </w:tcPr>
          <w:p w14:paraId="6AF0B532" w14:textId="77777777" w:rsidR="001A7ACC" w:rsidRPr="00C46561" w:rsidRDefault="001A7ACC" w:rsidP="00CC678B">
            <w:pPr>
              <w:pStyle w:val="BodyText"/>
              <w:rPr>
                <w:szCs w:val="24"/>
                <w:lang w:eastAsia="en-US"/>
              </w:rPr>
            </w:pPr>
            <w:r w:rsidRPr="00C46561">
              <w:rPr>
                <w:szCs w:val="24"/>
                <w:lang w:eastAsia="en-US"/>
              </w:rPr>
              <w:t>Katastritunnus</w:t>
            </w:r>
          </w:p>
        </w:tc>
        <w:tc>
          <w:tcPr>
            <w:tcW w:w="1560" w:type="dxa"/>
            <w:shd w:val="clear" w:color="auto" w:fill="auto"/>
          </w:tcPr>
          <w:p w14:paraId="2F643028" w14:textId="77777777" w:rsidR="001A7ACC" w:rsidRPr="00C46561" w:rsidRDefault="001A7ACC" w:rsidP="00CC678B">
            <w:pPr>
              <w:pStyle w:val="BodyText"/>
              <w:rPr>
                <w:szCs w:val="24"/>
                <w:lang w:eastAsia="en-US"/>
              </w:rPr>
            </w:pPr>
            <w:r w:rsidRPr="00C46561">
              <w:rPr>
                <w:szCs w:val="24"/>
                <w:lang w:eastAsia="en-US"/>
              </w:rPr>
              <w:t>Sundvalduse ala suurus, m2</w:t>
            </w:r>
          </w:p>
        </w:tc>
        <w:tc>
          <w:tcPr>
            <w:tcW w:w="1842" w:type="dxa"/>
            <w:shd w:val="clear" w:color="auto" w:fill="auto"/>
          </w:tcPr>
          <w:p w14:paraId="31984513" w14:textId="77777777" w:rsidR="001A7ACC" w:rsidRPr="00C46561" w:rsidRDefault="001A7ACC" w:rsidP="00CC678B">
            <w:pPr>
              <w:pStyle w:val="BodyText"/>
              <w:rPr>
                <w:szCs w:val="24"/>
                <w:lang w:eastAsia="en-US"/>
              </w:rPr>
            </w:pPr>
            <w:r w:rsidRPr="00C46561">
              <w:rPr>
                <w:szCs w:val="24"/>
                <w:lang w:eastAsia="en-US"/>
              </w:rPr>
              <w:t xml:space="preserve">Omandivorm </w:t>
            </w:r>
          </w:p>
        </w:tc>
      </w:tr>
      <w:tr w:rsidR="001A7ACC" w:rsidRPr="00C46561" w14:paraId="6991B5A8" w14:textId="77777777" w:rsidTr="001A7ACC">
        <w:tc>
          <w:tcPr>
            <w:tcW w:w="645" w:type="dxa"/>
            <w:shd w:val="clear" w:color="auto" w:fill="auto"/>
          </w:tcPr>
          <w:p w14:paraId="199A4F47" w14:textId="77777777" w:rsidR="001A7ACC" w:rsidRPr="00C46561" w:rsidRDefault="001A7ACC" w:rsidP="00CC678B">
            <w:pPr>
              <w:pStyle w:val="BodyText"/>
              <w:rPr>
                <w:szCs w:val="24"/>
                <w:lang w:eastAsia="en-US"/>
              </w:rPr>
            </w:pPr>
            <w:r w:rsidRPr="00C46561">
              <w:rPr>
                <w:szCs w:val="24"/>
                <w:lang w:eastAsia="en-US"/>
              </w:rPr>
              <w:t>1.</w:t>
            </w:r>
          </w:p>
        </w:tc>
        <w:tc>
          <w:tcPr>
            <w:tcW w:w="2752" w:type="dxa"/>
            <w:shd w:val="clear" w:color="auto" w:fill="auto"/>
          </w:tcPr>
          <w:p w14:paraId="4FE01489" w14:textId="77777777" w:rsidR="001A7ACC" w:rsidRPr="00C46561" w:rsidRDefault="001A7ACC" w:rsidP="00CC678B">
            <w:pPr>
              <w:pStyle w:val="BodyText"/>
              <w:rPr>
                <w:szCs w:val="24"/>
                <w:lang w:eastAsia="en-US"/>
              </w:rPr>
            </w:pPr>
            <w:r w:rsidRPr="00C46561">
              <w:rPr>
                <w:szCs w:val="24"/>
                <w:shd w:val="clear" w:color="auto" w:fill="FFFFFF"/>
              </w:rPr>
              <w:t>Joala 4, 20103 Narva</w:t>
            </w:r>
          </w:p>
        </w:tc>
        <w:tc>
          <w:tcPr>
            <w:tcW w:w="1701" w:type="dxa"/>
            <w:shd w:val="clear" w:color="auto" w:fill="auto"/>
          </w:tcPr>
          <w:p w14:paraId="62809905" w14:textId="77777777" w:rsidR="001A7ACC" w:rsidRPr="00C46561" w:rsidRDefault="001A7ACC" w:rsidP="00CC678B">
            <w:pPr>
              <w:pStyle w:val="BodyText"/>
              <w:rPr>
                <w:szCs w:val="24"/>
                <w:lang w:eastAsia="en-US"/>
              </w:rPr>
            </w:pPr>
            <w:r w:rsidRPr="00C46561">
              <w:rPr>
                <w:szCs w:val="24"/>
                <w:shd w:val="clear" w:color="auto" w:fill="FFFFFF"/>
              </w:rPr>
              <w:t>51105:004:0181</w:t>
            </w:r>
          </w:p>
        </w:tc>
        <w:tc>
          <w:tcPr>
            <w:tcW w:w="1560" w:type="dxa"/>
            <w:shd w:val="clear" w:color="auto" w:fill="auto"/>
          </w:tcPr>
          <w:p w14:paraId="7A7B3911" w14:textId="77777777" w:rsidR="001A7ACC" w:rsidRPr="00C46561" w:rsidRDefault="001A7ACC" w:rsidP="00AD0F24">
            <w:pPr>
              <w:pStyle w:val="BodyText"/>
              <w:jc w:val="center"/>
              <w:rPr>
                <w:szCs w:val="24"/>
                <w:lang w:eastAsia="en-US"/>
              </w:rPr>
            </w:pPr>
            <w:r w:rsidRPr="00C46561">
              <w:rPr>
                <w:szCs w:val="24"/>
                <w:lang w:eastAsia="en-US"/>
              </w:rPr>
              <w:t>42,0</w:t>
            </w:r>
          </w:p>
        </w:tc>
        <w:tc>
          <w:tcPr>
            <w:tcW w:w="1842" w:type="dxa"/>
            <w:shd w:val="clear" w:color="auto" w:fill="auto"/>
          </w:tcPr>
          <w:p w14:paraId="644942BA" w14:textId="77777777" w:rsidR="001A7ACC" w:rsidRPr="00C46561" w:rsidRDefault="001A7ACC" w:rsidP="00AD0F24">
            <w:pPr>
              <w:pStyle w:val="BodyText"/>
              <w:jc w:val="center"/>
              <w:rPr>
                <w:szCs w:val="24"/>
                <w:lang w:eastAsia="en-US"/>
              </w:rPr>
            </w:pPr>
            <w:r w:rsidRPr="00C46561">
              <w:rPr>
                <w:szCs w:val="24"/>
                <w:shd w:val="clear" w:color="auto" w:fill="FFFFFF"/>
              </w:rPr>
              <w:t>Riigiomand</w:t>
            </w:r>
          </w:p>
        </w:tc>
      </w:tr>
      <w:tr w:rsidR="001A7ACC" w:rsidRPr="00C46561" w14:paraId="2ACE6223" w14:textId="77777777" w:rsidTr="001A7ACC">
        <w:tc>
          <w:tcPr>
            <w:tcW w:w="645" w:type="dxa"/>
            <w:shd w:val="clear" w:color="auto" w:fill="auto"/>
          </w:tcPr>
          <w:p w14:paraId="15F2D0F1" w14:textId="77777777" w:rsidR="001A7ACC" w:rsidRPr="00C46561" w:rsidRDefault="001A7ACC" w:rsidP="00CC678B">
            <w:pPr>
              <w:pStyle w:val="BodyText"/>
              <w:rPr>
                <w:szCs w:val="24"/>
                <w:lang w:eastAsia="en-US"/>
              </w:rPr>
            </w:pPr>
            <w:r w:rsidRPr="00C46561">
              <w:rPr>
                <w:szCs w:val="24"/>
                <w:lang w:eastAsia="en-US"/>
              </w:rPr>
              <w:t>2.</w:t>
            </w:r>
          </w:p>
        </w:tc>
        <w:tc>
          <w:tcPr>
            <w:tcW w:w="2752" w:type="dxa"/>
            <w:shd w:val="clear" w:color="auto" w:fill="auto"/>
          </w:tcPr>
          <w:p w14:paraId="1F46580A" w14:textId="77777777" w:rsidR="001A7ACC" w:rsidRPr="00C46561" w:rsidRDefault="001A7ACC" w:rsidP="00F20ED7">
            <w:pPr>
              <w:pStyle w:val="BodyText"/>
              <w:rPr>
                <w:szCs w:val="24"/>
                <w:lang w:eastAsia="en-US"/>
              </w:rPr>
            </w:pPr>
            <w:r w:rsidRPr="00C46561">
              <w:rPr>
                <w:szCs w:val="24"/>
                <w:shd w:val="clear" w:color="auto" w:fill="FFFFFF"/>
              </w:rPr>
              <w:t xml:space="preserve">Joala 32, </w:t>
            </w:r>
            <w:r w:rsidRPr="00C46561">
              <w:rPr>
                <w:szCs w:val="24"/>
                <w:lang w:eastAsia="en-US"/>
              </w:rPr>
              <w:t>20104 Narva</w:t>
            </w:r>
          </w:p>
        </w:tc>
        <w:tc>
          <w:tcPr>
            <w:tcW w:w="1701" w:type="dxa"/>
            <w:shd w:val="clear" w:color="auto" w:fill="auto"/>
          </w:tcPr>
          <w:p w14:paraId="68AC2ABB" w14:textId="77777777" w:rsidR="001A7ACC" w:rsidRPr="00C46561" w:rsidRDefault="001A7ACC" w:rsidP="00CC678B">
            <w:pPr>
              <w:pStyle w:val="BodyText"/>
              <w:rPr>
                <w:szCs w:val="24"/>
                <w:lang w:eastAsia="en-US"/>
              </w:rPr>
            </w:pPr>
            <w:r w:rsidRPr="00C46561">
              <w:rPr>
                <w:szCs w:val="24"/>
                <w:shd w:val="clear" w:color="auto" w:fill="FFFFFF"/>
              </w:rPr>
              <w:t>51105:004:0211</w:t>
            </w:r>
          </w:p>
        </w:tc>
        <w:tc>
          <w:tcPr>
            <w:tcW w:w="1560" w:type="dxa"/>
            <w:shd w:val="clear" w:color="auto" w:fill="auto"/>
          </w:tcPr>
          <w:p w14:paraId="2FF0437E" w14:textId="77777777" w:rsidR="001A7ACC" w:rsidRPr="00C46561" w:rsidRDefault="001A7ACC" w:rsidP="00AD0F24">
            <w:pPr>
              <w:pStyle w:val="BodyText"/>
              <w:jc w:val="center"/>
              <w:rPr>
                <w:szCs w:val="24"/>
                <w:lang w:eastAsia="en-US"/>
              </w:rPr>
            </w:pPr>
            <w:r w:rsidRPr="00C46561">
              <w:rPr>
                <w:szCs w:val="24"/>
                <w:lang w:eastAsia="en-US"/>
              </w:rPr>
              <w:t>4,0</w:t>
            </w:r>
          </w:p>
        </w:tc>
        <w:tc>
          <w:tcPr>
            <w:tcW w:w="1842" w:type="dxa"/>
            <w:shd w:val="clear" w:color="auto" w:fill="auto"/>
          </w:tcPr>
          <w:p w14:paraId="2F5A0068" w14:textId="77777777" w:rsidR="001A7ACC" w:rsidRPr="00C46561" w:rsidRDefault="001A7ACC" w:rsidP="00AD0F24">
            <w:pPr>
              <w:pStyle w:val="BodyText"/>
              <w:jc w:val="center"/>
              <w:rPr>
                <w:szCs w:val="24"/>
                <w:lang w:eastAsia="en-US"/>
              </w:rPr>
            </w:pPr>
            <w:r w:rsidRPr="00C46561">
              <w:rPr>
                <w:szCs w:val="24"/>
                <w:shd w:val="clear" w:color="auto" w:fill="FFFFFF"/>
              </w:rPr>
              <w:t>Riigiomand</w:t>
            </w:r>
          </w:p>
        </w:tc>
      </w:tr>
      <w:tr w:rsidR="001A7ACC" w:rsidRPr="00C46561" w14:paraId="3BB102F9" w14:textId="77777777" w:rsidTr="001A7ACC">
        <w:tc>
          <w:tcPr>
            <w:tcW w:w="645" w:type="dxa"/>
            <w:shd w:val="clear" w:color="auto" w:fill="auto"/>
          </w:tcPr>
          <w:p w14:paraId="4A978FB6" w14:textId="77777777" w:rsidR="001A7ACC" w:rsidRPr="00C46561" w:rsidRDefault="001A7ACC" w:rsidP="00CC678B">
            <w:pPr>
              <w:pStyle w:val="BodyText"/>
              <w:rPr>
                <w:szCs w:val="24"/>
                <w:lang w:eastAsia="en-US"/>
              </w:rPr>
            </w:pPr>
            <w:r w:rsidRPr="00C46561">
              <w:rPr>
                <w:szCs w:val="24"/>
                <w:lang w:eastAsia="en-US"/>
              </w:rPr>
              <w:t>3.</w:t>
            </w:r>
          </w:p>
        </w:tc>
        <w:tc>
          <w:tcPr>
            <w:tcW w:w="2752" w:type="dxa"/>
            <w:shd w:val="clear" w:color="auto" w:fill="auto"/>
          </w:tcPr>
          <w:p w14:paraId="33711F65" w14:textId="77777777" w:rsidR="001A7ACC" w:rsidRPr="00C46561" w:rsidRDefault="001A7ACC" w:rsidP="00684EC5">
            <w:pPr>
              <w:pStyle w:val="BodyText"/>
              <w:rPr>
                <w:szCs w:val="24"/>
                <w:lang w:eastAsia="en-US"/>
              </w:rPr>
            </w:pPr>
            <w:r w:rsidRPr="00C46561">
              <w:rPr>
                <w:szCs w:val="24"/>
                <w:lang w:eastAsia="en-US"/>
              </w:rPr>
              <w:t>Juhkentali 10, 20308 Narva</w:t>
            </w:r>
          </w:p>
        </w:tc>
        <w:tc>
          <w:tcPr>
            <w:tcW w:w="1701" w:type="dxa"/>
            <w:shd w:val="clear" w:color="auto" w:fill="auto"/>
          </w:tcPr>
          <w:p w14:paraId="15CE3D36" w14:textId="77777777" w:rsidR="001A7ACC" w:rsidRPr="00C46561" w:rsidRDefault="001A7ACC" w:rsidP="00CC678B">
            <w:pPr>
              <w:pStyle w:val="BodyText"/>
              <w:rPr>
                <w:szCs w:val="24"/>
                <w:lang w:eastAsia="en-US"/>
              </w:rPr>
            </w:pPr>
            <w:r w:rsidRPr="00C46561">
              <w:rPr>
                <w:szCs w:val="24"/>
                <w:shd w:val="clear" w:color="auto" w:fill="FFFFFF"/>
              </w:rPr>
              <w:t>51101:001:1233</w:t>
            </w:r>
          </w:p>
        </w:tc>
        <w:tc>
          <w:tcPr>
            <w:tcW w:w="1560" w:type="dxa"/>
            <w:shd w:val="clear" w:color="auto" w:fill="auto"/>
          </w:tcPr>
          <w:p w14:paraId="240EFA17" w14:textId="77777777" w:rsidR="001A7ACC" w:rsidRPr="00C46561" w:rsidRDefault="001A7ACC" w:rsidP="00AD0F24">
            <w:pPr>
              <w:pStyle w:val="BodyText"/>
              <w:jc w:val="center"/>
              <w:rPr>
                <w:szCs w:val="24"/>
                <w:lang w:eastAsia="en-US"/>
              </w:rPr>
            </w:pPr>
            <w:r w:rsidRPr="00C46561">
              <w:rPr>
                <w:szCs w:val="24"/>
                <w:lang w:eastAsia="en-US"/>
              </w:rPr>
              <w:t>21,0</w:t>
            </w:r>
          </w:p>
        </w:tc>
        <w:tc>
          <w:tcPr>
            <w:tcW w:w="1842" w:type="dxa"/>
            <w:shd w:val="clear" w:color="auto" w:fill="auto"/>
          </w:tcPr>
          <w:p w14:paraId="6D9D040B" w14:textId="77777777" w:rsidR="001A7ACC" w:rsidRPr="00C46561" w:rsidRDefault="001A7ACC" w:rsidP="00884BA3">
            <w:pPr>
              <w:pStyle w:val="BodyText"/>
              <w:jc w:val="center"/>
              <w:rPr>
                <w:szCs w:val="24"/>
                <w:lang w:eastAsia="en-US"/>
              </w:rPr>
            </w:pPr>
            <w:r w:rsidRPr="00C46561">
              <w:rPr>
                <w:szCs w:val="24"/>
                <w:shd w:val="clear" w:color="auto" w:fill="FFFFFF"/>
              </w:rPr>
              <w:t>Riigiomand</w:t>
            </w:r>
          </w:p>
        </w:tc>
      </w:tr>
    </w:tbl>
    <w:p w14:paraId="41165FD2" w14:textId="53A5F864" w:rsidR="00463AFD" w:rsidRPr="00C46561" w:rsidRDefault="00463AFD" w:rsidP="00CC678B">
      <w:pPr>
        <w:pStyle w:val="BodyText"/>
        <w:rPr>
          <w:szCs w:val="24"/>
        </w:rPr>
      </w:pPr>
    </w:p>
    <w:p w14:paraId="688D5188" w14:textId="77777777" w:rsidR="00C46561" w:rsidRPr="00C46561" w:rsidRDefault="00C46561" w:rsidP="00C46561">
      <w:pPr>
        <w:pStyle w:val="BodyText"/>
        <w:rPr>
          <w:szCs w:val="24"/>
        </w:rPr>
      </w:pPr>
      <w:r w:rsidRPr="00C46561">
        <w:rPr>
          <w:szCs w:val="24"/>
        </w:rPr>
        <w:t>Vastavalt asjaõigusseaduse (edaspidi AÕS) § 1581 lg 1 on kinnisasja omanik kohustatud taluma oma kinnisasjal tehnovõrku või -rajatist ja lubama selle ehitamist kinnisasjale, kui tehnovõrk või -rajatis on vajalik avalikes huvides ja puudub muu tehniliselt ning majanduslikult otstarbekam võimalus tehnovõrguga või -rajatisega liituda sooviva isiku tarbimiskoha ühendamiseks tehnovõrguga või -rajatisega või tehnovõrgu või -rajatise arendamiseks. Talumiskohustus tekib kinnisasja avalikes huvides omandamise seaduses (KAHOS) sätestatud korras sundvalduse seadmisega.</w:t>
      </w:r>
    </w:p>
    <w:p w14:paraId="107DB7D5" w14:textId="77777777" w:rsidR="00C46561" w:rsidRPr="00C46561" w:rsidRDefault="00C46561" w:rsidP="00C46561">
      <w:pPr>
        <w:pStyle w:val="BodyText"/>
        <w:rPr>
          <w:szCs w:val="24"/>
        </w:rPr>
      </w:pPr>
    </w:p>
    <w:p w14:paraId="42022FA9" w14:textId="77777777" w:rsidR="00C46561" w:rsidRPr="00C46561" w:rsidRDefault="00C46561" w:rsidP="00C46561">
      <w:pPr>
        <w:pStyle w:val="BodyText"/>
        <w:rPr>
          <w:szCs w:val="24"/>
        </w:rPr>
      </w:pPr>
      <w:r w:rsidRPr="00C46561">
        <w:rPr>
          <w:szCs w:val="24"/>
        </w:rPr>
        <w:t>KAHOS § 2 lg 2 kohaselt on sundvalduse seadmine selline kinnisasja koormamine kinnisomandi kitsendusega, mis oma sisult vastab isiklikule kasutusõigusele.  Aga, isiklik kasutusõigusõigus eeldab kinnisasja ja tehnovõrgu omanike vahel sõlmitud, notariaalselt tõestatud ja kinnistusraamatusse kantud lepingut.  Korteriomandi puhul võib kinnisasja omanike arv olla väga suur, mistõttu on isikliku kasutusõiguse seadmine tehnovõrgu omanikule oluliselt koormav ja pole alati võimalik.  Aga sundvalduse puhul seatakse avalik-õiguslik kitsendus haldusaktiga ning kehtib kinnistusraamatusse kandmata.</w:t>
      </w:r>
    </w:p>
    <w:p w14:paraId="68EB3298" w14:textId="77777777" w:rsidR="00C46561" w:rsidRPr="00C46561" w:rsidRDefault="00C46561" w:rsidP="00C46561">
      <w:pPr>
        <w:pStyle w:val="BodyText"/>
        <w:rPr>
          <w:szCs w:val="24"/>
        </w:rPr>
      </w:pPr>
    </w:p>
    <w:p w14:paraId="5FA0E3BC" w14:textId="2FADC4FE" w:rsidR="00461094" w:rsidRPr="00461094" w:rsidRDefault="00461094" w:rsidP="00461094">
      <w:pPr>
        <w:pStyle w:val="BodyText"/>
        <w:rPr>
          <w:szCs w:val="24"/>
        </w:rPr>
      </w:pPr>
      <w:r w:rsidRPr="00461094">
        <w:rPr>
          <w:szCs w:val="24"/>
        </w:rPr>
        <w:t>Asjaõigusseaduse (AÕS) § 1581 lõike 1 alusel on kinnisasja omanik kohustatud taluma oma kinnisasjal tehnovõrku või -rajatist ja lubama selle ehitamist kinnisasjale, kui tehnovõrk või -rajatis on vajalik avalikes huvides ja puudub muu tehniliselt ning majanduslikult otstarbekam võimalus tehnovõrguga või -rajatisega liituda sooviva isiku tarbimiskoha ühendamiseks tehnovõrguga või -rajatisega või tehnovõrgu või -rajatise arendamiseks. Talumiskohustus tekib kinnisasja avalikes huvides omandamise seaduses sätestatud korras sundvalduse seadmisega. Sama paragrahvi lõige 11 sätestab, et tehnovõrk või -rajatis on ehitatud avalikes huvides, kui selle kaudu osutatakse avalikku teenust ja see kuulub isikule, kellele laieneb elektrituruseaduse § 65 lõikes 1 sätestatud kohustus või kes on vee-ettevõtja ühisveevärgi ja -kanalisatsiooni seaduse tähenduses või võrguettevõtja kaugkütteseaduse või maagaasiseaduse tähenduses või vastavas piirkonnas tegutsev võrguettevõtja kaugkütteseaduse tähenduses. Tehnovõrk või -rajatis on ehitatud avalikes huvides ka siis, kui selle kaudu osutatakse üldkasutatavat elektroonilise side teenust elektroonilise side seaduse tähenduses. Avalikes huvides ehitatud tehnovõrk või -rajatis on ka riikliku või kohaliku omavalitsuse üksuse keskkonnaseire ja tänavavalgustuse ehitis.</w:t>
      </w:r>
    </w:p>
    <w:p w14:paraId="3A4D9796" w14:textId="77777777" w:rsidR="00461094" w:rsidRPr="00461094" w:rsidRDefault="00461094" w:rsidP="00461094">
      <w:pPr>
        <w:pStyle w:val="BodyText"/>
        <w:rPr>
          <w:szCs w:val="24"/>
        </w:rPr>
      </w:pPr>
    </w:p>
    <w:p w14:paraId="7D511C01" w14:textId="77777777" w:rsidR="00461094" w:rsidRPr="00461094" w:rsidRDefault="00461094" w:rsidP="00461094">
      <w:pPr>
        <w:pStyle w:val="BodyText"/>
        <w:rPr>
          <w:szCs w:val="24"/>
        </w:rPr>
      </w:pPr>
      <w:r w:rsidRPr="00461094">
        <w:rPr>
          <w:szCs w:val="24"/>
        </w:rPr>
        <w:t>KAHOS § 40 lg 2 kohaselt on tehnovõrk või -rajatis ehitatud avalikes huvides, kui selle kaudu osutatakse avalikku teenust ja see kuulub isikule, kes teostab avalikku teenust.  Antud juhul rajatakse tehnovõrk avalike objektide (Narva linna tänavavalgustuse taristu).</w:t>
      </w:r>
    </w:p>
    <w:p w14:paraId="2BAC4D2C" w14:textId="77777777" w:rsidR="00461094" w:rsidRPr="00461094" w:rsidRDefault="00461094" w:rsidP="00461094">
      <w:pPr>
        <w:pStyle w:val="BodyText"/>
        <w:rPr>
          <w:szCs w:val="24"/>
        </w:rPr>
      </w:pPr>
    </w:p>
    <w:p w14:paraId="0C195FBD" w14:textId="77777777" w:rsidR="00461094" w:rsidRPr="00461094" w:rsidRDefault="00461094" w:rsidP="00461094">
      <w:pPr>
        <w:pStyle w:val="BodyText"/>
        <w:rPr>
          <w:szCs w:val="24"/>
        </w:rPr>
      </w:pPr>
      <w:r w:rsidRPr="00461094">
        <w:rPr>
          <w:szCs w:val="24"/>
        </w:rPr>
        <w:t>Lähtudes KAHOS § 39 lõikest 1 sundvalduse seadmise otsustab isik, kelle pädevuses on ehitusseadustiku kohaselt välja anda ehitusluba või otsustada eratee avalikuks kasutamiseks määramine. Ehitusloa kohustuse puudumise korral otsustab sundvalduse seadmise kohaliku omavalitsuse üksus.</w:t>
      </w:r>
    </w:p>
    <w:p w14:paraId="447A8577" w14:textId="77777777" w:rsidR="00461094" w:rsidRPr="00461094" w:rsidRDefault="00461094" w:rsidP="00461094">
      <w:pPr>
        <w:pStyle w:val="BodyText"/>
        <w:rPr>
          <w:szCs w:val="24"/>
        </w:rPr>
      </w:pPr>
    </w:p>
    <w:p w14:paraId="2B5EFBBA" w14:textId="75EBCBB5" w:rsidR="00461094" w:rsidRDefault="00461094" w:rsidP="00461094">
      <w:pPr>
        <w:pStyle w:val="BodyText"/>
        <w:rPr>
          <w:szCs w:val="24"/>
        </w:rPr>
      </w:pPr>
      <w:r w:rsidRPr="00461094">
        <w:rPr>
          <w:szCs w:val="24"/>
        </w:rPr>
        <w:t xml:space="preserve">Antud juhul riigi omandis olevate kinnistute läbi läheb </w:t>
      </w:r>
      <w:proofErr w:type="spellStart"/>
      <w:r w:rsidRPr="00461094">
        <w:rPr>
          <w:szCs w:val="24"/>
        </w:rPr>
        <w:t>elektrimaakabelliin</w:t>
      </w:r>
      <w:proofErr w:type="spellEnd"/>
      <w:r w:rsidRPr="00461094">
        <w:rPr>
          <w:szCs w:val="24"/>
        </w:rPr>
        <w:t xml:space="preserve"> pingega 0,4 kW. Maakabelliini sellise pingega ehitamiseks on vajalik ehitusteatise esitamist.</w:t>
      </w:r>
    </w:p>
    <w:p w14:paraId="2D2676BB" w14:textId="77777777" w:rsidR="00461094" w:rsidRDefault="00461094" w:rsidP="00461094">
      <w:pPr>
        <w:pStyle w:val="BodyText"/>
        <w:rPr>
          <w:szCs w:val="24"/>
        </w:rPr>
      </w:pPr>
    </w:p>
    <w:p w14:paraId="365337AF" w14:textId="10B8DF9C" w:rsidR="00893931" w:rsidRPr="00C46561" w:rsidRDefault="00C46561" w:rsidP="00461094">
      <w:pPr>
        <w:pStyle w:val="BodyText"/>
        <w:rPr>
          <w:szCs w:val="24"/>
        </w:rPr>
      </w:pPr>
      <w:r w:rsidRPr="00C46561">
        <w:rPr>
          <w:szCs w:val="24"/>
        </w:rPr>
        <w:t xml:space="preserve">KAHOS § 39 lõigete 3 ja 4 kohaselt teavitab sundvalduse seadja kinnisasja omanikku sundvalduse seadmise menetlusest. </w:t>
      </w:r>
      <w:r w:rsidR="00893931" w:rsidRPr="00C46561">
        <w:rPr>
          <w:szCs w:val="24"/>
        </w:rPr>
        <w:t xml:space="preserve">Teade sundvalduse seadmise menetluse kohta saadeti </w:t>
      </w:r>
      <w:r w:rsidR="00893931">
        <w:rPr>
          <w:szCs w:val="24"/>
        </w:rPr>
        <w:t xml:space="preserve">Maa-ametile. Maa-amet </w:t>
      </w:r>
      <w:r w:rsidR="00893931" w:rsidRPr="00893931">
        <w:rPr>
          <w:szCs w:val="24"/>
        </w:rPr>
        <w:t xml:space="preserve">04.04.2022 </w:t>
      </w:r>
      <w:r w:rsidR="00893931">
        <w:rPr>
          <w:szCs w:val="24"/>
        </w:rPr>
        <w:t xml:space="preserve">kirjaga nr. </w:t>
      </w:r>
      <w:r w:rsidR="00893931" w:rsidRPr="00893931">
        <w:rPr>
          <w:szCs w:val="24"/>
        </w:rPr>
        <w:t>7-1/22/5720-</w:t>
      </w:r>
      <w:r w:rsidR="00893931">
        <w:rPr>
          <w:szCs w:val="24"/>
        </w:rPr>
        <w:t xml:space="preserve">2 </w:t>
      </w:r>
      <w:r w:rsidR="00893931" w:rsidRPr="00893931">
        <w:rPr>
          <w:szCs w:val="24"/>
        </w:rPr>
        <w:t>t nõustu</w:t>
      </w:r>
      <w:r w:rsidR="00893931">
        <w:rPr>
          <w:szCs w:val="24"/>
        </w:rPr>
        <w:t>s</w:t>
      </w:r>
      <w:r w:rsidR="00893931" w:rsidRPr="00893931">
        <w:rPr>
          <w:szCs w:val="24"/>
        </w:rPr>
        <w:t xml:space="preserve"> kinnisasjadele</w:t>
      </w:r>
      <w:r w:rsidR="00893931">
        <w:rPr>
          <w:szCs w:val="24"/>
        </w:rPr>
        <w:t xml:space="preserve"> asukohaga</w:t>
      </w:r>
      <w:r w:rsidR="00893931" w:rsidRPr="00893931">
        <w:rPr>
          <w:szCs w:val="24"/>
        </w:rPr>
        <w:t xml:space="preserve"> Joala tn 4, Joala tn 32 ja Juhkentali tn 10</w:t>
      </w:r>
      <w:r w:rsidR="00893931">
        <w:rPr>
          <w:szCs w:val="24"/>
        </w:rPr>
        <w:t>, Narva</w:t>
      </w:r>
      <w:r w:rsidR="00893931" w:rsidRPr="00893931">
        <w:rPr>
          <w:szCs w:val="24"/>
        </w:rPr>
        <w:t xml:space="preserve"> sundvalduse seadmisega</w:t>
      </w:r>
      <w:r w:rsidR="00893931">
        <w:rPr>
          <w:szCs w:val="24"/>
        </w:rPr>
        <w:t xml:space="preserve"> tingimusel, et </w:t>
      </w:r>
      <w:r w:rsidR="00893931" w:rsidRPr="00893931">
        <w:rPr>
          <w:szCs w:val="24"/>
        </w:rPr>
        <w:t xml:space="preserve">kinnisasjal </w:t>
      </w:r>
      <w:r w:rsidR="00893931">
        <w:rPr>
          <w:szCs w:val="24"/>
        </w:rPr>
        <w:t xml:space="preserve">asukohaga </w:t>
      </w:r>
      <w:r w:rsidR="00893931" w:rsidRPr="00893931">
        <w:rPr>
          <w:szCs w:val="24"/>
        </w:rPr>
        <w:t>Joala tn 4</w:t>
      </w:r>
      <w:r w:rsidR="00893931">
        <w:rPr>
          <w:szCs w:val="24"/>
        </w:rPr>
        <w:t xml:space="preserve">, Narva </w:t>
      </w:r>
      <w:r w:rsidR="00893931" w:rsidRPr="00893931">
        <w:rPr>
          <w:szCs w:val="24"/>
        </w:rPr>
        <w:t>kavandatud tegevused kooskõlasta</w:t>
      </w:r>
      <w:r w:rsidR="00893931">
        <w:rPr>
          <w:szCs w:val="24"/>
        </w:rPr>
        <w:t>takse</w:t>
      </w:r>
      <w:r w:rsidR="00893931" w:rsidRPr="00893931">
        <w:rPr>
          <w:szCs w:val="24"/>
        </w:rPr>
        <w:t xml:space="preserve"> Katusevabrik OÜ-ga</w:t>
      </w:r>
      <w:r w:rsidR="00461094">
        <w:rPr>
          <w:szCs w:val="24"/>
        </w:rPr>
        <w:t xml:space="preserve"> ja </w:t>
      </w:r>
      <w:r w:rsidR="00461094" w:rsidRPr="00461094">
        <w:rPr>
          <w:szCs w:val="24"/>
        </w:rPr>
        <w:t>sundvalduse seadmisel tuleb jätta riigile õigus nõuda sundvalduse lõpetamist olukorras, kus sundvaldusega koormatud riigivara on vajalik riigivõimu teostamiseks või muul avalikul eesmärgil</w:t>
      </w:r>
      <w:r w:rsidR="00461094">
        <w:rPr>
          <w:szCs w:val="24"/>
        </w:rPr>
        <w:t xml:space="preserve"> ning </w:t>
      </w:r>
      <w:r w:rsidR="00461094" w:rsidRPr="00461094">
        <w:rPr>
          <w:szCs w:val="24"/>
        </w:rPr>
        <w:t>avaliku teenuse pakkumiseks vajaliku tehnorajatise korral nõustub riik tasuta sundvalduse seadmisega. Kinnisasja igakordsel omanikul on õigus nõuda tasu vastavalt sellel ajal kehtivale seadusele.</w:t>
      </w:r>
    </w:p>
    <w:p w14:paraId="6AEA0652" w14:textId="318C1648" w:rsidR="00C46561" w:rsidRPr="00C46561" w:rsidRDefault="00C46561" w:rsidP="00C46561">
      <w:pPr>
        <w:pStyle w:val="BodyText"/>
        <w:rPr>
          <w:szCs w:val="24"/>
        </w:rPr>
      </w:pPr>
    </w:p>
    <w:p w14:paraId="2F016AF5" w14:textId="77777777" w:rsidR="00C46561" w:rsidRPr="00C46561" w:rsidRDefault="00C46561" w:rsidP="00C46561">
      <w:pPr>
        <w:pStyle w:val="BodyText"/>
        <w:rPr>
          <w:szCs w:val="24"/>
        </w:rPr>
      </w:pPr>
    </w:p>
    <w:p w14:paraId="21370373" w14:textId="77777777" w:rsidR="00C46561" w:rsidRPr="00C46561" w:rsidRDefault="00C46561" w:rsidP="00CC678B">
      <w:pPr>
        <w:pStyle w:val="BodyText"/>
        <w:rPr>
          <w:szCs w:val="24"/>
        </w:rPr>
      </w:pPr>
    </w:p>
    <w:p w14:paraId="4C075C76" w14:textId="77777777" w:rsidR="00CC5BAF" w:rsidRPr="00C46561" w:rsidRDefault="00C82C4E" w:rsidP="00CC678B">
      <w:pPr>
        <w:rPr>
          <w:b/>
          <w:lang w:val="et-EE"/>
        </w:rPr>
      </w:pPr>
      <w:r w:rsidRPr="00C46561">
        <w:rPr>
          <w:b/>
          <w:lang w:val="et-EE"/>
        </w:rPr>
        <w:t>2. Õiguslikud alus</w:t>
      </w:r>
      <w:r w:rsidR="00CC5BAF" w:rsidRPr="00C46561">
        <w:rPr>
          <w:b/>
          <w:lang w:val="et-EE"/>
        </w:rPr>
        <w:t>ed</w:t>
      </w:r>
    </w:p>
    <w:p w14:paraId="51730424" w14:textId="77777777" w:rsidR="00CC5BAF" w:rsidRPr="00C46561" w:rsidRDefault="00CC5BAF" w:rsidP="00CC678B">
      <w:pPr>
        <w:rPr>
          <w:b/>
          <w:lang w:val="et-EE"/>
        </w:rPr>
      </w:pPr>
    </w:p>
    <w:p w14:paraId="442D8CFB" w14:textId="62266FF9" w:rsidR="00CB2AF2" w:rsidRDefault="00463AFD" w:rsidP="00461094">
      <w:pPr>
        <w:pStyle w:val="BodyText3"/>
        <w:spacing w:after="0"/>
        <w:jc w:val="both"/>
        <w:rPr>
          <w:sz w:val="24"/>
          <w:szCs w:val="24"/>
          <w:lang w:val="et-EE" w:eastAsia="ru-RU"/>
        </w:rPr>
      </w:pPr>
      <w:bookmarkStart w:id="0" w:name="_Hlk101977478"/>
      <w:r w:rsidRPr="00C46561">
        <w:rPr>
          <w:sz w:val="24"/>
          <w:szCs w:val="24"/>
          <w:lang w:val="et-EE" w:eastAsia="ru-RU"/>
        </w:rPr>
        <w:t xml:space="preserve">2.1. </w:t>
      </w:r>
      <w:r w:rsidR="00CC678B" w:rsidRPr="00C46561">
        <w:rPr>
          <w:sz w:val="24"/>
          <w:szCs w:val="24"/>
          <w:lang w:val="et-EE" w:eastAsia="ru-RU"/>
        </w:rPr>
        <w:t>KAHOS § 39 lõike 1 alusel otsustab sundvalduse seadmise isik, kelle pädevuses on ehitusseadustiku kohaselt välja anda ehitusluba või otsustada eratee avalikuks kasutamiseks määramine. Ehitusloa kohustuse puudumise korral otsustab sundvalduse seadmise kohaliku omavalitsuse üksus.</w:t>
      </w:r>
      <w:bookmarkEnd w:id="0"/>
      <w:r w:rsidR="00461094">
        <w:rPr>
          <w:sz w:val="24"/>
          <w:szCs w:val="24"/>
          <w:lang w:val="et-EE" w:eastAsia="ru-RU"/>
        </w:rPr>
        <w:t xml:space="preserve"> </w:t>
      </w:r>
    </w:p>
    <w:p w14:paraId="14E70D78" w14:textId="77777777" w:rsidR="00CB2AF2" w:rsidRPr="00C46561" w:rsidRDefault="00CB2AF2" w:rsidP="00461094">
      <w:pPr>
        <w:pStyle w:val="BodyText3"/>
        <w:spacing w:after="0"/>
        <w:jc w:val="both"/>
        <w:rPr>
          <w:sz w:val="24"/>
          <w:szCs w:val="24"/>
          <w:lang w:val="et-EE" w:eastAsia="ru-RU"/>
        </w:rPr>
      </w:pPr>
    </w:p>
    <w:p w14:paraId="55E83ECE" w14:textId="77777777" w:rsidR="007A5F8E" w:rsidRDefault="00CB2AF2" w:rsidP="00CB2AF2">
      <w:pPr>
        <w:pStyle w:val="BodyText3"/>
        <w:spacing w:after="0"/>
        <w:jc w:val="both"/>
        <w:rPr>
          <w:sz w:val="24"/>
          <w:szCs w:val="24"/>
          <w:lang w:val="et-EE"/>
        </w:rPr>
      </w:pPr>
      <w:r>
        <w:rPr>
          <w:sz w:val="24"/>
          <w:szCs w:val="24"/>
          <w:lang w:val="et-EE"/>
        </w:rPr>
        <w:t>2.2. Narva linna üksuste põhimääruste kohaselt puudub Narvas kohaliku omavalitsuse üksus, kelle pädevuseks oleks sundvalduse seadmist. Kohaliku omavalitsuse korralduse seaduse § 30 lg. 1 p. 3 kohaselt linnavalitsus</w:t>
      </w:r>
      <w:r w:rsidR="007A5F8E">
        <w:rPr>
          <w:sz w:val="24"/>
          <w:szCs w:val="24"/>
          <w:lang w:val="et-EE"/>
        </w:rPr>
        <w:t xml:space="preserve"> l</w:t>
      </w:r>
      <w:r w:rsidR="007A5F8E" w:rsidRPr="007A5F8E">
        <w:rPr>
          <w:sz w:val="24"/>
          <w:szCs w:val="24"/>
          <w:lang w:val="et-EE"/>
        </w:rPr>
        <w:t>ahendab ja korraldab kohaliku elu küsimusi, mis ei kuulu volikogu pädevusse</w:t>
      </w:r>
      <w:r w:rsidR="007A5F8E">
        <w:rPr>
          <w:sz w:val="24"/>
          <w:szCs w:val="24"/>
          <w:lang w:val="et-EE"/>
        </w:rPr>
        <w:t>.</w:t>
      </w:r>
    </w:p>
    <w:p w14:paraId="22E19FBD" w14:textId="77777777" w:rsidR="007A5F8E" w:rsidRDefault="007A5F8E" w:rsidP="00CB2AF2">
      <w:pPr>
        <w:pStyle w:val="BodyText3"/>
        <w:spacing w:after="0"/>
        <w:jc w:val="both"/>
        <w:rPr>
          <w:sz w:val="24"/>
          <w:szCs w:val="24"/>
          <w:lang w:val="et-EE"/>
        </w:rPr>
      </w:pPr>
    </w:p>
    <w:p w14:paraId="47D25DBB" w14:textId="1B652666" w:rsidR="00714641" w:rsidRDefault="007A5F8E" w:rsidP="00CB2AF2">
      <w:pPr>
        <w:pStyle w:val="BodyText3"/>
        <w:spacing w:after="0"/>
        <w:jc w:val="both"/>
        <w:rPr>
          <w:sz w:val="24"/>
          <w:szCs w:val="24"/>
          <w:lang w:val="et-EE"/>
        </w:rPr>
      </w:pPr>
      <w:r>
        <w:rPr>
          <w:sz w:val="24"/>
          <w:szCs w:val="24"/>
          <w:lang w:val="et-EE"/>
        </w:rPr>
        <w:t>2.3. Seega Narva Linnavalitsuse pädevuses on sundvalduse seadmine.</w:t>
      </w:r>
      <w:r w:rsidR="00CB2AF2">
        <w:rPr>
          <w:sz w:val="24"/>
          <w:szCs w:val="24"/>
          <w:lang w:val="et-EE"/>
        </w:rPr>
        <w:t xml:space="preserve"> </w:t>
      </w:r>
    </w:p>
    <w:p w14:paraId="09866AF8" w14:textId="77777777" w:rsidR="00CB2AF2" w:rsidRPr="00C46561" w:rsidRDefault="00CB2AF2" w:rsidP="00CC678B">
      <w:pPr>
        <w:pStyle w:val="BodyText3"/>
        <w:spacing w:after="0"/>
        <w:rPr>
          <w:sz w:val="24"/>
          <w:szCs w:val="24"/>
          <w:lang w:val="et-EE"/>
        </w:rPr>
      </w:pPr>
    </w:p>
    <w:p w14:paraId="6C62A300" w14:textId="51765520" w:rsidR="00CC5BAF" w:rsidRPr="00C46561" w:rsidRDefault="00CB2AF2" w:rsidP="00CC678B">
      <w:pPr>
        <w:pStyle w:val="BodyText"/>
        <w:rPr>
          <w:b/>
          <w:szCs w:val="24"/>
        </w:rPr>
      </w:pPr>
      <w:r>
        <w:rPr>
          <w:b/>
          <w:szCs w:val="24"/>
        </w:rPr>
        <w:t>3</w:t>
      </w:r>
      <w:r w:rsidR="00CC5BAF" w:rsidRPr="00C46561">
        <w:rPr>
          <w:b/>
          <w:szCs w:val="24"/>
        </w:rPr>
        <w:t>. Otsus</w:t>
      </w:r>
    </w:p>
    <w:p w14:paraId="1F142F90" w14:textId="77777777" w:rsidR="00CC5BAF" w:rsidRPr="00C46561" w:rsidRDefault="00CC5BAF" w:rsidP="00CC678B">
      <w:pPr>
        <w:pStyle w:val="BodyText"/>
        <w:ind w:left="240"/>
        <w:rPr>
          <w:b/>
          <w:szCs w:val="24"/>
        </w:rPr>
      </w:pPr>
    </w:p>
    <w:p w14:paraId="647164D4" w14:textId="445566A4" w:rsidR="009A32DB" w:rsidRPr="00C46561" w:rsidRDefault="009A32DB" w:rsidP="009A32DB">
      <w:pPr>
        <w:jc w:val="both"/>
        <w:rPr>
          <w:lang w:val="et-EE" w:eastAsia="ru-RU"/>
        </w:rPr>
      </w:pPr>
      <w:r w:rsidRPr="00C46561">
        <w:rPr>
          <w:lang w:val="et-EE" w:eastAsia="ru-RU"/>
        </w:rPr>
        <w:t>3.1. Seada sundvaldus</w:t>
      </w:r>
      <w:r w:rsidR="00792FC6" w:rsidRPr="00C46561">
        <w:rPr>
          <w:lang w:val="et-EE" w:eastAsia="ru-RU"/>
        </w:rPr>
        <w:t>ed</w:t>
      </w:r>
      <w:r w:rsidRPr="00C46561">
        <w:rPr>
          <w:lang w:val="et-EE" w:eastAsia="ru-RU"/>
        </w:rPr>
        <w:t xml:space="preserve"> avalikes huvides vajaliku elektrivõrgu talumiseks </w:t>
      </w:r>
      <w:r w:rsidR="00526C0B" w:rsidRPr="00C46561">
        <w:rPr>
          <w:lang w:val="et-EE" w:eastAsia="ru-RU"/>
        </w:rPr>
        <w:t>Narva linna</w:t>
      </w:r>
      <w:r w:rsidRPr="00C46561">
        <w:rPr>
          <w:lang w:val="et-EE" w:eastAsia="ru-RU"/>
        </w:rPr>
        <w:t xml:space="preserve"> kasuks </w:t>
      </w:r>
      <w:r w:rsidR="00237BD2" w:rsidRPr="00C46561">
        <w:rPr>
          <w:lang w:val="et-EE" w:eastAsia="ru-RU"/>
        </w:rPr>
        <w:t>järgmistele</w:t>
      </w:r>
      <w:r w:rsidR="00463AFD" w:rsidRPr="00C46561">
        <w:rPr>
          <w:lang w:val="et-EE" w:eastAsia="ru-RU"/>
        </w:rPr>
        <w:t xml:space="preserve"> </w:t>
      </w:r>
      <w:r w:rsidR="007A5F8E">
        <w:rPr>
          <w:lang w:val="et-EE" w:eastAsia="ru-RU"/>
        </w:rPr>
        <w:t>Eesti Vabariigi</w:t>
      </w:r>
      <w:r w:rsidR="00463AFD" w:rsidRPr="00C46561">
        <w:rPr>
          <w:lang w:val="et-EE" w:eastAsia="ru-RU"/>
        </w:rPr>
        <w:t xml:space="preserve"> </w:t>
      </w:r>
      <w:r w:rsidRPr="00C46561">
        <w:rPr>
          <w:lang w:val="et-EE" w:eastAsia="ru-RU"/>
        </w:rPr>
        <w:t>omandis oleva</w:t>
      </w:r>
      <w:r w:rsidR="00792FC6" w:rsidRPr="00C46561">
        <w:rPr>
          <w:lang w:val="et-EE" w:eastAsia="ru-RU"/>
        </w:rPr>
        <w:t>te</w:t>
      </w:r>
      <w:r w:rsidRPr="00C46561">
        <w:rPr>
          <w:lang w:val="et-EE" w:eastAsia="ru-RU"/>
        </w:rPr>
        <w:t>le kinnisasja</w:t>
      </w:r>
      <w:r w:rsidR="00237BD2" w:rsidRPr="00C46561">
        <w:rPr>
          <w:lang w:val="et-EE" w:eastAsia="ru-RU"/>
        </w:rPr>
        <w:t>de</w:t>
      </w:r>
      <w:r w:rsidRPr="00C46561">
        <w:rPr>
          <w:lang w:val="et-EE" w:eastAsia="ru-RU"/>
        </w:rPr>
        <w:t xml:space="preserve">le </w:t>
      </w:r>
      <w:r w:rsidR="00237BD2" w:rsidRPr="00C46561">
        <w:rPr>
          <w:lang w:val="et-EE" w:eastAsia="ru-RU"/>
        </w:rPr>
        <w:t>(</w:t>
      </w:r>
      <w:r w:rsidRPr="00C46561">
        <w:rPr>
          <w:lang w:val="et-EE" w:eastAsia="ru-RU"/>
        </w:rPr>
        <w:t>sundvaldus</w:t>
      </w:r>
      <w:r w:rsidR="00237BD2" w:rsidRPr="00C46561">
        <w:rPr>
          <w:lang w:val="et-EE" w:eastAsia="ru-RU"/>
        </w:rPr>
        <w:t>t</w:t>
      </w:r>
      <w:r w:rsidRPr="00C46561">
        <w:rPr>
          <w:lang w:val="et-EE" w:eastAsia="ru-RU"/>
        </w:rPr>
        <w:t xml:space="preserve">e ala </w:t>
      </w:r>
      <w:r w:rsidR="00237BD2" w:rsidRPr="00C46561">
        <w:rPr>
          <w:lang w:val="et-EE" w:eastAsia="ru-RU"/>
        </w:rPr>
        <w:t>kogu</w:t>
      </w:r>
      <w:r w:rsidRPr="00C46561">
        <w:rPr>
          <w:lang w:val="et-EE" w:eastAsia="ru-RU"/>
        </w:rPr>
        <w:t xml:space="preserve">pindalaga </w:t>
      </w:r>
      <w:r w:rsidR="00237BD2" w:rsidRPr="00C46561">
        <w:rPr>
          <w:lang w:val="et-EE"/>
        </w:rPr>
        <w:t>6</w:t>
      </w:r>
      <w:r w:rsidR="001E3E77" w:rsidRPr="00C46561">
        <w:rPr>
          <w:lang w:val="et-EE"/>
        </w:rPr>
        <w:t>7</w:t>
      </w:r>
      <w:r w:rsidR="00237BD2" w:rsidRPr="00C46561">
        <w:rPr>
          <w:lang w:val="et-EE"/>
        </w:rPr>
        <w:t>,</w:t>
      </w:r>
      <w:r w:rsidR="00B669D4" w:rsidRPr="00C46561">
        <w:rPr>
          <w:lang w:val="et-EE"/>
        </w:rPr>
        <w:t>0</w:t>
      </w:r>
      <w:r w:rsidRPr="00C46561">
        <w:rPr>
          <w:lang w:val="et-EE" w:eastAsia="ru-RU"/>
        </w:rPr>
        <w:t xml:space="preserve"> m²</w:t>
      </w:r>
      <w:r w:rsidR="00237BD2" w:rsidRPr="00C46561">
        <w:rPr>
          <w:lang w:val="et-EE" w:eastAsia="ru-RU"/>
        </w:rPr>
        <w:t>,</w:t>
      </w:r>
      <w:r w:rsidRPr="00C46561">
        <w:rPr>
          <w:lang w:val="et-EE" w:eastAsia="ru-RU"/>
        </w:rPr>
        <w:t xml:space="preserve"> </w:t>
      </w:r>
      <w:r w:rsidR="00237BD2" w:rsidRPr="00C46561">
        <w:rPr>
          <w:lang w:val="et-EE"/>
        </w:rPr>
        <w:t xml:space="preserve">vastavalt lisatud </w:t>
      </w:r>
      <w:r w:rsidR="006E0036" w:rsidRPr="00C46561">
        <w:rPr>
          <w:lang w:val="et-EE"/>
        </w:rPr>
        <w:t>Isikliku kasutusõigusega koormatavate alade plaanidel</w:t>
      </w:r>
      <w:r w:rsidRPr="00C46561">
        <w:rPr>
          <w:lang w:val="et-EE" w:eastAsia="ru-RU"/>
        </w:rPr>
        <w:t>).</w:t>
      </w:r>
    </w:p>
    <w:p w14:paraId="6D35F7B9" w14:textId="77777777" w:rsidR="009A32DB" w:rsidRPr="00C46561" w:rsidRDefault="009A32DB" w:rsidP="009A32DB">
      <w:pPr>
        <w:jc w:val="both"/>
        <w:rPr>
          <w:lang w:val="et-EE"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777"/>
        <w:gridCol w:w="1656"/>
        <w:gridCol w:w="1790"/>
        <w:gridCol w:w="1541"/>
        <w:gridCol w:w="1916"/>
      </w:tblGrid>
      <w:tr w:rsidR="004756C8" w:rsidRPr="00C46561" w14:paraId="4D2FD947" w14:textId="77777777" w:rsidTr="00A150E3">
        <w:tc>
          <w:tcPr>
            <w:tcW w:w="667" w:type="dxa"/>
            <w:shd w:val="clear" w:color="auto" w:fill="auto"/>
          </w:tcPr>
          <w:p w14:paraId="4A6D64D3" w14:textId="77777777" w:rsidR="004756C8" w:rsidRPr="00C46561" w:rsidRDefault="004756C8" w:rsidP="00714641">
            <w:pPr>
              <w:pStyle w:val="BodyText"/>
              <w:rPr>
                <w:szCs w:val="24"/>
                <w:lang w:eastAsia="en-US"/>
              </w:rPr>
            </w:pPr>
            <w:r w:rsidRPr="00C46561">
              <w:rPr>
                <w:szCs w:val="24"/>
                <w:lang w:eastAsia="en-US"/>
              </w:rPr>
              <w:t>TAP nr</w:t>
            </w:r>
          </w:p>
        </w:tc>
        <w:tc>
          <w:tcPr>
            <w:tcW w:w="1880" w:type="dxa"/>
            <w:shd w:val="clear" w:color="auto" w:fill="auto"/>
          </w:tcPr>
          <w:p w14:paraId="61C1CCCA" w14:textId="77777777" w:rsidR="004756C8" w:rsidRPr="00C46561" w:rsidRDefault="004756C8" w:rsidP="00714641">
            <w:pPr>
              <w:pStyle w:val="BodyText"/>
              <w:rPr>
                <w:szCs w:val="24"/>
                <w:lang w:eastAsia="en-US"/>
              </w:rPr>
            </w:pPr>
            <w:r w:rsidRPr="00C46561">
              <w:rPr>
                <w:szCs w:val="24"/>
                <w:lang w:eastAsia="en-US"/>
              </w:rPr>
              <w:t>Asukoht</w:t>
            </w:r>
          </w:p>
        </w:tc>
        <w:tc>
          <w:tcPr>
            <w:tcW w:w="1559" w:type="dxa"/>
          </w:tcPr>
          <w:p w14:paraId="62DA4EED" w14:textId="77777777" w:rsidR="004756C8" w:rsidRPr="00C46561" w:rsidRDefault="004756C8" w:rsidP="00714641">
            <w:pPr>
              <w:pStyle w:val="BodyText"/>
              <w:rPr>
                <w:szCs w:val="24"/>
                <w:lang w:eastAsia="en-US"/>
              </w:rPr>
            </w:pPr>
            <w:proofErr w:type="spellStart"/>
            <w:r w:rsidRPr="00C46561">
              <w:rPr>
                <w:szCs w:val="24"/>
                <w:lang w:eastAsia="en-US"/>
              </w:rPr>
              <w:t>Kinnisturegist-riosa</w:t>
            </w:r>
            <w:proofErr w:type="spellEnd"/>
            <w:r w:rsidRPr="00C46561">
              <w:rPr>
                <w:szCs w:val="24"/>
                <w:lang w:eastAsia="en-US"/>
              </w:rPr>
              <w:t xml:space="preserve"> nr</w:t>
            </w:r>
          </w:p>
        </w:tc>
        <w:tc>
          <w:tcPr>
            <w:tcW w:w="1701" w:type="dxa"/>
            <w:shd w:val="clear" w:color="auto" w:fill="auto"/>
          </w:tcPr>
          <w:p w14:paraId="6C12C95D" w14:textId="77777777" w:rsidR="004756C8" w:rsidRPr="00C46561" w:rsidRDefault="004756C8" w:rsidP="00714641">
            <w:pPr>
              <w:pStyle w:val="BodyText"/>
              <w:rPr>
                <w:szCs w:val="24"/>
                <w:lang w:eastAsia="en-US"/>
              </w:rPr>
            </w:pPr>
            <w:r w:rsidRPr="00C46561">
              <w:rPr>
                <w:szCs w:val="24"/>
                <w:lang w:eastAsia="en-US"/>
              </w:rPr>
              <w:t>Katastritunnus</w:t>
            </w:r>
          </w:p>
        </w:tc>
        <w:tc>
          <w:tcPr>
            <w:tcW w:w="1559" w:type="dxa"/>
            <w:shd w:val="clear" w:color="auto" w:fill="auto"/>
          </w:tcPr>
          <w:p w14:paraId="27C3EAE0" w14:textId="77777777" w:rsidR="004756C8" w:rsidRPr="00C46561" w:rsidRDefault="004756C8" w:rsidP="00714641">
            <w:pPr>
              <w:pStyle w:val="BodyText"/>
              <w:rPr>
                <w:szCs w:val="24"/>
                <w:lang w:eastAsia="en-US"/>
              </w:rPr>
            </w:pPr>
            <w:r w:rsidRPr="00C46561">
              <w:rPr>
                <w:szCs w:val="24"/>
                <w:lang w:eastAsia="en-US"/>
              </w:rPr>
              <w:t>Sundvalduse ala suurus, m2</w:t>
            </w:r>
          </w:p>
        </w:tc>
        <w:tc>
          <w:tcPr>
            <w:tcW w:w="1984" w:type="dxa"/>
            <w:shd w:val="clear" w:color="auto" w:fill="auto"/>
          </w:tcPr>
          <w:p w14:paraId="2216510B" w14:textId="77777777" w:rsidR="004756C8" w:rsidRPr="00C46561" w:rsidRDefault="004756C8" w:rsidP="00714641">
            <w:pPr>
              <w:pStyle w:val="BodyText"/>
              <w:rPr>
                <w:szCs w:val="24"/>
                <w:lang w:eastAsia="en-US"/>
              </w:rPr>
            </w:pPr>
            <w:r w:rsidRPr="00C46561">
              <w:rPr>
                <w:szCs w:val="24"/>
                <w:lang w:eastAsia="en-US"/>
              </w:rPr>
              <w:t xml:space="preserve">Sihtotstarve </w:t>
            </w:r>
          </w:p>
        </w:tc>
      </w:tr>
      <w:tr w:rsidR="00AA72F8" w:rsidRPr="00C46561" w14:paraId="22F95808" w14:textId="77777777" w:rsidTr="00A150E3">
        <w:tc>
          <w:tcPr>
            <w:tcW w:w="667" w:type="dxa"/>
            <w:shd w:val="clear" w:color="auto" w:fill="auto"/>
          </w:tcPr>
          <w:p w14:paraId="3FAF612B" w14:textId="77777777" w:rsidR="004756C8" w:rsidRPr="00C46561" w:rsidRDefault="004756C8" w:rsidP="00714641">
            <w:pPr>
              <w:pStyle w:val="BodyText"/>
              <w:rPr>
                <w:color w:val="000000"/>
                <w:szCs w:val="24"/>
                <w:lang w:eastAsia="en-US"/>
              </w:rPr>
            </w:pPr>
            <w:r w:rsidRPr="00C46561">
              <w:rPr>
                <w:color w:val="000000"/>
                <w:szCs w:val="24"/>
                <w:lang w:eastAsia="en-US"/>
              </w:rPr>
              <w:t>1.</w:t>
            </w:r>
          </w:p>
        </w:tc>
        <w:tc>
          <w:tcPr>
            <w:tcW w:w="1880" w:type="dxa"/>
            <w:shd w:val="clear" w:color="auto" w:fill="auto"/>
          </w:tcPr>
          <w:p w14:paraId="462F896F" w14:textId="77777777" w:rsidR="004756C8" w:rsidRPr="00C46561" w:rsidRDefault="006627A3" w:rsidP="00714641">
            <w:pPr>
              <w:pStyle w:val="BodyText"/>
              <w:rPr>
                <w:color w:val="000000"/>
                <w:szCs w:val="24"/>
                <w:lang w:eastAsia="en-US"/>
              </w:rPr>
            </w:pPr>
            <w:r w:rsidRPr="00C46561">
              <w:rPr>
                <w:color w:val="000000"/>
                <w:szCs w:val="24"/>
                <w:shd w:val="clear" w:color="auto" w:fill="FFFFFF"/>
              </w:rPr>
              <w:t>Joala 4</w:t>
            </w:r>
            <w:r w:rsidR="00845A8C" w:rsidRPr="00C46561">
              <w:rPr>
                <w:color w:val="000000"/>
                <w:szCs w:val="24"/>
                <w:shd w:val="clear" w:color="auto" w:fill="FFFFFF"/>
              </w:rPr>
              <w:t xml:space="preserve">, </w:t>
            </w:r>
            <w:r w:rsidR="000639B3" w:rsidRPr="00C46561">
              <w:rPr>
                <w:color w:val="000000"/>
                <w:szCs w:val="24"/>
                <w:shd w:val="clear" w:color="auto" w:fill="FFFFFF"/>
              </w:rPr>
              <w:t xml:space="preserve">20103 </w:t>
            </w:r>
            <w:r w:rsidR="00845A8C" w:rsidRPr="00C46561">
              <w:rPr>
                <w:color w:val="000000"/>
                <w:szCs w:val="24"/>
                <w:shd w:val="clear" w:color="auto" w:fill="FFFFFF"/>
              </w:rPr>
              <w:t>Narva</w:t>
            </w:r>
          </w:p>
        </w:tc>
        <w:tc>
          <w:tcPr>
            <w:tcW w:w="1559" w:type="dxa"/>
          </w:tcPr>
          <w:p w14:paraId="28B846DC" w14:textId="77777777" w:rsidR="004756C8" w:rsidRPr="00C46561" w:rsidRDefault="009259DE" w:rsidP="00714641">
            <w:pPr>
              <w:pStyle w:val="BodyText"/>
              <w:rPr>
                <w:szCs w:val="24"/>
                <w:shd w:val="clear" w:color="auto" w:fill="FFFFFF"/>
              </w:rPr>
            </w:pPr>
            <w:hyperlink r:id="rId6" w:tgtFrame="_blank" w:history="1">
              <w:r w:rsidR="00F27914" w:rsidRPr="00C46561">
                <w:rPr>
                  <w:rStyle w:val="Hyperlink"/>
                  <w:color w:val="auto"/>
                  <w:szCs w:val="24"/>
                  <w:u w:val="none"/>
                  <w:shd w:val="clear" w:color="auto" w:fill="FFFFFF"/>
                </w:rPr>
                <w:t>3755309</w:t>
              </w:r>
            </w:hyperlink>
          </w:p>
        </w:tc>
        <w:tc>
          <w:tcPr>
            <w:tcW w:w="1701" w:type="dxa"/>
            <w:shd w:val="clear" w:color="auto" w:fill="auto"/>
          </w:tcPr>
          <w:p w14:paraId="4083301A" w14:textId="77777777" w:rsidR="004756C8" w:rsidRPr="00C46561" w:rsidRDefault="006627A3" w:rsidP="00714641">
            <w:pPr>
              <w:pStyle w:val="BodyText"/>
              <w:rPr>
                <w:color w:val="000000"/>
                <w:szCs w:val="24"/>
                <w:lang w:eastAsia="en-US"/>
              </w:rPr>
            </w:pPr>
            <w:r w:rsidRPr="00C46561">
              <w:rPr>
                <w:szCs w:val="24"/>
                <w:shd w:val="clear" w:color="auto" w:fill="FFFFFF"/>
              </w:rPr>
              <w:t>51105:004:0181</w:t>
            </w:r>
          </w:p>
        </w:tc>
        <w:tc>
          <w:tcPr>
            <w:tcW w:w="1559" w:type="dxa"/>
            <w:shd w:val="clear" w:color="auto" w:fill="auto"/>
          </w:tcPr>
          <w:p w14:paraId="03D9288B" w14:textId="77777777" w:rsidR="004756C8" w:rsidRPr="00C46561" w:rsidRDefault="009221BD" w:rsidP="00714641">
            <w:pPr>
              <w:pStyle w:val="BodyText"/>
              <w:jc w:val="center"/>
              <w:rPr>
                <w:color w:val="000000"/>
                <w:szCs w:val="24"/>
                <w:lang w:eastAsia="en-US"/>
              </w:rPr>
            </w:pPr>
            <w:r w:rsidRPr="00C46561">
              <w:rPr>
                <w:color w:val="000000"/>
                <w:szCs w:val="24"/>
                <w:lang w:eastAsia="en-US"/>
              </w:rPr>
              <w:t>42</w:t>
            </w:r>
            <w:r w:rsidR="00B70B9E" w:rsidRPr="00C46561">
              <w:rPr>
                <w:color w:val="000000"/>
                <w:szCs w:val="24"/>
                <w:lang w:eastAsia="en-US"/>
              </w:rPr>
              <w:t>,0</w:t>
            </w:r>
          </w:p>
        </w:tc>
        <w:tc>
          <w:tcPr>
            <w:tcW w:w="1984" w:type="dxa"/>
            <w:shd w:val="clear" w:color="auto" w:fill="auto"/>
          </w:tcPr>
          <w:p w14:paraId="3CF520D5" w14:textId="77777777" w:rsidR="004756C8" w:rsidRPr="00C46561" w:rsidRDefault="00F27914" w:rsidP="00714641">
            <w:pPr>
              <w:pStyle w:val="BodyText"/>
              <w:jc w:val="center"/>
              <w:rPr>
                <w:color w:val="000000"/>
                <w:szCs w:val="24"/>
                <w:lang w:eastAsia="en-US"/>
              </w:rPr>
            </w:pPr>
            <w:r w:rsidRPr="00C46561">
              <w:rPr>
                <w:color w:val="000000"/>
                <w:szCs w:val="24"/>
                <w:shd w:val="clear" w:color="auto" w:fill="FFFFFF"/>
              </w:rPr>
              <w:t>Äri</w:t>
            </w:r>
            <w:r w:rsidR="00D862A6" w:rsidRPr="00C46561">
              <w:rPr>
                <w:color w:val="000000"/>
                <w:szCs w:val="24"/>
                <w:shd w:val="clear" w:color="auto" w:fill="FFFFFF"/>
              </w:rPr>
              <w:t>maa 100%</w:t>
            </w:r>
          </w:p>
        </w:tc>
      </w:tr>
      <w:tr w:rsidR="00AA72F8" w:rsidRPr="00C46561" w14:paraId="27E0A047" w14:textId="77777777" w:rsidTr="00A150E3">
        <w:tc>
          <w:tcPr>
            <w:tcW w:w="667" w:type="dxa"/>
            <w:shd w:val="clear" w:color="auto" w:fill="auto"/>
          </w:tcPr>
          <w:p w14:paraId="52B2FDC7" w14:textId="77777777" w:rsidR="004756C8" w:rsidRPr="00C46561" w:rsidRDefault="004756C8" w:rsidP="00714641">
            <w:pPr>
              <w:pStyle w:val="BodyText"/>
              <w:rPr>
                <w:color w:val="000000"/>
                <w:szCs w:val="24"/>
                <w:lang w:eastAsia="en-US"/>
              </w:rPr>
            </w:pPr>
            <w:r w:rsidRPr="00C46561">
              <w:rPr>
                <w:color w:val="000000"/>
                <w:szCs w:val="24"/>
                <w:lang w:eastAsia="en-US"/>
              </w:rPr>
              <w:t>2.</w:t>
            </w:r>
          </w:p>
        </w:tc>
        <w:tc>
          <w:tcPr>
            <w:tcW w:w="1880" w:type="dxa"/>
            <w:shd w:val="clear" w:color="auto" w:fill="auto"/>
          </w:tcPr>
          <w:p w14:paraId="37BE9116" w14:textId="77777777" w:rsidR="004756C8" w:rsidRPr="00C46561" w:rsidRDefault="00F20ED7" w:rsidP="00F20ED7">
            <w:pPr>
              <w:pStyle w:val="BodyText"/>
              <w:rPr>
                <w:color w:val="000000"/>
                <w:szCs w:val="24"/>
                <w:lang w:eastAsia="en-US"/>
              </w:rPr>
            </w:pPr>
            <w:r w:rsidRPr="00C46561">
              <w:rPr>
                <w:szCs w:val="24"/>
                <w:shd w:val="clear" w:color="auto" w:fill="FFFFFF"/>
              </w:rPr>
              <w:t xml:space="preserve">Joala 32, </w:t>
            </w:r>
            <w:r w:rsidRPr="00C46561">
              <w:rPr>
                <w:szCs w:val="24"/>
                <w:lang w:eastAsia="en-US"/>
              </w:rPr>
              <w:t>20104</w:t>
            </w:r>
            <w:r w:rsidR="00BC27BE" w:rsidRPr="00C46561">
              <w:rPr>
                <w:color w:val="000000"/>
                <w:szCs w:val="24"/>
                <w:lang w:eastAsia="en-US"/>
              </w:rPr>
              <w:t>,</w:t>
            </w:r>
            <w:r w:rsidR="00731039" w:rsidRPr="00C46561">
              <w:rPr>
                <w:color w:val="000000"/>
                <w:szCs w:val="24"/>
                <w:lang w:eastAsia="en-US"/>
              </w:rPr>
              <w:t xml:space="preserve"> </w:t>
            </w:r>
            <w:r w:rsidR="004756C8" w:rsidRPr="00C46561">
              <w:rPr>
                <w:color w:val="000000"/>
                <w:szCs w:val="24"/>
                <w:lang w:eastAsia="en-US"/>
              </w:rPr>
              <w:t>Narva</w:t>
            </w:r>
          </w:p>
        </w:tc>
        <w:tc>
          <w:tcPr>
            <w:tcW w:w="1559" w:type="dxa"/>
          </w:tcPr>
          <w:p w14:paraId="24D0D202" w14:textId="77777777" w:rsidR="004756C8" w:rsidRPr="00C46561" w:rsidRDefault="009259DE" w:rsidP="00714641">
            <w:pPr>
              <w:pStyle w:val="BodyText"/>
              <w:rPr>
                <w:szCs w:val="24"/>
                <w:shd w:val="clear" w:color="auto" w:fill="FFFFFF"/>
              </w:rPr>
            </w:pPr>
            <w:hyperlink r:id="rId7" w:tgtFrame="_blank" w:history="1">
              <w:r w:rsidR="003D3BF2" w:rsidRPr="00C46561">
                <w:rPr>
                  <w:rStyle w:val="Hyperlink"/>
                  <w:color w:val="auto"/>
                  <w:szCs w:val="24"/>
                  <w:u w:val="none"/>
                  <w:shd w:val="clear" w:color="auto" w:fill="FFFFFF"/>
                </w:rPr>
                <w:t>3954109</w:t>
              </w:r>
            </w:hyperlink>
          </w:p>
        </w:tc>
        <w:tc>
          <w:tcPr>
            <w:tcW w:w="1701" w:type="dxa"/>
            <w:shd w:val="clear" w:color="auto" w:fill="auto"/>
          </w:tcPr>
          <w:p w14:paraId="7A156878" w14:textId="77777777" w:rsidR="004756C8" w:rsidRPr="00C46561" w:rsidRDefault="004451E2" w:rsidP="00714641">
            <w:pPr>
              <w:pStyle w:val="BodyText"/>
              <w:rPr>
                <w:color w:val="000000"/>
                <w:szCs w:val="24"/>
                <w:lang w:eastAsia="en-US"/>
              </w:rPr>
            </w:pPr>
            <w:r w:rsidRPr="00C46561">
              <w:rPr>
                <w:szCs w:val="24"/>
                <w:shd w:val="clear" w:color="auto" w:fill="FFFFFF"/>
              </w:rPr>
              <w:t>51105:004:0211</w:t>
            </w:r>
          </w:p>
        </w:tc>
        <w:tc>
          <w:tcPr>
            <w:tcW w:w="1559" w:type="dxa"/>
            <w:shd w:val="clear" w:color="auto" w:fill="auto"/>
          </w:tcPr>
          <w:p w14:paraId="2255CA51" w14:textId="77777777" w:rsidR="004756C8" w:rsidRPr="00C46561" w:rsidRDefault="00F45EBE" w:rsidP="00714641">
            <w:pPr>
              <w:pStyle w:val="BodyText"/>
              <w:jc w:val="center"/>
              <w:rPr>
                <w:color w:val="000000"/>
                <w:szCs w:val="24"/>
                <w:lang w:eastAsia="en-US"/>
              </w:rPr>
            </w:pPr>
            <w:r w:rsidRPr="00C46561">
              <w:rPr>
                <w:color w:val="000000"/>
                <w:szCs w:val="24"/>
                <w:lang w:eastAsia="en-US"/>
              </w:rPr>
              <w:t>4,0</w:t>
            </w:r>
          </w:p>
        </w:tc>
        <w:tc>
          <w:tcPr>
            <w:tcW w:w="1984" w:type="dxa"/>
            <w:shd w:val="clear" w:color="auto" w:fill="auto"/>
          </w:tcPr>
          <w:p w14:paraId="503F4FAE" w14:textId="77777777" w:rsidR="004756C8" w:rsidRPr="00C46561" w:rsidRDefault="003D3BF2" w:rsidP="003D3BF2">
            <w:pPr>
              <w:pStyle w:val="BodyText"/>
              <w:jc w:val="center"/>
              <w:rPr>
                <w:color w:val="000000"/>
                <w:szCs w:val="24"/>
                <w:lang w:eastAsia="en-US"/>
              </w:rPr>
            </w:pPr>
            <w:r w:rsidRPr="00C46561">
              <w:rPr>
                <w:color w:val="000000"/>
                <w:szCs w:val="24"/>
                <w:shd w:val="clear" w:color="auto" w:fill="FFFFFF"/>
              </w:rPr>
              <w:t>Elamu</w:t>
            </w:r>
            <w:r w:rsidR="008A5E4E" w:rsidRPr="00C46561">
              <w:rPr>
                <w:color w:val="000000"/>
                <w:szCs w:val="24"/>
                <w:shd w:val="clear" w:color="auto" w:fill="FFFFFF"/>
              </w:rPr>
              <w:t>maa</w:t>
            </w:r>
            <w:r w:rsidR="00DA244D" w:rsidRPr="00C46561">
              <w:rPr>
                <w:color w:val="000000"/>
                <w:szCs w:val="24"/>
                <w:shd w:val="clear" w:color="auto" w:fill="FFFFFF"/>
              </w:rPr>
              <w:t xml:space="preserve"> 100%</w:t>
            </w:r>
          </w:p>
        </w:tc>
      </w:tr>
      <w:tr w:rsidR="00AA72F8" w:rsidRPr="00C46561" w14:paraId="70BCA871" w14:textId="77777777" w:rsidTr="00A150E3">
        <w:tc>
          <w:tcPr>
            <w:tcW w:w="667" w:type="dxa"/>
            <w:shd w:val="clear" w:color="auto" w:fill="auto"/>
          </w:tcPr>
          <w:p w14:paraId="6F718401" w14:textId="77777777" w:rsidR="004756C8" w:rsidRPr="00C46561" w:rsidRDefault="004756C8" w:rsidP="00714641">
            <w:pPr>
              <w:pStyle w:val="BodyText"/>
              <w:rPr>
                <w:color w:val="000000"/>
                <w:szCs w:val="24"/>
                <w:lang w:eastAsia="en-US"/>
              </w:rPr>
            </w:pPr>
            <w:r w:rsidRPr="00C46561">
              <w:rPr>
                <w:color w:val="000000"/>
                <w:szCs w:val="24"/>
                <w:lang w:eastAsia="en-US"/>
              </w:rPr>
              <w:t>3.</w:t>
            </w:r>
          </w:p>
        </w:tc>
        <w:tc>
          <w:tcPr>
            <w:tcW w:w="1880" w:type="dxa"/>
            <w:shd w:val="clear" w:color="auto" w:fill="auto"/>
          </w:tcPr>
          <w:p w14:paraId="70E20DC0" w14:textId="77777777" w:rsidR="004756C8" w:rsidRPr="00C46561" w:rsidRDefault="00464CFD" w:rsidP="00714641">
            <w:pPr>
              <w:pStyle w:val="BodyText"/>
              <w:rPr>
                <w:color w:val="000000"/>
                <w:szCs w:val="24"/>
                <w:lang w:eastAsia="en-US"/>
              </w:rPr>
            </w:pPr>
            <w:r w:rsidRPr="00C46561">
              <w:rPr>
                <w:szCs w:val="24"/>
                <w:lang w:eastAsia="en-US"/>
              </w:rPr>
              <w:t xml:space="preserve">Juhkentali 10, 20308 </w:t>
            </w:r>
            <w:r w:rsidR="004756C8" w:rsidRPr="00C46561">
              <w:rPr>
                <w:color w:val="000000"/>
                <w:szCs w:val="24"/>
                <w:lang w:eastAsia="en-US"/>
              </w:rPr>
              <w:t>Narva</w:t>
            </w:r>
          </w:p>
        </w:tc>
        <w:tc>
          <w:tcPr>
            <w:tcW w:w="1559" w:type="dxa"/>
          </w:tcPr>
          <w:p w14:paraId="2B367477" w14:textId="77777777" w:rsidR="004756C8" w:rsidRPr="00C46561" w:rsidRDefault="004756C8" w:rsidP="00714641">
            <w:pPr>
              <w:pStyle w:val="BodyText"/>
              <w:rPr>
                <w:color w:val="000000"/>
                <w:szCs w:val="24"/>
                <w:shd w:val="clear" w:color="auto" w:fill="FFFFFF"/>
              </w:rPr>
            </w:pPr>
          </w:p>
        </w:tc>
        <w:tc>
          <w:tcPr>
            <w:tcW w:w="1701" w:type="dxa"/>
            <w:shd w:val="clear" w:color="auto" w:fill="auto"/>
          </w:tcPr>
          <w:p w14:paraId="631EBA7E" w14:textId="77777777" w:rsidR="004756C8" w:rsidRPr="00C46561" w:rsidRDefault="002F7E1F" w:rsidP="00714641">
            <w:pPr>
              <w:pStyle w:val="BodyText"/>
              <w:rPr>
                <w:color w:val="000000"/>
                <w:szCs w:val="24"/>
                <w:lang w:eastAsia="en-US"/>
              </w:rPr>
            </w:pPr>
            <w:r w:rsidRPr="00C46561">
              <w:rPr>
                <w:szCs w:val="24"/>
                <w:shd w:val="clear" w:color="auto" w:fill="FFFFFF"/>
              </w:rPr>
              <w:t>51101:001:1233</w:t>
            </w:r>
          </w:p>
        </w:tc>
        <w:tc>
          <w:tcPr>
            <w:tcW w:w="1559" w:type="dxa"/>
            <w:shd w:val="clear" w:color="auto" w:fill="auto"/>
          </w:tcPr>
          <w:p w14:paraId="2CE555A2" w14:textId="77777777" w:rsidR="004756C8" w:rsidRPr="00C46561" w:rsidRDefault="00F27EB8" w:rsidP="00714641">
            <w:pPr>
              <w:pStyle w:val="BodyText"/>
              <w:jc w:val="center"/>
              <w:rPr>
                <w:color w:val="000000"/>
                <w:szCs w:val="24"/>
                <w:lang w:eastAsia="en-US"/>
              </w:rPr>
            </w:pPr>
            <w:r w:rsidRPr="00C46561">
              <w:rPr>
                <w:color w:val="000000"/>
                <w:szCs w:val="24"/>
                <w:lang w:eastAsia="en-US"/>
              </w:rPr>
              <w:t>2</w:t>
            </w:r>
            <w:r w:rsidR="00884BA3" w:rsidRPr="00C46561">
              <w:rPr>
                <w:color w:val="000000"/>
                <w:szCs w:val="24"/>
                <w:lang w:eastAsia="en-US"/>
              </w:rPr>
              <w:t>1</w:t>
            </w:r>
            <w:r w:rsidR="004756C8" w:rsidRPr="00C46561">
              <w:rPr>
                <w:color w:val="000000"/>
                <w:szCs w:val="24"/>
                <w:lang w:eastAsia="en-US"/>
              </w:rPr>
              <w:t>,0</w:t>
            </w:r>
          </w:p>
        </w:tc>
        <w:tc>
          <w:tcPr>
            <w:tcW w:w="1984" w:type="dxa"/>
            <w:shd w:val="clear" w:color="auto" w:fill="auto"/>
          </w:tcPr>
          <w:p w14:paraId="7512E3DE" w14:textId="77777777" w:rsidR="004756C8" w:rsidRPr="00C46561" w:rsidRDefault="00D81747" w:rsidP="00714641">
            <w:pPr>
              <w:pStyle w:val="BodyText"/>
              <w:jc w:val="center"/>
              <w:rPr>
                <w:color w:val="000000"/>
                <w:szCs w:val="24"/>
                <w:lang w:eastAsia="en-US"/>
              </w:rPr>
            </w:pPr>
            <w:r w:rsidRPr="00C46561">
              <w:rPr>
                <w:color w:val="000000"/>
                <w:szCs w:val="24"/>
                <w:lang w:eastAsia="en-US"/>
              </w:rPr>
              <w:t>Sihtotstarbeta</w:t>
            </w:r>
            <w:r w:rsidR="00884BA3" w:rsidRPr="00C46561">
              <w:rPr>
                <w:color w:val="000000"/>
                <w:szCs w:val="24"/>
                <w:lang w:eastAsia="en-US"/>
              </w:rPr>
              <w:t xml:space="preserve"> maa </w:t>
            </w:r>
            <w:r w:rsidR="00321BA2" w:rsidRPr="00C46561">
              <w:rPr>
                <w:color w:val="000000"/>
                <w:szCs w:val="24"/>
                <w:shd w:val="clear" w:color="auto" w:fill="FFFFFF"/>
              </w:rPr>
              <w:t>100%</w:t>
            </w:r>
          </w:p>
        </w:tc>
      </w:tr>
    </w:tbl>
    <w:p w14:paraId="1096ED5E" w14:textId="77777777" w:rsidR="00852811" w:rsidRPr="00C46561" w:rsidRDefault="00852811" w:rsidP="009A32DB">
      <w:pPr>
        <w:jc w:val="both"/>
        <w:rPr>
          <w:color w:val="000000"/>
          <w:lang w:val="et-EE" w:eastAsia="ru-RU"/>
        </w:rPr>
      </w:pPr>
    </w:p>
    <w:p w14:paraId="091CDB6F" w14:textId="77777777" w:rsidR="009A32DB" w:rsidRPr="00C46561" w:rsidRDefault="009A32DB" w:rsidP="009A32DB">
      <w:pPr>
        <w:jc w:val="both"/>
        <w:rPr>
          <w:lang w:val="et-EE" w:eastAsia="ru-RU"/>
        </w:rPr>
      </w:pPr>
      <w:r w:rsidRPr="00C46561">
        <w:rPr>
          <w:lang w:val="et-EE" w:eastAsia="ru-RU"/>
        </w:rPr>
        <w:t>3.2.  Määrata sundvaldus</w:t>
      </w:r>
      <w:r w:rsidR="009B3F8D" w:rsidRPr="00C46561">
        <w:rPr>
          <w:lang w:val="et-EE" w:eastAsia="ru-RU"/>
        </w:rPr>
        <w:t>t</w:t>
      </w:r>
      <w:r w:rsidRPr="00C46561">
        <w:rPr>
          <w:lang w:val="et-EE" w:eastAsia="ru-RU"/>
        </w:rPr>
        <w:t>e seadmise tingimused järgnevalt:</w:t>
      </w:r>
    </w:p>
    <w:p w14:paraId="331AF237" w14:textId="77777777" w:rsidR="009A32DB" w:rsidRPr="00C46561" w:rsidRDefault="009A32DB" w:rsidP="009A32DB">
      <w:pPr>
        <w:jc w:val="both"/>
        <w:rPr>
          <w:lang w:val="et-EE" w:eastAsia="ru-RU"/>
        </w:rPr>
      </w:pPr>
      <w:r w:rsidRPr="00C46561">
        <w:rPr>
          <w:lang w:val="et-EE" w:eastAsia="ru-RU"/>
        </w:rPr>
        <w:t>1) sundvaldus</w:t>
      </w:r>
      <w:r w:rsidR="009B3F8D" w:rsidRPr="00C46561">
        <w:rPr>
          <w:lang w:val="et-EE" w:eastAsia="ru-RU"/>
        </w:rPr>
        <w:t>ed</w:t>
      </w:r>
      <w:r w:rsidRPr="00C46561">
        <w:rPr>
          <w:lang w:val="et-EE" w:eastAsia="ru-RU"/>
        </w:rPr>
        <w:t xml:space="preserve"> seatakse </w:t>
      </w:r>
      <w:r w:rsidR="00214F90" w:rsidRPr="00C46561">
        <w:rPr>
          <w:lang w:val="et-EE" w:eastAsia="ru-RU"/>
        </w:rPr>
        <w:t>tänavavalgustuse taristu elektripaigaldiste</w:t>
      </w:r>
      <w:r w:rsidRPr="00C46561">
        <w:rPr>
          <w:lang w:val="et-EE" w:eastAsia="ru-RU"/>
        </w:rPr>
        <w:t xml:space="preserve"> ehitamiseks, omamiseks, majandamiseks, remontimiseks, asendamiseks, hooldamiseks, korrashoiuks, lammutamiseks ja muul viisil kasutamiseks sidevõrgu toimimise tagamise eesmärgil;</w:t>
      </w:r>
    </w:p>
    <w:p w14:paraId="2BCAE6FF" w14:textId="77777777" w:rsidR="009A32DB" w:rsidRPr="00C46561" w:rsidRDefault="009A32DB" w:rsidP="009A32DB">
      <w:pPr>
        <w:jc w:val="both"/>
        <w:rPr>
          <w:lang w:val="et-EE" w:eastAsia="ru-RU"/>
        </w:rPr>
      </w:pPr>
      <w:r w:rsidRPr="00C46561">
        <w:rPr>
          <w:lang w:val="et-EE" w:eastAsia="ru-RU"/>
        </w:rPr>
        <w:t>2) tehnorajatis</w:t>
      </w:r>
      <w:r w:rsidR="009B3F8D" w:rsidRPr="00C46561">
        <w:rPr>
          <w:lang w:val="et-EE" w:eastAsia="ru-RU"/>
        </w:rPr>
        <w:t>t</w:t>
      </w:r>
      <w:r w:rsidRPr="00C46561">
        <w:rPr>
          <w:lang w:val="et-EE" w:eastAsia="ru-RU"/>
        </w:rPr>
        <w:t>e omanik kohustub tehnorajatis</w:t>
      </w:r>
      <w:r w:rsidR="009B3F8D" w:rsidRPr="00C46561">
        <w:rPr>
          <w:lang w:val="et-EE" w:eastAsia="ru-RU"/>
        </w:rPr>
        <w:t>t</w:t>
      </w:r>
      <w:r w:rsidRPr="00C46561">
        <w:rPr>
          <w:lang w:val="et-EE" w:eastAsia="ru-RU"/>
        </w:rPr>
        <w:t>ega seotud tööde järgselt tagama oma kulul maaüksusete heakorra taastamise;</w:t>
      </w:r>
    </w:p>
    <w:p w14:paraId="220C9543" w14:textId="77777777" w:rsidR="009A32DB" w:rsidRPr="00C46561" w:rsidRDefault="009A32DB" w:rsidP="009A32DB">
      <w:pPr>
        <w:jc w:val="both"/>
        <w:rPr>
          <w:lang w:val="et-EE" w:eastAsia="ru-RU"/>
        </w:rPr>
      </w:pPr>
      <w:r w:rsidRPr="00C46561">
        <w:rPr>
          <w:lang w:val="et-EE" w:eastAsia="ru-RU"/>
        </w:rPr>
        <w:t>3) kui sundvalduse lõppemise korral on vajalik tehnorajatise likvideerimine, siis on tehnorajatise omanik kohustatud tehnorajatised likvideerima ja maa korrastama;</w:t>
      </w:r>
    </w:p>
    <w:p w14:paraId="57C6EFE6" w14:textId="77777777" w:rsidR="009A32DB" w:rsidRPr="00C46561" w:rsidRDefault="009A32DB" w:rsidP="009A32DB">
      <w:pPr>
        <w:jc w:val="both"/>
        <w:rPr>
          <w:lang w:val="et-EE" w:eastAsia="ru-RU"/>
        </w:rPr>
      </w:pPr>
      <w:r w:rsidRPr="00C46561">
        <w:rPr>
          <w:lang w:val="et-EE" w:eastAsia="ru-RU"/>
        </w:rPr>
        <w:t>4)  sundvaldus</w:t>
      </w:r>
      <w:r w:rsidR="009B3F8D" w:rsidRPr="00C46561">
        <w:rPr>
          <w:lang w:val="et-EE" w:eastAsia="ru-RU"/>
        </w:rPr>
        <w:t>ed</w:t>
      </w:r>
      <w:r w:rsidRPr="00C46561">
        <w:rPr>
          <w:lang w:val="et-EE" w:eastAsia="ru-RU"/>
        </w:rPr>
        <w:t xml:space="preserve"> on tähtajatu</w:t>
      </w:r>
      <w:r w:rsidR="009B3F8D" w:rsidRPr="00C46561">
        <w:rPr>
          <w:lang w:val="et-EE" w:eastAsia="ru-RU"/>
        </w:rPr>
        <w:t>d</w:t>
      </w:r>
      <w:r w:rsidRPr="00C46561">
        <w:rPr>
          <w:lang w:val="et-EE" w:eastAsia="ru-RU"/>
        </w:rPr>
        <w:t>;</w:t>
      </w:r>
    </w:p>
    <w:p w14:paraId="05EE2C1D" w14:textId="71BC018E" w:rsidR="00DF3458" w:rsidRPr="00C46561" w:rsidRDefault="009A32DB" w:rsidP="009A32DB">
      <w:pPr>
        <w:jc w:val="both"/>
        <w:rPr>
          <w:lang w:val="et-EE" w:eastAsia="ru-RU"/>
        </w:rPr>
      </w:pPr>
      <w:r w:rsidRPr="00C46561">
        <w:rPr>
          <w:lang w:val="et-EE" w:eastAsia="ru-RU"/>
        </w:rPr>
        <w:t>5) sundvaldus</w:t>
      </w:r>
      <w:r w:rsidR="009B3F8D" w:rsidRPr="00C46561">
        <w:rPr>
          <w:lang w:val="et-EE" w:eastAsia="ru-RU"/>
        </w:rPr>
        <w:t>t</w:t>
      </w:r>
      <w:r w:rsidRPr="00C46561">
        <w:rPr>
          <w:lang w:val="et-EE" w:eastAsia="ru-RU"/>
        </w:rPr>
        <w:t>e tasu suurus on võrdne asjaõigusseaduse rakendamise seaduse § 15</w:t>
      </w:r>
      <w:r w:rsidR="00463AFD" w:rsidRPr="00C46561">
        <w:rPr>
          <w:color w:val="000000"/>
          <w:bdr w:val="none" w:sz="0" w:space="0" w:color="auto" w:frame="1"/>
          <w:vertAlign w:val="superscript"/>
          <w:lang w:val="et-EE"/>
        </w:rPr>
        <w:t xml:space="preserve">5 </w:t>
      </w:r>
      <w:r w:rsidRPr="00C46561">
        <w:rPr>
          <w:lang w:val="et-EE" w:eastAsia="ru-RU"/>
        </w:rPr>
        <w:t>sätestatud talumistasuga.</w:t>
      </w:r>
    </w:p>
    <w:p w14:paraId="1D1F1B0C" w14:textId="77777777" w:rsidR="009A32DB" w:rsidRPr="00C46561" w:rsidRDefault="009A32DB" w:rsidP="009A32DB">
      <w:pPr>
        <w:jc w:val="both"/>
        <w:rPr>
          <w:lang w:val="et-EE"/>
        </w:rPr>
      </w:pPr>
    </w:p>
    <w:p w14:paraId="4D5D4BEA" w14:textId="77777777" w:rsidR="00714641" w:rsidRPr="00C46561" w:rsidRDefault="00714641" w:rsidP="009A32DB">
      <w:pPr>
        <w:jc w:val="both"/>
        <w:rPr>
          <w:lang w:val="et-EE"/>
        </w:rPr>
      </w:pPr>
    </w:p>
    <w:p w14:paraId="0F361E76" w14:textId="77777777" w:rsidR="00CC5BAF" w:rsidRPr="00C46561" w:rsidRDefault="00CC5BAF" w:rsidP="00CC678B">
      <w:pPr>
        <w:jc w:val="both"/>
        <w:rPr>
          <w:b/>
          <w:bCs/>
          <w:lang w:val="et-EE"/>
        </w:rPr>
      </w:pPr>
      <w:r w:rsidRPr="00C46561">
        <w:rPr>
          <w:b/>
          <w:lang w:val="et-EE"/>
        </w:rPr>
        <w:t xml:space="preserve">4. </w:t>
      </w:r>
      <w:r w:rsidRPr="00C46561">
        <w:rPr>
          <w:b/>
          <w:bCs/>
          <w:lang w:val="et-EE"/>
        </w:rPr>
        <w:t>Rakendussätted</w:t>
      </w:r>
    </w:p>
    <w:p w14:paraId="2A3B4F2A" w14:textId="77777777" w:rsidR="00714641" w:rsidRPr="00C46561" w:rsidRDefault="00714641" w:rsidP="00CC678B">
      <w:pPr>
        <w:jc w:val="both"/>
        <w:rPr>
          <w:b/>
          <w:bCs/>
          <w:lang w:val="et-EE"/>
        </w:rPr>
      </w:pPr>
    </w:p>
    <w:p w14:paraId="4058BDDF" w14:textId="4B37BD35" w:rsidR="00AB418C" w:rsidRDefault="00AB418C" w:rsidP="00CC678B">
      <w:pPr>
        <w:pStyle w:val="List"/>
        <w:ind w:left="0" w:right="355" w:firstLine="0"/>
        <w:jc w:val="both"/>
        <w:rPr>
          <w:sz w:val="24"/>
          <w:szCs w:val="24"/>
          <w:lang w:val="et-EE"/>
        </w:rPr>
      </w:pPr>
      <w:r w:rsidRPr="00C46561">
        <w:rPr>
          <w:sz w:val="24"/>
          <w:szCs w:val="24"/>
          <w:lang w:val="et-EE"/>
        </w:rPr>
        <w:t xml:space="preserve">4.1. </w:t>
      </w:r>
      <w:r w:rsidR="00CC5BAF" w:rsidRPr="00C46561">
        <w:rPr>
          <w:sz w:val="24"/>
          <w:szCs w:val="24"/>
          <w:lang w:val="et-EE"/>
        </w:rPr>
        <w:t xml:space="preserve">Korraldus jõustub </w:t>
      </w:r>
      <w:r w:rsidR="009259DE">
        <w:rPr>
          <w:sz w:val="24"/>
          <w:szCs w:val="24"/>
          <w:lang w:val="et-EE"/>
        </w:rPr>
        <w:t>seadusega ettenähtud korras</w:t>
      </w:r>
      <w:r w:rsidR="00CC5BAF" w:rsidRPr="00C46561">
        <w:rPr>
          <w:sz w:val="24"/>
          <w:szCs w:val="24"/>
          <w:lang w:val="et-EE"/>
        </w:rPr>
        <w:t>.</w:t>
      </w:r>
      <w:r w:rsidRPr="00C46561">
        <w:rPr>
          <w:sz w:val="24"/>
          <w:szCs w:val="24"/>
          <w:lang w:val="et-EE"/>
        </w:rPr>
        <w:t xml:space="preserve"> </w:t>
      </w:r>
    </w:p>
    <w:p w14:paraId="53B1845E" w14:textId="5C2FFE83" w:rsidR="007A5F8E" w:rsidRDefault="007A5F8E" w:rsidP="00CC678B">
      <w:pPr>
        <w:pStyle w:val="List"/>
        <w:ind w:left="0" w:right="355" w:firstLine="0"/>
        <w:jc w:val="both"/>
        <w:rPr>
          <w:sz w:val="24"/>
          <w:szCs w:val="24"/>
          <w:lang w:val="et-EE"/>
        </w:rPr>
      </w:pPr>
    </w:p>
    <w:p w14:paraId="3843C4CD" w14:textId="4A2AE7C3" w:rsidR="007A5F8E" w:rsidRPr="00C46561" w:rsidRDefault="007A5F8E" w:rsidP="00CC678B">
      <w:pPr>
        <w:pStyle w:val="List"/>
        <w:ind w:left="0" w:right="355" w:firstLine="0"/>
        <w:jc w:val="both"/>
        <w:rPr>
          <w:sz w:val="24"/>
          <w:szCs w:val="24"/>
          <w:lang w:val="et-EE"/>
        </w:rPr>
      </w:pPr>
      <w:r>
        <w:rPr>
          <w:sz w:val="24"/>
          <w:szCs w:val="24"/>
          <w:lang w:val="et-EE"/>
        </w:rPr>
        <w:t xml:space="preserve">4.2. </w:t>
      </w:r>
      <w:r w:rsidRPr="007A5F8E">
        <w:rPr>
          <w:sz w:val="24"/>
          <w:szCs w:val="24"/>
          <w:lang w:val="et-EE"/>
        </w:rPr>
        <w:t>Narva linna Arenduse ja Ökonoomika Amet</w:t>
      </w:r>
      <w:r>
        <w:rPr>
          <w:sz w:val="24"/>
          <w:szCs w:val="24"/>
          <w:lang w:val="et-EE"/>
        </w:rPr>
        <w:t xml:space="preserve"> esitab käesoleva korralduse </w:t>
      </w:r>
      <w:r w:rsidRPr="007A5F8E">
        <w:rPr>
          <w:sz w:val="24"/>
          <w:szCs w:val="24"/>
          <w:lang w:val="et-EE"/>
        </w:rPr>
        <w:t>Eesti Vabariik Maa-ameti</w:t>
      </w:r>
      <w:r>
        <w:rPr>
          <w:sz w:val="24"/>
          <w:szCs w:val="24"/>
          <w:lang w:val="et-EE"/>
        </w:rPr>
        <w:t>le</w:t>
      </w:r>
      <w:r w:rsidRPr="007A5F8E">
        <w:rPr>
          <w:sz w:val="24"/>
          <w:szCs w:val="24"/>
          <w:lang w:val="et-EE"/>
        </w:rPr>
        <w:t xml:space="preserve"> (registrikood 70003098, asukoht Mustamäe tee 51, 10621 Tallinn)</w:t>
      </w:r>
    </w:p>
    <w:p w14:paraId="2778F605" w14:textId="77777777" w:rsidR="00AB418C" w:rsidRPr="00C46561" w:rsidRDefault="00AB418C" w:rsidP="00CC678B">
      <w:pPr>
        <w:pStyle w:val="List"/>
        <w:ind w:left="0" w:right="355" w:firstLine="0"/>
        <w:jc w:val="both"/>
        <w:rPr>
          <w:sz w:val="24"/>
          <w:szCs w:val="24"/>
          <w:lang w:val="et-EE"/>
        </w:rPr>
      </w:pPr>
    </w:p>
    <w:p w14:paraId="6682E7C5" w14:textId="77777777" w:rsidR="00AB418C" w:rsidRPr="00C46561" w:rsidRDefault="00AB418C" w:rsidP="00CC678B">
      <w:pPr>
        <w:pStyle w:val="List"/>
        <w:ind w:left="0" w:right="355" w:firstLine="0"/>
        <w:jc w:val="both"/>
        <w:rPr>
          <w:sz w:val="24"/>
          <w:szCs w:val="24"/>
          <w:lang w:val="et-EE"/>
        </w:rPr>
      </w:pPr>
      <w:r w:rsidRPr="00C46561">
        <w:rPr>
          <w:sz w:val="24"/>
          <w:szCs w:val="24"/>
          <w:lang w:val="et-EE"/>
        </w:rPr>
        <w:t>4.2.</w:t>
      </w:r>
      <w:r w:rsidR="009A32DB" w:rsidRPr="00C46561">
        <w:rPr>
          <w:sz w:val="24"/>
          <w:szCs w:val="24"/>
          <w:lang w:val="et-EE"/>
        </w:rPr>
        <w:t xml:space="preserve"> Käesoleva korralduse peale võib esitada vaide Narva Linnavalitsusele haldusmenetluse seaduses sätestatud alustel ja korras või esitada kaebus Tartu Halduskohtu Jõhvi kohtumajale halduskohtu menetluse seadustikus sätestatud alustel ja korras 30 päeva jooksul alates käesoleva korralduse teadasaamisest või päevast millal asjast huvitatud isik pidi käesolevast korraldusest teada saama</w:t>
      </w:r>
    </w:p>
    <w:p w14:paraId="4702551F" w14:textId="77777777" w:rsidR="00CC5BAF" w:rsidRPr="00C46561" w:rsidRDefault="00CC5BAF" w:rsidP="00CC678B">
      <w:pPr>
        <w:rPr>
          <w:lang w:val="et-EE"/>
        </w:rPr>
      </w:pPr>
    </w:p>
    <w:p w14:paraId="3F8856F6" w14:textId="77777777" w:rsidR="00CC5BAF" w:rsidRPr="00C46561" w:rsidRDefault="00CC5BAF" w:rsidP="00CC678B">
      <w:pPr>
        <w:jc w:val="both"/>
        <w:rPr>
          <w:lang w:val="et-EE"/>
        </w:rPr>
      </w:pPr>
    </w:p>
    <w:p w14:paraId="16E80913" w14:textId="77777777" w:rsidR="007A5F8E" w:rsidRPr="00C46561" w:rsidRDefault="00CC5BAF" w:rsidP="007A5F8E">
      <w:pPr>
        <w:jc w:val="both"/>
        <w:rPr>
          <w:lang w:val="et-EE"/>
        </w:rPr>
      </w:pPr>
      <w:r w:rsidRPr="00C46561">
        <w:rPr>
          <w:lang w:val="et-EE"/>
        </w:rPr>
        <w:t>Linnapea</w:t>
      </w:r>
      <w:r w:rsidRPr="00C46561">
        <w:rPr>
          <w:lang w:val="et-EE"/>
        </w:rPr>
        <w:tab/>
      </w:r>
      <w:r w:rsidRPr="00C46561">
        <w:rPr>
          <w:lang w:val="et-EE"/>
        </w:rPr>
        <w:tab/>
      </w:r>
      <w:r w:rsidRPr="00C46561">
        <w:rPr>
          <w:lang w:val="et-EE"/>
        </w:rPr>
        <w:tab/>
      </w:r>
      <w:r w:rsidRPr="00C46561">
        <w:rPr>
          <w:lang w:val="et-EE"/>
        </w:rPr>
        <w:tab/>
      </w:r>
      <w:r w:rsidRPr="00C46561">
        <w:rPr>
          <w:lang w:val="et-EE"/>
        </w:rPr>
        <w:tab/>
      </w:r>
      <w:r w:rsidRPr="00C46561">
        <w:rPr>
          <w:lang w:val="et-EE"/>
        </w:rPr>
        <w:tab/>
      </w:r>
      <w:r w:rsidR="007A5F8E" w:rsidRPr="00C46561">
        <w:rPr>
          <w:lang w:val="et-EE"/>
        </w:rPr>
        <w:t>Linnasekretär</w:t>
      </w:r>
    </w:p>
    <w:p w14:paraId="0EB2BCA1" w14:textId="4137BE15" w:rsidR="009A32DB" w:rsidRDefault="009A32DB" w:rsidP="009A32DB">
      <w:pPr>
        <w:jc w:val="both"/>
        <w:rPr>
          <w:lang w:val="et-EE"/>
        </w:rPr>
      </w:pPr>
    </w:p>
    <w:p w14:paraId="1283FEBA" w14:textId="6CCFE9E7" w:rsidR="007A5F8E" w:rsidRDefault="007A5F8E" w:rsidP="009A32DB">
      <w:pPr>
        <w:jc w:val="both"/>
        <w:rPr>
          <w:lang w:val="et-EE"/>
        </w:rPr>
      </w:pPr>
    </w:p>
    <w:p w14:paraId="7F4D35EE" w14:textId="501AE4C5" w:rsidR="007A5F8E" w:rsidRDefault="007A5F8E" w:rsidP="009A32DB">
      <w:pPr>
        <w:jc w:val="both"/>
        <w:rPr>
          <w:lang w:val="et-EE"/>
        </w:rPr>
      </w:pPr>
    </w:p>
    <w:p w14:paraId="32C73667" w14:textId="231216EE" w:rsidR="007A5F8E" w:rsidRPr="00C46561" w:rsidRDefault="007A5F8E" w:rsidP="009A32DB">
      <w:pPr>
        <w:jc w:val="both"/>
        <w:rPr>
          <w:lang w:val="et-EE"/>
        </w:rPr>
      </w:pPr>
      <w:r>
        <w:rPr>
          <w:lang w:val="et-EE"/>
        </w:rPr>
        <w:t>Katri Raik</w:t>
      </w:r>
      <w:r>
        <w:rPr>
          <w:lang w:val="et-EE"/>
        </w:rPr>
        <w:tab/>
      </w:r>
      <w:r>
        <w:rPr>
          <w:lang w:val="et-EE"/>
        </w:rPr>
        <w:tab/>
      </w:r>
      <w:r>
        <w:rPr>
          <w:lang w:val="et-EE"/>
        </w:rPr>
        <w:tab/>
      </w:r>
      <w:r>
        <w:rPr>
          <w:lang w:val="et-EE"/>
        </w:rPr>
        <w:tab/>
      </w:r>
      <w:r>
        <w:rPr>
          <w:lang w:val="et-EE"/>
        </w:rPr>
        <w:tab/>
      </w:r>
      <w:r>
        <w:rPr>
          <w:lang w:val="et-EE"/>
        </w:rPr>
        <w:tab/>
        <w:t>Üllar Kaljuste</w:t>
      </w:r>
    </w:p>
    <w:p w14:paraId="6B09F9A1" w14:textId="77777777" w:rsidR="007A5F8E" w:rsidRPr="00C46561" w:rsidRDefault="007A5F8E">
      <w:pPr>
        <w:ind w:left="4320" w:firstLine="720"/>
        <w:jc w:val="both"/>
        <w:rPr>
          <w:lang w:val="et-EE"/>
        </w:rPr>
      </w:pPr>
    </w:p>
    <w:sectPr w:rsidR="007A5F8E" w:rsidRPr="00C46561" w:rsidSect="00FF54DB">
      <w:pgSz w:w="12240" w:h="15840"/>
      <w:pgMar w:top="1440" w:right="108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A1E2D"/>
    <w:multiLevelType w:val="hybridMultilevel"/>
    <w:tmpl w:val="CD2218C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A4D5299"/>
    <w:multiLevelType w:val="multilevel"/>
    <w:tmpl w:val="5C96763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518A5E05"/>
    <w:multiLevelType w:val="multilevel"/>
    <w:tmpl w:val="4150FEC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5D431B30"/>
    <w:multiLevelType w:val="singleLevel"/>
    <w:tmpl w:val="69AC821A"/>
    <w:lvl w:ilvl="0">
      <w:start w:val="2"/>
      <w:numFmt w:val="decimal"/>
      <w:lvlText w:val="%1. "/>
      <w:legacy w:legacy="1" w:legacySpace="0" w:legacyIndent="360"/>
      <w:lvlJc w:val="left"/>
      <w:pPr>
        <w:ind w:left="360" w:hanging="360"/>
      </w:pPr>
      <w:rPr>
        <w:rFonts w:ascii="Times New Roman" w:hAnsi="Times New Roman" w:cs="Times New Roman" w:hint="default"/>
        <w:b w:val="0"/>
        <w:i w:val="0"/>
        <w:sz w:val="24"/>
      </w:rPr>
    </w:lvl>
  </w:abstractNum>
  <w:abstractNum w:abstractNumId="4" w15:restartNumberingAfterBreak="0">
    <w:nsid w:val="62453CFC"/>
    <w:multiLevelType w:val="hybridMultilevel"/>
    <w:tmpl w:val="977C131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7DEF0E14"/>
    <w:multiLevelType w:val="hybridMultilevel"/>
    <w:tmpl w:val="92183BBA"/>
    <w:lvl w:ilvl="0" w:tplc="0980CF2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79180770">
    <w:abstractNumId w:val="5"/>
  </w:num>
  <w:num w:numId="2" w16cid:durableId="525874072">
    <w:abstractNumId w:val="4"/>
  </w:num>
  <w:num w:numId="3" w16cid:durableId="1384020730">
    <w:abstractNumId w:val="0"/>
  </w:num>
  <w:num w:numId="4" w16cid:durableId="798769529">
    <w:abstractNumId w:val="3"/>
    <w:lvlOverride w:ilvl="0">
      <w:startOverride w:val="2"/>
    </w:lvlOverride>
  </w:num>
  <w:num w:numId="5" w16cid:durableId="1029602326">
    <w:abstractNumId w:val="1"/>
  </w:num>
  <w:num w:numId="6" w16cid:durableId="21132097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BF7"/>
    <w:rsid w:val="000026CA"/>
    <w:rsid w:val="00010723"/>
    <w:rsid w:val="000253A1"/>
    <w:rsid w:val="00040E09"/>
    <w:rsid w:val="00045B4C"/>
    <w:rsid w:val="000639B3"/>
    <w:rsid w:val="00071DF2"/>
    <w:rsid w:val="00073A15"/>
    <w:rsid w:val="00084B14"/>
    <w:rsid w:val="000B4C45"/>
    <w:rsid w:val="000D364E"/>
    <w:rsid w:val="000D73CB"/>
    <w:rsid w:val="000E0AF7"/>
    <w:rsid w:val="000F7AFA"/>
    <w:rsid w:val="00105E41"/>
    <w:rsid w:val="00107674"/>
    <w:rsid w:val="00112548"/>
    <w:rsid w:val="0011532C"/>
    <w:rsid w:val="001319B2"/>
    <w:rsid w:val="00155688"/>
    <w:rsid w:val="001601E6"/>
    <w:rsid w:val="0016513A"/>
    <w:rsid w:val="0016634B"/>
    <w:rsid w:val="001831A5"/>
    <w:rsid w:val="001A24CE"/>
    <w:rsid w:val="001A7ACC"/>
    <w:rsid w:val="001B4839"/>
    <w:rsid w:val="001B731B"/>
    <w:rsid w:val="001C7052"/>
    <w:rsid w:val="001E3E77"/>
    <w:rsid w:val="001F0974"/>
    <w:rsid w:val="00202BAC"/>
    <w:rsid w:val="002073F2"/>
    <w:rsid w:val="00214F90"/>
    <w:rsid w:val="002347D1"/>
    <w:rsid w:val="00237BD2"/>
    <w:rsid w:val="00243C87"/>
    <w:rsid w:val="00247C0B"/>
    <w:rsid w:val="00272529"/>
    <w:rsid w:val="00286BB4"/>
    <w:rsid w:val="002941A3"/>
    <w:rsid w:val="002D31E5"/>
    <w:rsid w:val="002D453C"/>
    <w:rsid w:val="002E20AE"/>
    <w:rsid w:val="002F1C80"/>
    <w:rsid w:val="002F7E1F"/>
    <w:rsid w:val="003017DB"/>
    <w:rsid w:val="003200D5"/>
    <w:rsid w:val="00320C17"/>
    <w:rsid w:val="00321BA2"/>
    <w:rsid w:val="003345DE"/>
    <w:rsid w:val="00346A1A"/>
    <w:rsid w:val="00363CAD"/>
    <w:rsid w:val="00373AE3"/>
    <w:rsid w:val="003B08C7"/>
    <w:rsid w:val="003D2024"/>
    <w:rsid w:val="003D3BF2"/>
    <w:rsid w:val="003F46A6"/>
    <w:rsid w:val="00415611"/>
    <w:rsid w:val="00422628"/>
    <w:rsid w:val="00433F89"/>
    <w:rsid w:val="00437B63"/>
    <w:rsid w:val="004451E2"/>
    <w:rsid w:val="00456D0A"/>
    <w:rsid w:val="00456D41"/>
    <w:rsid w:val="00461094"/>
    <w:rsid w:val="00463AFD"/>
    <w:rsid w:val="00464CFD"/>
    <w:rsid w:val="00467AA1"/>
    <w:rsid w:val="004756C8"/>
    <w:rsid w:val="00485B56"/>
    <w:rsid w:val="00487879"/>
    <w:rsid w:val="00495B1E"/>
    <w:rsid w:val="004C3A65"/>
    <w:rsid w:val="004F1ED6"/>
    <w:rsid w:val="0050559E"/>
    <w:rsid w:val="00526C0B"/>
    <w:rsid w:val="0053082C"/>
    <w:rsid w:val="005319C0"/>
    <w:rsid w:val="00536C27"/>
    <w:rsid w:val="00541BCB"/>
    <w:rsid w:val="00550EA9"/>
    <w:rsid w:val="00552CB1"/>
    <w:rsid w:val="005543B2"/>
    <w:rsid w:val="00563574"/>
    <w:rsid w:val="00566F01"/>
    <w:rsid w:val="005748AB"/>
    <w:rsid w:val="0058236E"/>
    <w:rsid w:val="00584642"/>
    <w:rsid w:val="00586374"/>
    <w:rsid w:val="00594FB8"/>
    <w:rsid w:val="005A027E"/>
    <w:rsid w:val="005B0B80"/>
    <w:rsid w:val="005C30B1"/>
    <w:rsid w:val="005E1ADC"/>
    <w:rsid w:val="0060690B"/>
    <w:rsid w:val="00607BDB"/>
    <w:rsid w:val="00614453"/>
    <w:rsid w:val="00633582"/>
    <w:rsid w:val="00637919"/>
    <w:rsid w:val="00651018"/>
    <w:rsid w:val="006627A3"/>
    <w:rsid w:val="00684EC5"/>
    <w:rsid w:val="00691053"/>
    <w:rsid w:val="006A45D0"/>
    <w:rsid w:val="006B2B64"/>
    <w:rsid w:val="006C335A"/>
    <w:rsid w:val="006C6DBA"/>
    <w:rsid w:val="006D772C"/>
    <w:rsid w:val="006E0036"/>
    <w:rsid w:val="006E0293"/>
    <w:rsid w:val="00714641"/>
    <w:rsid w:val="0072109C"/>
    <w:rsid w:val="00725F06"/>
    <w:rsid w:val="00727678"/>
    <w:rsid w:val="00731039"/>
    <w:rsid w:val="00743185"/>
    <w:rsid w:val="007432B3"/>
    <w:rsid w:val="007518E8"/>
    <w:rsid w:val="0076602B"/>
    <w:rsid w:val="00773E34"/>
    <w:rsid w:val="00786EAE"/>
    <w:rsid w:val="00792FC6"/>
    <w:rsid w:val="007A5F8E"/>
    <w:rsid w:val="007B0954"/>
    <w:rsid w:val="007C175A"/>
    <w:rsid w:val="007C22EA"/>
    <w:rsid w:val="007E76D6"/>
    <w:rsid w:val="007F2564"/>
    <w:rsid w:val="00815942"/>
    <w:rsid w:val="00845A8C"/>
    <w:rsid w:val="00852811"/>
    <w:rsid w:val="00871D2C"/>
    <w:rsid w:val="008801E2"/>
    <w:rsid w:val="00884BA3"/>
    <w:rsid w:val="00893931"/>
    <w:rsid w:val="008A0D06"/>
    <w:rsid w:val="008A5E4E"/>
    <w:rsid w:val="008B4CEA"/>
    <w:rsid w:val="008C3C75"/>
    <w:rsid w:val="008E4285"/>
    <w:rsid w:val="00915F48"/>
    <w:rsid w:val="009221BD"/>
    <w:rsid w:val="009259DE"/>
    <w:rsid w:val="00926D40"/>
    <w:rsid w:val="009807FE"/>
    <w:rsid w:val="0098707C"/>
    <w:rsid w:val="009A32DB"/>
    <w:rsid w:val="009A6710"/>
    <w:rsid w:val="009B3F8D"/>
    <w:rsid w:val="009B6D8F"/>
    <w:rsid w:val="009C7424"/>
    <w:rsid w:val="009D3CEF"/>
    <w:rsid w:val="00A150E3"/>
    <w:rsid w:val="00A41E80"/>
    <w:rsid w:val="00A56A54"/>
    <w:rsid w:val="00A6659F"/>
    <w:rsid w:val="00A74C75"/>
    <w:rsid w:val="00A7690C"/>
    <w:rsid w:val="00A80552"/>
    <w:rsid w:val="00A831E6"/>
    <w:rsid w:val="00A86FE7"/>
    <w:rsid w:val="00AA5C25"/>
    <w:rsid w:val="00AA72F8"/>
    <w:rsid w:val="00AB418C"/>
    <w:rsid w:val="00AB5A98"/>
    <w:rsid w:val="00AD0F24"/>
    <w:rsid w:val="00AD74A3"/>
    <w:rsid w:val="00AF0F36"/>
    <w:rsid w:val="00B06C34"/>
    <w:rsid w:val="00B07A60"/>
    <w:rsid w:val="00B07D69"/>
    <w:rsid w:val="00B10941"/>
    <w:rsid w:val="00B13443"/>
    <w:rsid w:val="00B37CF2"/>
    <w:rsid w:val="00B518FE"/>
    <w:rsid w:val="00B6545C"/>
    <w:rsid w:val="00B669D4"/>
    <w:rsid w:val="00B70B9E"/>
    <w:rsid w:val="00B73281"/>
    <w:rsid w:val="00B8044B"/>
    <w:rsid w:val="00B9613C"/>
    <w:rsid w:val="00BC27BE"/>
    <w:rsid w:val="00BD2946"/>
    <w:rsid w:val="00BD3004"/>
    <w:rsid w:val="00BD48FB"/>
    <w:rsid w:val="00BE5C03"/>
    <w:rsid w:val="00C1382E"/>
    <w:rsid w:val="00C2531C"/>
    <w:rsid w:val="00C26927"/>
    <w:rsid w:val="00C31588"/>
    <w:rsid w:val="00C32565"/>
    <w:rsid w:val="00C423B5"/>
    <w:rsid w:val="00C46561"/>
    <w:rsid w:val="00C82C4E"/>
    <w:rsid w:val="00C92EAF"/>
    <w:rsid w:val="00CA5653"/>
    <w:rsid w:val="00CB2AF2"/>
    <w:rsid w:val="00CC5BAF"/>
    <w:rsid w:val="00CC678B"/>
    <w:rsid w:val="00CD14BD"/>
    <w:rsid w:val="00CF02C0"/>
    <w:rsid w:val="00D03B85"/>
    <w:rsid w:val="00D0445A"/>
    <w:rsid w:val="00D26EEA"/>
    <w:rsid w:val="00D3226C"/>
    <w:rsid w:val="00D345B7"/>
    <w:rsid w:val="00D36C00"/>
    <w:rsid w:val="00D60A9F"/>
    <w:rsid w:val="00D60DF4"/>
    <w:rsid w:val="00D64EE2"/>
    <w:rsid w:val="00D73234"/>
    <w:rsid w:val="00D81747"/>
    <w:rsid w:val="00D862A6"/>
    <w:rsid w:val="00D922AD"/>
    <w:rsid w:val="00DA244D"/>
    <w:rsid w:val="00DA4233"/>
    <w:rsid w:val="00DC715E"/>
    <w:rsid w:val="00DD6F08"/>
    <w:rsid w:val="00DD7B4F"/>
    <w:rsid w:val="00DF21C8"/>
    <w:rsid w:val="00DF3458"/>
    <w:rsid w:val="00DF5EE2"/>
    <w:rsid w:val="00E16863"/>
    <w:rsid w:val="00E17544"/>
    <w:rsid w:val="00E17BAA"/>
    <w:rsid w:val="00E24FE9"/>
    <w:rsid w:val="00E277E3"/>
    <w:rsid w:val="00E44537"/>
    <w:rsid w:val="00E44912"/>
    <w:rsid w:val="00E55660"/>
    <w:rsid w:val="00E66E92"/>
    <w:rsid w:val="00E83F9A"/>
    <w:rsid w:val="00EB4A5C"/>
    <w:rsid w:val="00EB703E"/>
    <w:rsid w:val="00EC16A9"/>
    <w:rsid w:val="00EE3E73"/>
    <w:rsid w:val="00EF522F"/>
    <w:rsid w:val="00F035DE"/>
    <w:rsid w:val="00F05272"/>
    <w:rsid w:val="00F07DFA"/>
    <w:rsid w:val="00F11474"/>
    <w:rsid w:val="00F130ED"/>
    <w:rsid w:val="00F15F1C"/>
    <w:rsid w:val="00F20ED7"/>
    <w:rsid w:val="00F24BF7"/>
    <w:rsid w:val="00F27914"/>
    <w:rsid w:val="00F27EB8"/>
    <w:rsid w:val="00F3318D"/>
    <w:rsid w:val="00F45EBE"/>
    <w:rsid w:val="00F60EF0"/>
    <w:rsid w:val="00F613B5"/>
    <w:rsid w:val="00F6766F"/>
    <w:rsid w:val="00F959E4"/>
    <w:rsid w:val="00FA5E37"/>
    <w:rsid w:val="00FA63DA"/>
    <w:rsid w:val="00FB131E"/>
    <w:rsid w:val="00FC0136"/>
    <w:rsid w:val="00FD337F"/>
    <w:rsid w:val="00FE0DA0"/>
    <w:rsid w:val="00FF5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68C88"/>
  <w15:chartTrackingRefBased/>
  <w15:docId w15:val="{DC932954-E7F9-41BF-8CA8-FA7823E58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sz w:val="22"/>
      <w:szCs w:val="20"/>
      <w:lang w:val="fi-FI" w:eastAsia="et-EE"/>
    </w:rPr>
  </w:style>
  <w:style w:type="paragraph" w:styleId="Heading2">
    <w:name w:val="heading 2"/>
    <w:basedOn w:val="Normal"/>
    <w:next w:val="Normal"/>
    <w:qFormat/>
    <w:pPr>
      <w:keepNext/>
      <w:jc w:val="both"/>
      <w:outlineLvl w:val="1"/>
    </w:pPr>
    <w:rPr>
      <w:rFonts w:ascii="Arial" w:hAnsi="Arial"/>
      <w:sz w:val="28"/>
      <w:szCs w:val="20"/>
      <w:lang w:val="et-EE" w:eastAsia="et-EE"/>
    </w:rPr>
  </w:style>
  <w:style w:type="paragraph" w:styleId="Heading3">
    <w:name w:val="heading 3"/>
    <w:basedOn w:val="Normal"/>
    <w:next w:val="Normal"/>
    <w:link w:val="Heading3Char"/>
    <w:unhideWhenUsed/>
    <w:qFormat/>
    <w:rsid w:val="008801E2"/>
    <w:pPr>
      <w:keepNext/>
      <w:spacing w:before="240" w:after="60"/>
      <w:outlineLvl w:val="2"/>
    </w:pPr>
    <w:rPr>
      <w:rFonts w:ascii="Calibri Light" w:hAnsi="Calibri Light"/>
      <w:b/>
      <w:bCs/>
      <w:sz w:val="26"/>
      <w:szCs w:val="26"/>
    </w:rPr>
  </w:style>
  <w:style w:type="paragraph" w:styleId="Heading4">
    <w:name w:val="heading 4"/>
    <w:basedOn w:val="Normal"/>
    <w:next w:val="Normal"/>
    <w:qFormat/>
    <w:pPr>
      <w:keepNext/>
      <w:jc w:val="center"/>
      <w:outlineLvl w:val="3"/>
    </w:pPr>
    <w:rPr>
      <w:sz w:val="28"/>
      <w:szCs w:val="20"/>
      <w:lang w:val="et-EE"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szCs w:val="20"/>
      <w:lang w:val="et-EE" w:eastAsia="ru-RU"/>
    </w:rPr>
  </w:style>
  <w:style w:type="paragraph" w:styleId="BodyText3">
    <w:name w:val="Body Text 3"/>
    <w:basedOn w:val="Normal"/>
    <w:rsid w:val="00E44912"/>
    <w:pPr>
      <w:spacing w:after="120"/>
    </w:pPr>
    <w:rPr>
      <w:sz w:val="16"/>
      <w:szCs w:val="16"/>
    </w:rPr>
  </w:style>
  <w:style w:type="paragraph" w:styleId="List">
    <w:name w:val="List"/>
    <w:basedOn w:val="Normal"/>
    <w:rsid w:val="002073F2"/>
    <w:pPr>
      <w:overflowPunct w:val="0"/>
      <w:autoSpaceDE w:val="0"/>
      <w:autoSpaceDN w:val="0"/>
      <w:adjustRightInd w:val="0"/>
      <w:ind w:left="360" w:hanging="360"/>
    </w:pPr>
    <w:rPr>
      <w:sz w:val="20"/>
      <w:szCs w:val="20"/>
      <w:lang w:val="ru-RU"/>
    </w:rPr>
  </w:style>
  <w:style w:type="paragraph" w:styleId="BodyText2">
    <w:name w:val="Body Text 2"/>
    <w:basedOn w:val="Normal"/>
    <w:rsid w:val="00C32565"/>
    <w:pPr>
      <w:spacing w:after="120" w:line="480" w:lineRule="auto"/>
    </w:pPr>
  </w:style>
  <w:style w:type="paragraph" w:styleId="NormalWeb">
    <w:name w:val="Normal (Web)"/>
    <w:basedOn w:val="Normal"/>
    <w:uiPriority w:val="99"/>
    <w:unhideWhenUsed/>
    <w:rsid w:val="005C30B1"/>
    <w:pPr>
      <w:spacing w:before="100" w:beforeAutospacing="1" w:after="100" w:afterAutospacing="1"/>
    </w:pPr>
    <w:rPr>
      <w:lang w:val="et-EE" w:eastAsia="et-EE"/>
    </w:rPr>
  </w:style>
  <w:style w:type="character" w:styleId="Hyperlink">
    <w:name w:val="Hyperlink"/>
    <w:uiPriority w:val="99"/>
    <w:unhideWhenUsed/>
    <w:rsid w:val="005C30B1"/>
    <w:rPr>
      <w:color w:val="0000FF"/>
      <w:u w:val="single"/>
    </w:rPr>
  </w:style>
  <w:style w:type="character" w:customStyle="1" w:styleId="apple-converted-space">
    <w:name w:val="apple-converted-space"/>
    <w:rsid w:val="005C30B1"/>
  </w:style>
  <w:style w:type="character" w:styleId="Emphasis">
    <w:name w:val="Emphasis"/>
    <w:qFormat/>
    <w:rsid w:val="005C30B1"/>
    <w:rPr>
      <w:i/>
      <w:iCs/>
    </w:rPr>
  </w:style>
  <w:style w:type="table" w:styleId="TableGrid">
    <w:name w:val="Table Grid"/>
    <w:basedOn w:val="TableNormal"/>
    <w:rsid w:val="00286B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8801E2"/>
    <w:rPr>
      <w:rFonts w:ascii="Calibri Light" w:eastAsia="Times New Roman" w:hAnsi="Calibri Light"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5316">
      <w:bodyDiv w:val="1"/>
      <w:marLeft w:val="0"/>
      <w:marRight w:val="0"/>
      <w:marTop w:val="0"/>
      <w:marBottom w:val="0"/>
      <w:divBdr>
        <w:top w:val="none" w:sz="0" w:space="0" w:color="auto"/>
        <w:left w:val="none" w:sz="0" w:space="0" w:color="auto"/>
        <w:bottom w:val="none" w:sz="0" w:space="0" w:color="auto"/>
        <w:right w:val="none" w:sz="0" w:space="0" w:color="auto"/>
      </w:divBdr>
    </w:div>
    <w:div w:id="135803216">
      <w:bodyDiv w:val="1"/>
      <w:marLeft w:val="0"/>
      <w:marRight w:val="0"/>
      <w:marTop w:val="0"/>
      <w:marBottom w:val="0"/>
      <w:divBdr>
        <w:top w:val="none" w:sz="0" w:space="0" w:color="auto"/>
        <w:left w:val="none" w:sz="0" w:space="0" w:color="auto"/>
        <w:bottom w:val="none" w:sz="0" w:space="0" w:color="auto"/>
        <w:right w:val="none" w:sz="0" w:space="0" w:color="auto"/>
      </w:divBdr>
    </w:div>
    <w:div w:id="334848306">
      <w:bodyDiv w:val="1"/>
      <w:marLeft w:val="0"/>
      <w:marRight w:val="0"/>
      <w:marTop w:val="0"/>
      <w:marBottom w:val="0"/>
      <w:divBdr>
        <w:top w:val="none" w:sz="0" w:space="0" w:color="auto"/>
        <w:left w:val="none" w:sz="0" w:space="0" w:color="auto"/>
        <w:bottom w:val="none" w:sz="0" w:space="0" w:color="auto"/>
        <w:right w:val="none" w:sz="0" w:space="0" w:color="auto"/>
      </w:divBdr>
    </w:div>
    <w:div w:id="463428838">
      <w:bodyDiv w:val="1"/>
      <w:marLeft w:val="0"/>
      <w:marRight w:val="0"/>
      <w:marTop w:val="0"/>
      <w:marBottom w:val="0"/>
      <w:divBdr>
        <w:top w:val="none" w:sz="0" w:space="0" w:color="auto"/>
        <w:left w:val="none" w:sz="0" w:space="0" w:color="auto"/>
        <w:bottom w:val="none" w:sz="0" w:space="0" w:color="auto"/>
        <w:right w:val="none" w:sz="0" w:space="0" w:color="auto"/>
      </w:divBdr>
    </w:div>
    <w:div w:id="501431236">
      <w:bodyDiv w:val="1"/>
      <w:marLeft w:val="0"/>
      <w:marRight w:val="0"/>
      <w:marTop w:val="0"/>
      <w:marBottom w:val="0"/>
      <w:divBdr>
        <w:top w:val="none" w:sz="0" w:space="0" w:color="auto"/>
        <w:left w:val="none" w:sz="0" w:space="0" w:color="auto"/>
        <w:bottom w:val="none" w:sz="0" w:space="0" w:color="auto"/>
        <w:right w:val="none" w:sz="0" w:space="0" w:color="auto"/>
      </w:divBdr>
    </w:div>
    <w:div w:id="649559057">
      <w:bodyDiv w:val="1"/>
      <w:marLeft w:val="0"/>
      <w:marRight w:val="0"/>
      <w:marTop w:val="0"/>
      <w:marBottom w:val="0"/>
      <w:divBdr>
        <w:top w:val="none" w:sz="0" w:space="0" w:color="auto"/>
        <w:left w:val="none" w:sz="0" w:space="0" w:color="auto"/>
        <w:bottom w:val="none" w:sz="0" w:space="0" w:color="auto"/>
        <w:right w:val="none" w:sz="0" w:space="0" w:color="auto"/>
      </w:divBdr>
    </w:div>
    <w:div w:id="703293713">
      <w:bodyDiv w:val="1"/>
      <w:marLeft w:val="0"/>
      <w:marRight w:val="0"/>
      <w:marTop w:val="0"/>
      <w:marBottom w:val="0"/>
      <w:divBdr>
        <w:top w:val="none" w:sz="0" w:space="0" w:color="auto"/>
        <w:left w:val="none" w:sz="0" w:space="0" w:color="auto"/>
        <w:bottom w:val="none" w:sz="0" w:space="0" w:color="auto"/>
        <w:right w:val="none" w:sz="0" w:space="0" w:color="auto"/>
      </w:divBdr>
    </w:div>
    <w:div w:id="1230113798">
      <w:bodyDiv w:val="1"/>
      <w:marLeft w:val="0"/>
      <w:marRight w:val="0"/>
      <w:marTop w:val="0"/>
      <w:marBottom w:val="0"/>
      <w:divBdr>
        <w:top w:val="none" w:sz="0" w:space="0" w:color="auto"/>
        <w:left w:val="none" w:sz="0" w:space="0" w:color="auto"/>
        <w:bottom w:val="none" w:sz="0" w:space="0" w:color="auto"/>
        <w:right w:val="none" w:sz="0" w:space="0" w:color="auto"/>
      </w:divBdr>
    </w:div>
    <w:div w:id="1353068756">
      <w:bodyDiv w:val="1"/>
      <w:marLeft w:val="0"/>
      <w:marRight w:val="0"/>
      <w:marTop w:val="0"/>
      <w:marBottom w:val="0"/>
      <w:divBdr>
        <w:top w:val="none" w:sz="0" w:space="0" w:color="auto"/>
        <w:left w:val="none" w:sz="0" w:space="0" w:color="auto"/>
        <w:bottom w:val="none" w:sz="0" w:space="0" w:color="auto"/>
        <w:right w:val="none" w:sz="0" w:space="0" w:color="auto"/>
      </w:divBdr>
    </w:div>
    <w:div w:id="1426876260">
      <w:bodyDiv w:val="1"/>
      <w:marLeft w:val="0"/>
      <w:marRight w:val="0"/>
      <w:marTop w:val="0"/>
      <w:marBottom w:val="0"/>
      <w:divBdr>
        <w:top w:val="none" w:sz="0" w:space="0" w:color="auto"/>
        <w:left w:val="none" w:sz="0" w:space="0" w:color="auto"/>
        <w:bottom w:val="none" w:sz="0" w:space="0" w:color="auto"/>
        <w:right w:val="none" w:sz="0" w:space="0" w:color="auto"/>
      </w:divBdr>
    </w:div>
    <w:div w:id="1589844178">
      <w:bodyDiv w:val="1"/>
      <w:marLeft w:val="0"/>
      <w:marRight w:val="0"/>
      <w:marTop w:val="0"/>
      <w:marBottom w:val="0"/>
      <w:divBdr>
        <w:top w:val="none" w:sz="0" w:space="0" w:color="auto"/>
        <w:left w:val="none" w:sz="0" w:space="0" w:color="auto"/>
        <w:bottom w:val="none" w:sz="0" w:space="0" w:color="auto"/>
        <w:right w:val="none" w:sz="0" w:space="0" w:color="auto"/>
      </w:divBdr>
    </w:div>
    <w:div w:id="1594631130">
      <w:bodyDiv w:val="1"/>
      <w:marLeft w:val="0"/>
      <w:marRight w:val="0"/>
      <w:marTop w:val="0"/>
      <w:marBottom w:val="0"/>
      <w:divBdr>
        <w:top w:val="none" w:sz="0" w:space="0" w:color="auto"/>
        <w:left w:val="none" w:sz="0" w:space="0" w:color="auto"/>
        <w:bottom w:val="none" w:sz="0" w:space="0" w:color="auto"/>
        <w:right w:val="none" w:sz="0" w:space="0" w:color="auto"/>
      </w:divBdr>
    </w:div>
    <w:div w:id="1721631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uskinnistusraamat.rik.ee/PealeheOtsinguTulemus.aspx?&amp;regNrIsikuKood=51105:004:021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uskinnistusraamat.rik.ee/PealeheOtsinguTulemus.aspx?&amp;regNrIsikuKood=51105:004:018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66A7A-D2FB-46FB-BBAD-5E938AFC3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1242</Words>
  <Characters>7081</Characters>
  <Application>Microsoft Office Word</Application>
  <DocSecurity>0</DocSecurity>
  <Lines>59</Lines>
  <Paragraphs>16</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8307</CharactersWithSpaces>
  <SharedDoc>false</SharedDoc>
  <HLinks>
    <vt:vector size="18" baseType="variant">
      <vt:variant>
        <vt:i4>6357053</vt:i4>
      </vt:variant>
      <vt:variant>
        <vt:i4>6</vt:i4>
      </vt:variant>
      <vt:variant>
        <vt:i4>0</vt:i4>
      </vt:variant>
      <vt:variant>
        <vt:i4>5</vt:i4>
      </vt:variant>
      <vt:variant>
        <vt:lpwstr>https://uuskinnistusraamat.rik.ee/PealeheOtsinguTulemus.aspx?&amp;regNrIsikuKood=51101:003:0064</vt:lpwstr>
      </vt:variant>
      <vt:variant>
        <vt:lpwstr/>
      </vt:variant>
      <vt:variant>
        <vt:i4>7209021</vt:i4>
      </vt:variant>
      <vt:variant>
        <vt:i4>3</vt:i4>
      </vt:variant>
      <vt:variant>
        <vt:i4>0</vt:i4>
      </vt:variant>
      <vt:variant>
        <vt:i4>5</vt:i4>
      </vt:variant>
      <vt:variant>
        <vt:lpwstr>https://uuskinnistusraamat.rik.ee/PealeheOtsinguTulemus.aspx?&amp;regNrIsikuKood=51101:003:0090</vt:lpwstr>
      </vt:variant>
      <vt:variant>
        <vt:lpwstr/>
      </vt:variant>
      <vt:variant>
        <vt:i4>6357053</vt:i4>
      </vt:variant>
      <vt:variant>
        <vt:i4>0</vt:i4>
      </vt:variant>
      <vt:variant>
        <vt:i4>0</vt:i4>
      </vt:variant>
      <vt:variant>
        <vt:i4>5</vt:i4>
      </vt:variant>
      <vt:variant>
        <vt:lpwstr>https://uuskinnistusraamat.rik.ee/PealeheOtsinguTulemus.aspx?&amp;regNrIsikuKood=51101:003:0063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Maria  Terebilin</dc:creator>
  <cp:keywords/>
  <dc:description/>
  <cp:lastModifiedBy>Andrei Matvejev</cp:lastModifiedBy>
  <cp:revision>2</cp:revision>
  <cp:lastPrinted>2019-09-12T09:08:00Z</cp:lastPrinted>
  <dcterms:created xsi:type="dcterms:W3CDTF">2022-04-27T16:23:00Z</dcterms:created>
  <dcterms:modified xsi:type="dcterms:W3CDTF">2022-04-27T16:23:00Z</dcterms:modified>
</cp:coreProperties>
</file>