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76E04" w:rsidRPr="007446AC" w:rsidTr="008B5427">
        <w:trPr>
          <w:tblCellSpacing w:w="0" w:type="dxa"/>
        </w:trPr>
        <w:tc>
          <w:tcPr>
            <w:tcW w:w="5000" w:type="pct"/>
            <w:hideMark/>
          </w:tcPr>
          <w:p w:rsidR="00876E04" w:rsidRPr="007446AC" w:rsidRDefault="00876E04" w:rsidP="008B5427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76E04" w:rsidRPr="007446AC" w:rsidRDefault="00876E04" w:rsidP="008B5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4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76E04" w:rsidRPr="007446AC" w:rsidRDefault="00876E04" w:rsidP="00876E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44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4"/>
        <w:gridCol w:w="5988"/>
      </w:tblGrid>
      <w:tr w:rsidR="00876E04" w:rsidRPr="007446AC" w:rsidTr="008B5427">
        <w:trPr>
          <w:tblCellSpacing w:w="0" w:type="dxa"/>
        </w:trPr>
        <w:tc>
          <w:tcPr>
            <w:tcW w:w="1700" w:type="pct"/>
            <w:hideMark/>
          </w:tcPr>
          <w:p w:rsidR="00876E04" w:rsidRPr="007446AC" w:rsidRDefault="00876E04" w:rsidP="008B542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76E04" w:rsidRPr="007446AC" w:rsidRDefault="00876E04" w:rsidP="008B5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……………..2022</w:t>
            </w:r>
            <w:r w:rsidRPr="007446AC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44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76E04" w:rsidRPr="007446AC" w:rsidTr="008B5427">
        <w:trPr>
          <w:tblCellSpacing w:w="0" w:type="dxa"/>
        </w:trPr>
        <w:tc>
          <w:tcPr>
            <w:tcW w:w="1700" w:type="pct"/>
          </w:tcPr>
          <w:p w:rsidR="00876E04" w:rsidRPr="007446AC" w:rsidRDefault="00876E04" w:rsidP="008B542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76E04" w:rsidRPr="007446AC" w:rsidRDefault="00876E04" w:rsidP="008B54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76E04" w:rsidRPr="007446AC" w:rsidRDefault="00876E04" w:rsidP="00876E0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7446AC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andmisest keeldumine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Aasa tn 8</w:t>
      </w:r>
      <w:r w:rsidRPr="007446A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bookmarkEnd w:id="0"/>
    <w:p w:rsidR="00876E04" w:rsidRPr="007446AC" w:rsidRDefault="00876E04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numPr>
          <w:ilvl w:val="0"/>
          <w:numId w:val="3"/>
        </w:numPr>
        <w:tabs>
          <w:tab w:val="num" w:pos="2844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7BCD">
        <w:rPr>
          <w:rFonts w:ascii="Times New Roman" w:eastAsia="Times New Roman" w:hAnsi="Times New Roman" w:cs="Times New Roman"/>
          <w:sz w:val="24"/>
          <w:szCs w:val="24"/>
        </w:rPr>
        <w:t>08.10.2021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>. a laekus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 w:rsidRPr="007446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Aasa tn 8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kinnistul,  katastritunnus</w:t>
      </w:r>
      <w:r w:rsidRPr="007446AC">
        <w:t xml:space="preserve"> </w:t>
      </w:r>
      <w:r w:rsidRPr="00DA7BCD">
        <w:rPr>
          <w:rFonts w:ascii="Times New Roman" w:eastAsia="Times New Roman" w:hAnsi="Times New Roman" w:cs="Times New Roman"/>
          <w:bCs/>
          <w:sz w:val="24"/>
          <w:szCs w:val="24"/>
        </w:rPr>
        <w:t>51102:001:0003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, asuvale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ning laiendatud eramule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, ehitisregistri kood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118007174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püstitatud majandushoonele, ehitisregistri kood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121367810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püstitatud abihoonele, ehitisregistri kood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121367796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446AC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 nr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2111371/24203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koos auditi aruandega „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 xml:space="preserve">Narva linn Aasa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tn 8 ehitiste auditi aruanne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 xml:space="preserve"> 253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21_TJ_v04_AASA8_2021-09-24“, töö nr.</w:t>
      </w:r>
      <w:r w:rsidRPr="0046664E">
        <w:t xml:space="preserve">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25321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audiitor </w:t>
      </w:r>
      <w:r w:rsidRPr="0046664E">
        <w:rPr>
          <w:rFonts w:ascii="Times New Roman" w:eastAsia="Times New Roman" w:hAnsi="Times New Roman" w:cs="Times New Roman"/>
          <w:bCs/>
          <w:sz w:val="24"/>
          <w:szCs w:val="24"/>
        </w:rPr>
        <w:t>D-PROJECT &amp; CONSULTING OÜ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Auditi seletuskirja p. 6 „</w:t>
      </w:r>
      <w:r w:rsidR="00092E25" w:rsidRPr="00092E25">
        <w:rPr>
          <w:rFonts w:ascii="Times New Roman" w:eastAsia="Times New Roman" w:hAnsi="Times New Roman" w:cs="Times New Roman"/>
          <w:bCs/>
          <w:sz w:val="24"/>
          <w:szCs w:val="24"/>
        </w:rPr>
        <w:t>6. KOKKUVÕTLIK ÜLDINE HINNANG EHITISELE</w:t>
      </w:r>
      <w:r w:rsidR="00092E25">
        <w:rPr>
          <w:rFonts w:ascii="Times New Roman" w:eastAsia="Times New Roman" w:hAnsi="Times New Roman" w:cs="Times New Roman"/>
          <w:bCs/>
          <w:sz w:val="24"/>
          <w:szCs w:val="24"/>
        </w:rPr>
        <w:t>“ kohaselt:</w:t>
      </w:r>
    </w:p>
    <w:p w:rsidR="00092E25" w:rsidRPr="00092E25" w:rsidRDefault="00092E25" w:rsidP="00092E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Audiitor konstateerib, vastavalt omaniku tellimusel, on läbi viidud 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lamu, abihoone ja majandushoone 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ehitusaudit. Hooned asuvad krundi piires. Krunt on hoonestatud 25,8%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ulatuses, mis vastab ehitamise 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 xml:space="preserve">ajal kehtinud Narva linna üldplaneeringule 2000-2012.Üldplanneringu </w:t>
      </w:r>
      <w:proofErr w:type="spellStart"/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seletuskriri</w:t>
      </w:r>
      <w:proofErr w:type="spellEnd"/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, köide III. P.p.3.2.</w:t>
      </w:r>
    </w:p>
    <w:p w:rsidR="00092E25" w:rsidRPr="00092E25" w:rsidRDefault="00092E25" w:rsidP="00092E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6.1. Eramu vastab oma otstarbele ja võib kasutada eluhoonena aastaringse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lt. Eramu ei avalda negatiivset 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mõju ümbritsevale keskkonnale ja vastab ehitamise ajal kehtinu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 normidele ja nõuetele, ei ole 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tuleohtlikud. Hoone vastab olulistele tuleohutusnõuetele ning kasutusloa väljastamiseks takistusi ei ole.</w:t>
      </w:r>
    </w:p>
    <w:p w:rsidR="00092E25" w:rsidRPr="00092E25" w:rsidRDefault="00092E25" w:rsidP="00092E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6.2. Abihoone ja majandushoone ei vasta Siseministeeriumi 01.03.2021 määrus nr 17 “Ehitisele</w:t>
      </w:r>
    </w:p>
    <w:p w:rsidR="00092E25" w:rsidRDefault="00092E25" w:rsidP="00092E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esitatavad tuleohutusnõuded “esitatavatele nõuetele. Selleks, et 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iia hooned vastavusse kehtivate </w:t>
      </w:r>
      <w:r w:rsidRPr="00092E25">
        <w:rPr>
          <w:rFonts w:ascii="Times New Roman" w:eastAsia="Times New Roman" w:hAnsi="Times New Roman" w:cs="Times New Roman"/>
          <w:bCs/>
          <w:sz w:val="24"/>
          <w:szCs w:val="24"/>
        </w:rPr>
        <w:t>ohutusnõuetega on vajalik koostada ehitusprojekt.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</w:p>
    <w:p w:rsidR="00092E25" w:rsidRDefault="00092E25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Ehitisregistri andmetel Aasa tn 8 kinnistule on </w:t>
      </w:r>
      <w:r w:rsidRPr="00604D04">
        <w:rPr>
          <w:rFonts w:ascii="Times New Roman" w:eastAsia="Times New Roman" w:hAnsi="Times New Roman" w:cs="Times New Roman"/>
          <w:bCs/>
          <w:sz w:val="24"/>
          <w:szCs w:val="24"/>
        </w:rPr>
        <w:t>1962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a püstitatud üks hoone - eramu, ehitisealuse pinnaga 47m2. Pärast 1962. a Aasa tn 8 maa-alal tehtud ümberehitamise/laiendamise/püstitamise ehitustööde kohta kohalikul omavalitsusel puuduvad andmed, ehk et ehitustööd on tehtud ebaseaduslikult.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01.07.2015. a jõustunud e</w:t>
      </w:r>
      <w:r w:rsidRPr="005465CB">
        <w:rPr>
          <w:rFonts w:ascii="Times New Roman" w:eastAsia="Times New Roman" w:hAnsi="Times New Roman" w:cs="Times New Roman"/>
          <w:bCs/>
          <w:sz w:val="24"/>
          <w:szCs w:val="24"/>
        </w:rPr>
        <w:t>hitusseadustiku ja planeerimisseaduse rakendamise seadus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  </w:t>
      </w:r>
      <w:r w:rsidRPr="00876E04">
        <w:rPr>
          <w:rFonts w:ascii="Times New Roman" w:eastAsia="Times New Roman" w:hAnsi="Times New Roman" w:cs="Times New Roman"/>
          <w:bCs/>
          <w:sz w:val="24"/>
          <w:szCs w:val="24"/>
        </w:rPr>
        <w:t>§ 28 ja 29 kohaselt enne 2003. aasta 1. jaanuari ehitatud ehitisele ning pärast 2003. aasta 1. jaanua</w:t>
      </w:r>
      <w:r w:rsidRPr="005465CB">
        <w:rPr>
          <w:rFonts w:ascii="Times New Roman" w:eastAsia="Times New Roman" w:hAnsi="Times New Roman" w:cs="Times New Roman"/>
          <w:bCs/>
          <w:sz w:val="24"/>
          <w:szCs w:val="24"/>
        </w:rPr>
        <w:t>ri ning enne käesoleva seaduse jõustumist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ehitatud ehitisele </w:t>
      </w:r>
      <w:r w:rsidRPr="005465CB">
        <w:rPr>
          <w:rFonts w:ascii="Times New Roman" w:eastAsia="Times New Roman" w:hAnsi="Times New Roman" w:cs="Times New Roman"/>
          <w:bCs/>
          <w:sz w:val="24"/>
          <w:szCs w:val="24"/>
        </w:rPr>
        <w:t>võib anda ehitus- või kasutusloa või lugeda ehitamine või ehitise kasutamine teavitatuks, lähtudes ehitusseadustikus sätestatust ja arvestades käesolevast paragrahvist tulenevaid erisusi. Nimetatud ehitisele võib anda ehitus- või kasutusloa või lugeda ehitamine või ehitise kasutamine teavitatuks vastavalt ehitusseadustiku lisas 1 või 2 sätestatule.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465CB">
        <w:rPr>
          <w:rFonts w:ascii="Times New Roman" w:eastAsia="Times New Roman" w:hAnsi="Times New Roman" w:cs="Times New Roman"/>
          <w:bCs/>
          <w:sz w:val="24"/>
          <w:szCs w:val="24"/>
        </w:rPr>
        <w:t>Ehitise ohutuse hindamisel võetakse aluseks ehitusprojekt. Ehitusprojekti puudumisel tehakse ehitise ohutuse hindamiseks ehitise audit. Ehitise audit asendab loa- või teavitamismenetluses ehitusprojekti. Ehitise auditi tellib omanik.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Pr="00F2129F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>08.10.2021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 xml:space="preserve">kasutusloa laekumise päeval on ehitisregistri keskkonnas, koduleht www.ehr.ee genereeritud kasutusloa eelnõu nr 2112371/18197, menetluse nr 277719, mis suunati 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ehitisregis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tri kaudu kooskõlastamiseks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 xml:space="preserve"> Päästeameti Ida päästekeskusele ning  Arhitektuuri-ja Linnaplaneerimise Ametile.</w:t>
      </w:r>
    </w:p>
    <w:p w:rsidR="00876E04" w:rsidRPr="00F2129F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Pr="002509E6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 xml:space="preserve">Kasutusloa menetlus toimus ehitisregistri elektroonilises keskkonnas. Esitatud dokumentatsioonis  on avastatud puudused ning kasutusloa taotlus on  puuduste kõrvaldamiseks tagastatud ehitisregistri elektroonilise keskkonna kaudu. </w:t>
      </w:r>
    </w:p>
    <w:p w:rsidR="00876E04" w:rsidRPr="00F2129F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Pr="00F2129F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Taotleja on 27.03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 xml:space="preserve">.2022. a ehitisregistri elektroonilises keskkonnas kasutusloa taotluse nr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2111371/24203-4 </w:t>
      </w:r>
      <w:proofErr w:type="spellStart"/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>taasesitanud</w:t>
      </w:r>
      <w:proofErr w:type="spellEnd"/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 xml:space="preserve"> ning ehitisregistri keskkonnas on genereeritud kasutusloa eelnõu nr 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2112371/18197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-4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76E04" w:rsidRPr="00F2129F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30.03.2022</w:t>
      </w:r>
      <w:r w:rsidRPr="00F2129F">
        <w:rPr>
          <w:rFonts w:ascii="Times New Roman" w:eastAsia="Times New Roman" w:hAnsi="Times New Roman" w:cs="Times New Roman"/>
          <w:bCs/>
          <w:sz w:val="24"/>
          <w:szCs w:val="24"/>
        </w:rPr>
        <w:t xml:space="preserve"> kõik menetlusse kaasatud isikud väljendasid kasutusloa eelnõu kohta järgmise arvamuse: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Päästeameti Ida päästekeskus kasutusloa eelnõu jättis kooskõlastamata järgmistel põhjustel: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 „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Ei ole võimalik aru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 xml:space="preserve">saada, kas tuletõkkesein vastab nõutele. Peab olema koostatud tuleohutusaudit tuleohutuseksperdi poolt (tase 6). Selgitus: hoone ehitusauditi koostamisel ei ole kaasatud pädevat isikut. Hoone ehitusauditis on hinnatud ka hoone tuleohutust. Ehitise tuleohutusnõuete auditi tegemine on tuleohutuse seaduse tähenduses tuleohutusteenus. Vastavalt tuleohutuse seaduse § 41 </w:t>
      </w:r>
      <w:proofErr w:type="spellStart"/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lg-le</w:t>
      </w:r>
      <w:proofErr w:type="spellEnd"/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 xml:space="preserve"> 1antud tuleohutusteenust võib majandustegevuse korras osutada füüsiline isik, kellel on tuleohutuseksperdi 6. taseme kutsetunnistus. Alus: majandus-ja taristuministri määrus nr 3 "Ehitamise dokumenteerimisele, ehitusdokumentide säilitamisele ja üleandmisele esitatavad nõuded ning hooldusjuhendile, selle hoidmisele ja üleandmisele esitatavad nõuded" § 14.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Pr="005D789E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5D789E">
        <w:rPr>
          <w:rFonts w:ascii="Times New Roman" w:eastAsia="Times New Roman" w:hAnsi="Times New Roman" w:cs="Times New Roman"/>
          <w:bCs/>
          <w:sz w:val="24"/>
          <w:szCs w:val="24"/>
        </w:rPr>
        <w:t>Järelevalve osakond  kasutusloa eelnõu jättis kooskõlastamata järgmistel põhjustel: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Auditi aruan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ne ei vasta majandus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509E6">
        <w:rPr>
          <w:rFonts w:ascii="Times New Roman" w:eastAsia="Times New Roman" w:hAnsi="Times New Roman" w:cs="Times New Roman"/>
          <w:bCs/>
          <w:sz w:val="24"/>
          <w:szCs w:val="24"/>
        </w:rPr>
        <w:t>ja taristuministri 12.10.2020 määruses „Ehitise auditi tegemise kord“ nr 61 sätestatud nõuetele.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 (määruse § 6 kohaselt e</w:t>
      </w:r>
      <w:r w:rsidRPr="00E04A3F">
        <w:rPr>
          <w:rFonts w:ascii="Times New Roman" w:eastAsia="Times New Roman" w:hAnsi="Times New Roman" w:cs="Times New Roman"/>
          <w:bCs/>
          <w:sz w:val="24"/>
          <w:szCs w:val="24"/>
        </w:rPr>
        <w:t>hitise auditi aruanne koostatakse vastuoludeta, terviklikult ning üheselt mõistetavalt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Koos kasutusloa taotlusega auditi aruande seletuskirja kohaselt: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3.1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- eramu rekonstrueeriti ja laiendati a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>javahemikus 1995 kuni 2008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 3.3.1 abihoone - „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>Abihoone on ehitatud enne 2001 aastat ilma projekti ja ehitusloata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“;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 3.4.1 - majandushoone ehitati ajavahemikus  1995 kuni 2001.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Samas, ehitustööde teostamise aastate kohta puuduvad dokumentaalsed tõendid. E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>hitusseadustiku ja planeerimisseaduse rakendamise seaduse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§ 27 kohaselt e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>hitiste kontrollimise käigus selgitatakse eelkõige välja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sh 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>ehitise ehitamise aeg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281539">
        <w:rPr>
          <w:rFonts w:ascii="Times New Roman" w:eastAsia="Times New Roman" w:hAnsi="Times New Roman" w:cs="Times New Roman"/>
          <w:bCs/>
          <w:sz w:val="24"/>
          <w:szCs w:val="24"/>
        </w:rPr>
        <w:t xml:space="preserve"> Kui kinnisasja omanik ei esita piisavaid tõendeid ehitamise aja kohta, eeldatakse, et ehitis on ehitatud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pärast ehitusseaduse jõustumist, ehk pärast 2003.a. Auditi aruandesse lisatud asendiplaani kohaselt tuleohutuse tagamiseks Aasa tn 6 naaberkinnistule on ehitatud garaaži tuletõkke sein ning tulemüür (asendiplaan on lisatud). 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>Auditi seletuskirja 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4.3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 xml:space="preserve"> kohaselt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 xml:space="preserve"> „Aasa tn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>6 poole on rajatud tulemüür EI-M60. Aasa tn 6 krundile ehitatud garaaži tuletõkke välissein on 3,48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 xml:space="preserve">m kõrgune, mis on kõrgem abihoone katusest,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mille kõrguseks on 2,46 m“. Seletuskirja samas punktis on teatatud: „Tulemüür (Aasa tn</w:t>
      </w:r>
      <w:r w:rsidRPr="00AB3CC5">
        <w:rPr>
          <w:rFonts w:ascii="Times New Roman" w:eastAsia="Times New Roman" w:hAnsi="Times New Roman" w:cs="Times New Roman"/>
          <w:bCs/>
          <w:sz w:val="24"/>
          <w:szCs w:val="24"/>
        </w:rPr>
        <w:t xml:space="preserve"> 6) on lõpuni valmis ehitam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ata. Ehitusluba ei ole esitatud“. </w:t>
      </w:r>
    </w:p>
    <w:p w:rsidR="00876E04" w:rsidRDefault="00876E04" w:rsidP="00876E0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Seletuskirja p 5.2.1: „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Hinnang abihoone nõuetele vastavuse kohta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 kohaselt „Abihoone (Aasa tn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 xml:space="preserve"> 8) ja naaberkruntidel (Aasa tn 6) olevate 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oonete vahelised kujad ei vasta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 xml:space="preserve">Eesti Standardis EVS 812-7:2018 „Ehitiste tuleohutus. Osa 7: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Ehitistele esitatava põhinõude,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 xml:space="preserve">tuleohutusnõude tagamine projekteerimise käigus” sätestatud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normidele (alla 8 meetri)-0,48m. Tulemüür (Aasa tn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 xml:space="preserve"> 6) on lõpuni valmis ehitamata. Ehitusluba ei ole esitatud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“.</w:t>
      </w:r>
    </w:p>
    <w:p w:rsidR="00876E04" w:rsidRPr="00022675" w:rsidRDefault="00876E04" w:rsidP="00876E04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Seletuskirja p 5.3.1: “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Hinnang majandushoone nõuetele vastavuse kohta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 kohaselt „Majandushoone (Aasa tn 8) ja naaberkruntidel (Aasa tn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 xml:space="preserve"> 6) ole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vate hoonete vahelised kujad ei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vasta Eesti Standardis EVS 812-7:2018 „Ehitiste tuleohut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us. Osa 7: Ehitistele esitatava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põhinõude, tuleohutusnõude tagamine projekteerimise käigu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s” sätestatud normidele (alla 8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meetri)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0,58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m. Tulemüür (Aasa tn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E7EE8">
        <w:rPr>
          <w:rFonts w:ascii="Times New Roman" w:eastAsia="Times New Roman" w:hAnsi="Times New Roman" w:cs="Times New Roman"/>
          <w:bCs/>
          <w:sz w:val="24"/>
          <w:szCs w:val="24"/>
        </w:rPr>
        <w:t>6) on lõpuni valmis ehitamata. Ehitusluba ei ole esitatud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“.</w:t>
      </w:r>
    </w:p>
    <w:p w:rsidR="00876E04" w:rsidRPr="00876E04" w:rsidRDefault="00876E04" w:rsidP="00876E0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76E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Ehitisregistri andmetel 25.04.2021 Aasa tn 6  naaberkinnistul asuva eramu, majandushoone, garaažihoone ümberehitamiseks, vee- ja kanalisatsioonitorustike, piirdeaia püstitamiseks ning Aasa tn 6 ja Aasa tn 8 naaberkinnistute vahel tulemüüri on esitatud ehitusloa taotlus nr</w:t>
      </w:r>
      <w:r w:rsidRPr="00AA3028">
        <w:rPr>
          <w:rFonts w:ascii="Times New Roman" w:eastAsia="Times New Roman" w:hAnsi="Times New Roman" w:cs="Times New Roman"/>
          <w:bCs/>
          <w:sz w:val="24"/>
          <w:szCs w:val="24"/>
        </w:rPr>
        <w:t xml:space="preserve"> 2111271/13246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Ehitusloa taotluse menetluse nr 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>2257092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staatus on „e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>dastatud märkuste lahendamiseks“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Märkuste lahendamise tähtajaks</w:t>
      </w:r>
      <w:r w:rsidRPr="00022675"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määratud  14.02.2022, mis on möödas</w:t>
      </w:r>
      <w:r w:rsidRPr="00876E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 Seega, Aasa tn 8 asendiplaanile märgitud</w:t>
      </w:r>
      <w:r w:rsidRPr="00876E04">
        <w:rPr>
          <w:b/>
          <w:u w:val="single"/>
        </w:rPr>
        <w:t xml:space="preserve"> </w:t>
      </w:r>
      <w:r w:rsidRPr="00876E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Aasa tn 6 ja Aasa tn 8 naaberkinnistute vahel tulemüür</w:t>
      </w:r>
      <w:r w:rsidRPr="00876E04">
        <w:rPr>
          <w:b/>
          <w:u w:val="single"/>
        </w:rPr>
        <w:t xml:space="preserve">  </w:t>
      </w:r>
      <w:r w:rsidRPr="00876E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ehitisregistri koodiga 221376756, kui „ehitatud“, tegelikult ei ole saanud ehitusluba ehitamiseks.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Jääb arusaamatuks, kas Aasa tn 6 kinnistule on </w:t>
      </w:r>
      <w:r w:rsidRPr="0026259E">
        <w:rPr>
          <w:rFonts w:ascii="Times New Roman" w:eastAsia="Times New Roman" w:hAnsi="Times New Roman" w:cs="Times New Roman"/>
          <w:bCs/>
          <w:sz w:val="24"/>
          <w:szCs w:val="24"/>
        </w:rPr>
        <w:t xml:space="preserve">tulemüür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ebaseaduslikult  ehitusloata püstitatud, või Aasa tn 8 auditi aruandes on toodud vastuoluline ning  vale informatsioon. Kui Aasa tn 6 kinnistule on püstitatud ehitusloata tulemüür, Aasa tn 8 kasutusloa taotluse menetluses ebaseaduslikult püstitatud tulemüüri vastavus nõuetele kontrollita on võimatu, kuna puudub dokumentatsioon, mis tõendab ebaseaduslikult püstitatud tulemüüri vastavust kehtivatele nõuetele. 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E04" w:rsidRPr="00E04A3F" w:rsidRDefault="00876E04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Ehitusseadustiku § 55 kohaselt p</w:t>
      </w:r>
      <w:r w:rsidRPr="00E04A3F">
        <w:rPr>
          <w:rFonts w:ascii="Times New Roman" w:hAnsi="Times New Roman" w:cs="Times New Roman"/>
          <w:sz w:val="24"/>
          <w:szCs w:val="24"/>
        </w:rPr>
        <w:t>ädev asutus keeldub kasutusloa andmisest, kui:</w:t>
      </w:r>
    </w:p>
    <w:p w:rsidR="00876E04" w:rsidRPr="00E04A3F" w:rsidRDefault="00876E04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ehitis ei vasta nõuetele - ehitised ei vasta tuleohutuse nõuetele;</w:t>
      </w:r>
    </w:p>
    <w:p w:rsidR="00876E04" w:rsidRDefault="00876E04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A3F">
        <w:rPr>
          <w:rFonts w:ascii="Times New Roman" w:hAnsi="Times New Roman" w:cs="Times New Roman"/>
          <w:sz w:val="24"/>
          <w:szCs w:val="24"/>
        </w:rPr>
        <w:t>8) käesoleva seadustiku § 54 lõike 6 punktis 1 nimetatud asutus on jätnud kasutusloa eelnõu põhjendatud juhul kooskõlastamata</w:t>
      </w:r>
      <w:r>
        <w:rPr>
          <w:rFonts w:ascii="Times New Roman" w:hAnsi="Times New Roman" w:cs="Times New Roman"/>
          <w:sz w:val="24"/>
          <w:szCs w:val="24"/>
        </w:rPr>
        <w:t xml:space="preserve"> - Päästeamet jättis kasutusloa eelnõu kooskõlastamata.</w:t>
      </w:r>
    </w:p>
    <w:p w:rsidR="00876E04" w:rsidRPr="007446AC" w:rsidRDefault="00876E04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r w:rsidRPr="009E6211">
        <w:rPr>
          <w:rFonts w:ascii="Times New Roman" w:eastAsia="Times New Roman" w:hAnsi="Times New Roman" w:cs="Times New Roman"/>
          <w:sz w:val="24"/>
          <w:szCs w:val="24"/>
        </w:rPr>
        <w:t>Aasa tn 8 kinnistul,  katastritunnus 51102:001:0003 asuvale ning laiendatud eramule, ehitisregistri kood 118007174, püstitatud majandushoonele, ehitisregistri kood 121367810, püstitatud abihoonele, ehitisregistri kood 121367796</w:t>
      </w:r>
      <w:r>
        <w:rPr>
          <w:rFonts w:ascii="Times New Roman" w:eastAsia="Times New Roman" w:hAnsi="Times New Roman" w:cs="Times New Roman"/>
          <w:sz w:val="24"/>
          <w:szCs w:val="24"/>
        </w:rPr>
        <w:t>, ehitusseadustiku § 55 p 1 ja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 kasutusloa andmisest pädev asutus keeldub.</w:t>
      </w:r>
    </w:p>
    <w:p w:rsidR="00876E04" w:rsidRDefault="00876E04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1DB" w:rsidRDefault="008551DB" w:rsidP="00876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1DB">
        <w:rPr>
          <w:rFonts w:ascii="Times New Roman" w:hAnsi="Times New Roman" w:cs="Times New Roman"/>
          <w:sz w:val="24"/>
          <w:szCs w:val="24"/>
        </w:rPr>
        <w:t xml:space="preserve">Haldusmenetluse seaduse § 40 kohaselt 05.04.2022. a saatis taotluse </w:t>
      </w:r>
      <w:proofErr w:type="spellStart"/>
      <w:r w:rsidRPr="008551DB">
        <w:rPr>
          <w:rFonts w:ascii="Times New Roman" w:hAnsi="Times New Roman" w:cs="Times New Roman"/>
          <w:sz w:val="24"/>
          <w:szCs w:val="24"/>
        </w:rPr>
        <w:t>menetleja</w:t>
      </w:r>
      <w:proofErr w:type="spellEnd"/>
      <w:r w:rsidRPr="008551DB">
        <w:rPr>
          <w:rFonts w:ascii="Times New Roman" w:hAnsi="Times New Roman" w:cs="Times New Roman"/>
          <w:sz w:val="24"/>
          <w:szCs w:val="24"/>
        </w:rPr>
        <w:t xml:space="preserve"> saatekirjaga nr 1-13.2/56 Aasa tn 8 omanikule tutvumiseks ning arvamuse väljendamiseks käesoleva korralduse eelnõu. Arvamuse esitamiseks oli määratud tähtaeg 20.04.2022. a. Saatekiri koos korralduse eelnõuga oli Aasa tn 8 omanikule üle antud 07.04.2022. a, mille kohta on dokumentaalne kinnitus - postisaadetise väljastusteade. Määratud tähtajaks jäi arvamus esitamata.</w:t>
      </w:r>
    </w:p>
    <w:p w:rsidR="008551DB" w:rsidRPr="008551DB" w:rsidRDefault="008551DB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76E04" w:rsidRPr="007446AC" w:rsidRDefault="00876E04" w:rsidP="00876E0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876E04" w:rsidRPr="007446AC" w:rsidRDefault="00876E04" w:rsidP="00876E0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76E04" w:rsidRPr="007446AC" w:rsidRDefault="00876E04" w:rsidP="00876E0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>2.3.  Ehitusseadustiku § 55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>2, 3, 7, 8 kohaselt pädev asutus keeldub kasutusloa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andmisest, kui:</w:t>
      </w:r>
      <w:r w:rsidRPr="007446AC">
        <w:t xml:space="preserve"> 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>ehitis on kasutusotstarbe muutmise tõttu ohtlik; ehitis ei vasta ehitusloale, riigi või kohaliku omavalitsuse kehtivale eri- või detailplaneeringule, sealhulgas detailplanee</w:t>
      </w:r>
      <w:r>
        <w:rPr>
          <w:rFonts w:ascii="Times New Roman" w:eastAsia="Times New Roman" w:hAnsi="Times New Roman" w:cs="Times New Roman"/>
          <w:sz w:val="24"/>
          <w:szCs w:val="24"/>
        </w:rPr>
        <w:t>ringu elluviimise tegevuskavale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 või projekteerimistingimustele;</w:t>
      </w:r>
      <w:r w:rsidRPr="007446AC">
        <w:t xml:space="preserve"> 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audit on tegemata;  käesoleva 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lastRenderedPageBreak/>
        <w:t>seadustiku § 54 lõike 6 punktis 1 nimetatud asutus on jätnud kasutusloa eelnõu põhjendatud juhul kooskõlastamata.</w:t>
      </w:r>
    </w:p>
    <w:p w:rsidR="00876E04" w:rsidRPr="007446AC" w:rsidRDefault="00876E04" w:rsidP="00876E0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b/>
          <w:sz w:val="24"/>
          <w:szCs w:val="24"/>
        </w:rPr>
        <w:t>OTSUS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Keelduda kasutusloa andmisest </w:t>
      </w:r>
      <w:r w:rsidRPr="009E6211">
        <w:rPr>
          <w:rFonts w:ascii="Times New Roman" w:eastAsia="Times New Roman" w:hAnsi="Times New Roman" w:cs="Times New Roman"/>
          <w:sz w:val="24"/>
          <w:szCs w:val="24"/>
        </w:rPr>
        <w:t>Aasa tn 8 kinnistul,  katastritunnus 51102:001:0003, asuvale ning laiendatud eramule, ehitisregistri kood 118007174, püstitatud majandushoonele, ehitisregistri kood 121367810, püstitatud abihoonele, ehitisregistri kood 121367796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6E04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76E04" w:rsidRPr="007446AC" w:rsidRDefault="00876E04" w:rsidP="00876E0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876E04" w:rsidRPr="007446AC" w:rsidRDefault="00876E04" w:rsidP="00876E0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446AC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76E04" w:rsidRPr="007446AC" w:rsidRDefault="00876E04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1BA" w:rsidRDefault="006E51BA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7446AC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446AC">
        <w:rPr>
          <w:rFonts w:ascii="Times New Roman" w:eastAsia="Times New Roman" w:hAnsi="Times New Roman" w:cs="Times New Roman"/>
          <w:sz w:val="24"/>
          <w:szCs w:val="24"/>
        </w:rPr>
        <w:tab/>
      </w:r>
      <w:r w:rsidRPr="007446A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 w:rsidR="006E51BA">
        <w:rPr>
          <w:rFonts w:ascii="Times New Roman" w:eastAsia="Times New Roman" w:hAnsi="Times New Roman" w:cs="Times New Roman"/>
          <w:sz w:val="24"/>
          <w:szCs w:val="24"/>
        </w:rPr>
        <w:t xml:space="preserve">Sergei </w:t>
      </w:r>
      <w:proofErr w:type="spellStart"/>
      <w:r w:rsidR="006E51BA">
        <w:rPr>
          <w:rFonts w:ascii="Times New Roman" w:eastAsia="Times New Roman" w:hAnsi="Times New Roman" w:cs="Times New Roman"/>
          <w:sz w:val="24"/>
          <w:szCs w:val="24"/>
        </w:rPr>
        <w:t>Solodov</w:t>
      </w:r>
      <w:proofErr w:type="spellEnd"/>
    </w:p>
    <w:p w:rsidR="00876E04" w:rsidRPr="007446AC" w:rsidRDefault="00876E04" w:rsidP="00876E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6AC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</w:t>
      </w:r>
      <w:r w:rsidR="006E51BA" w:rsidRPr="006E51BA">
        <w:rPr>
          <w:rFonts w:ascii="Times New Roman" w:eastAsia="Times New Roman" w:hAnsi="Times New Roman" w:cs="Times New Roman"/>
          <w:sz w:val="24"/>
          <w:szCs w:val="24"/>
        </w:rPr>
        <w:t xml:space="preserve">linnasekretäri asendaja                                                                        </w:t>
      </w:r>
    </w:p>
    <w:p w:rsidR="00876E04" w:rsidRPr="007446AC" w:rsidRDefault="00876E04" w:rsidP="00876E04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876E04" w:rsidRPr="007446AC" w:rsidRDefault="00876E04" w:rsidP="00876E04">
      <w:pPr>
        <w:spacing w:line="256" w:lineRule="auto"/>
      </w:pPr>
    </w:p>
    <w:p w:rsidR="00876E04" w:rsidRPr="007446AC" w:rsidRDefault="00876E04" w:rsidP="00876E04">
      <w:pPr>
        <w:spacing w:line="256" w:lineRule="auto"/>
      </w:pPr>
    </w:p>
    <w:p w:rsidR="00876E04" w:rsidRPr="007446AC" w:rsidRDefault="00876E04" w:rsidP="00876E04">
      <w:pPr>
        <w:spacing w:line="256" w:lineRule="auto"/>
      </w:pPr>
    </w:p>
    <w:p w:rsidR="00876E04" w:rsidRPr="007446AC" w:rsidRDefault="00876E04" w:rsidP="00876E04">
      <w:pPr>
        <w:spacing w:line="256" w:lineRule="auto"/>
      </w:pPr>
    </w:p>
    <w:p w:rsidR="00876E04" w:rsidRPr="007446AC" w:rsidRDefault="00876E04" w:rsidP="00876E04">
      <w:pPr>
        <w:spacing w:line="256" w:lineRule="auto"/>
      </w:pPr>
    </w:p>
    <w:p w:rsidR="00876E04" w:rsidRPr="007446AC" w:rsidRDefault="00876E04" w:rsidP="00876E04">
      <w:pPr>
        <w:spacing w:line="256" w:lineRule="auto"/>
      </w:pPr>
    </w:p>
    <w:p w:rsidR="00876E04" w:rsidRDefault="00876E04" w:rsidP="00876E04">
      <w:pPr>
        <w:rPr>
          <w:color w:val="FF0000"/>
        </w:rPr>
      </w:pPr>
    </w:p>
    <w:p w:rsidR="00876E04" w:rsidRDefault="00876E04" w:rsidP="00876E04">
      <w:pPr>
        <w:rPr>
          <w:color w:val="FF0000"/>
        </w:rPr>
      </w:pPr>
    </w:p>
    <w:p w:rsidR="00876E04" w:rsidRPr="00876E04" w:rsidRDefault="00876E04" w:rsidP="00876E04"/>
    <w:sectPr w:rsidR="00876E04" w:rsidRPr="00876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A428A"/>
    <w:multiLevelType w:val="hybridMultilevel"/>
    <w:tmpl w:val="9FD08C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B3AB4"/>
    <w:multiLevelType w:val="hybridMultilevel"/>
    <w:tmpl w:val="F20092B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22CDD"/>
    <w:multiLevelType w:val="hybridMultilevel"/>
    <w:tmpl w:val="D28E40C4"/>
    <w:lvl w:ilvl="0" w:tplc="CF62634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409"/>
    <w:rsid w:val="00022675"/>
    <w:rsid w:val="00034186"/>
    <w:rsid w:val="00092E25"/>
    <w:rsid w:val="001E1FF8"/>
    <w:rsid w:val="001F401F"/>
    <w:rsid w:val="002509E6"/>
    <w:rsid w:val="0026259E"/>
    <w:rsid w:val="00281539"/>
    <w:rsid w:val="002E7EE8"/>
    <w:rsid w:val="0046664E"/>
    <w:rsid w:val="004E4409"/>
    <w:rsid w:val="005465CB"/>
    <w:rsid w:val="00604D04"/>
    <w:rsid w:val="006E51BA"/>
    <w:rsid w:val="007446AC"/>
    <w:rsid w:val="008551DB"/>
    <w:rsid w:val="00871168"/>
    <w:rsid w:val="00876E04"/>
    <w:rsid w:val="009E6211"/>
    <w:rsid w:val="00AA3028"/>
    <w:rsid w:val="00AB3CC5"/>
    <w:rsid w:val="00DA7BCD"/>
    <w:rsid w:val="00E04A3F"/>
    <w:rsid w:val="00F2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D8FAF-BA3E-40ED-953B-8622531A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1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2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1643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7</cp:revision>
  <cp:lastPrinted>2022-04-04T14:47:00Z</cp:lastPrinted>
  <dcterms:created xsi:type="dcterms:W3CDTF">2022-03-29T13:48:00Z</dcterms:created>
  <dcterms:modified xsi:type="dcterms:W3CDTF">2022-05-04T07:39:00Z</dcterms:modified>
</cp:coreProperties>
</file>