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886559862"/>
        <w:docPartObj>
          <w:docPartGallery w:val="Cover Pages"/>
          <w:docPartUnique/>
        </w:docPartObj>
      </w:sdtPr>
      <w:sdtContent>
        <w:p w14:paraId="6C7ECEB8" w14:textId="68BFE984" w:rsidR="00231C01" w:rsidRDefault="00231C01">
          <w:r>
            <w:rPr>
              <w:noProof/>
              <w:lang w:val="en-US"/>
            </w:rPr>
            <mc:AlternateContent>
              <mc:Choice Requires="wpg">
                <w:drawing>
                  <wp:anchor distT="0" distB="0" distL="114300" distR="114300" simplePos="0" relativeHeight="251662336" behindDoc="0" locked="0" layoutInCell="1" allowOverlap="1" wp14:anchorId="57CD5022" wp14:editId="7A87FE24">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cstate="screen">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3F5E9A3"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" path="m,l7312660,r,1129665l3619500,733425,,1091565,,xe" fillcolor="#30acec [3204]" stroked="f" strokeweight="1.25pt">
                      <v:stroke endcap="round"/>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" stroked="f" strokeweight="1.25pt">
                      <v:fill r:id="rId9" o:title="" recolor="t" rotate="t" type="frame"/>
                      <v:stroke endcap="round"/>
                    </v:rect>
                    <w10:wrap anchorx="page" anchory="page"/>
                  </v:group>
                </w:pict>
              </mc:Fallback>
            </mc:AlternateContent>
          </w:r>
          <w:r>
            <w:rPr>
              <w:noProof/>
              <w:lang w:val="en-US"/>
            </w:rPr>
            <mc:AlternateContent>
              <mc:Choice Requires="wps">
                <w:drawing>
                  <wp:anchor distT="0" distB="0" distL="114300" distR="114300" simplePos="0" relativeHeight="251660288" behindDoc="0" locked="0" layoutInCell="1" allowOverlap="1" wp14:anchorId="4E2DAA75" wp14:editId="48F11C40">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30ED68" w14:textId="08F1D990" w:rsidR="00FE003E" w:rsidRPr="009A6DDF" w:rsidRDefault="00FE003E" w:rsidP="00B94282">
                                <w:pPr>
                                  <w:pStyle w:val="NoSpacing"/>
                                  <w:jc w:val="right"/>
                                  <w:rPr>
                                    <w:color w:val="595959" w:themeColor="text1" w:themeTint="A6"/>
                                    <w:sz w:val="28"/>
                                    <w:szCs w:val="28"/>
                                    <w:lang w:val="et-EE"/>
                                  </w:rPr>
                                </w:pPr>
                                <w:r w:rsidRPr="003D5BAF">
                                  <w:rPr>
                                    <w:color w:val="00B050"/>
                                    <w:sz w:val="28"/>
                                    <w:szCs w:val="28"/>
                                    <w:lang w:val="et-EE"/>
                                  </w:rPr>
                                  <w:t>Juuni</w:t>
                                </w:r>
                                <w:r>
                                  <w:rPr>
                                    <w:color w:val="595959" w:themeColor="text1" w:themeTint="A6"/>
                                    <w:sz w:val="28"/>
                                    <w:szCs w:val="28"/>
                                    <w:lang w:val="et-EE"/>
                                  </w:rPr>
                                  <w:t xml:space="preserve"> 2022</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4E2DAA75" id="_x0000_t202" coordsize="21600,21600" o:spt="202" path="m,l,21600r21600,l21600,xe">
                    <v:stroke joinstyle="miter"/>
                    <v:path gradientshapeok="t" o:connecttype="rect"/>
                  </v:shapetype>
                  <v:shape id="Text Box 152" o:spid="_x0000_s1026" type="#_x0000_t202" style="position:absolute;left:0;text-align:left;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4E30ED68" w14:textId="08F1D990" w:rsidR="00FE003E" w:rsidRPr="009A6DDF" w:rsidRDefault="00FE003E" w:rsidP="00B94282">
                          <w:pPr>
                            <w:pStyle w:val="NoSpacing"/>
                            <w:jc w:val="right"/>
                            <w:rPr>
                              <w:color w:val="595959" w:themeColor="text1" w:themeTint="A6"/>
                              <w:sz w:val="28"/>
                              <w:szCs w:val="28"/>
                              <w:lang w:val="et-EE"/>
                            </w:rPr>
                          </w:pPr>
                          <w:r w:rsidRPr="003D5BAF">
                            <w:rPr>
                              <w:color w:val="00B050"/>
                              <w:sz w:val="28"/>
                              <w:szCs w:val="28"/>
                              <w:lang w:val="et-EE"/>
                            </w:rPr>
                            <w:t>Juuni</w:t>
                          </w:r>
                          <w:r>
                            <w:rPr>
                              <w:color w:val="595959" w:themeColor="text1" w:themeTint="A6"/>
                              <w:sz w:val="28"/>
                              <w:szCs w:val="28"/>
                              <w:lang w:val="et-EE"/>
                            </w:rPr>
                            <w:t xml:space="preserve"> 2022</w:t>
                          </w:r>
                        </w:p>
                      </w:txbxContent>
                    </v:textbox>
                    <w10:wrap type="square" anchorx="page" anchory="page"/>
                  </v:shape>
                </w:pict>
              </mc:Fallback>
            </mc:AlternateContent>
          </w:r>
          <w:r>
            <w:rPr>
              <w:noProof/>
              <w:lang w:val="en-US"/>
            </w:rPr>
            <mc:AlternateContent>
              <mc:Choice Requires="wps">
                <w:drawing>
                  <wp:anchor distT="0" distB="0" distL="114300" distR="114300" simplePos="0" relativeHeight="251659264" behindDoc="0" locked="0" layoutInCell="1" allowOverlap="1" wp14:anchorId="579DDB6B" wp14:editId="256E643E">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7F43B2" w14:textId="5BE168EB" w:rsidR="00FE003E" w:rsidRPr="00B94282" w:rsidRDefault="00FE003E"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30ACEC" w:themeColor="accent1"/>
                                        <w:sz w:val="64"/>
                                        <w:szCs w:val="64"/>
                                      </w:rPr>
                                      <w:t>NARVA LINNA MUNITSIPAAL-HARIDUSSÜSTEEMI ARENGUKAVA 2030</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579DDB6B" id="Text Box 154" o:spid="_x0000_s1027" type="#_x0000_t202" style="position:absolute;left:0;text-align:left;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14:paraId="017F43B2" w14:textId="5BE168EB" w:rsidR="00FE003E" w:rsidRPr="00B94282" w:rsidRDefault="00FE003E" w:rsidP="00B94282">
                          <w:pPr>
                            <w:jc w:val="right"/>
                            <w:rPr>
                              <w:color w:val="30ACEC" w:themeColor="accent1"/>
                              <w:sz w:val="64"/>
                              <w:szCs w:val="64"/>
                            </w:rPr>
                          </w:pPr>
                          <w:sdt>
                            <w:sdtPr>
                              <w:rPr>
                                <w:caps/>
                                <w:color w:val="30ACEC"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30ACEC" w:themeColor="accent1"/>
                                  <w:sz w:val="64"/>
                                  <w:szCs w:val="64"/>
                                </w:rPr>
                                <w:t>NARVA LINNA MUNITSIPAAL-HARIDUSSÜSTEEMI ARENGUKAVA 2030</w:t>
                              </w:r>
                            </w:sdtContent>
                          </w:sdt>
                        </w:p>
                      </w:txbxContent>
                    </v:textbox>
                    <w10:wrap type="square" anchorx="page" anchory="page"/>
                  </v:shape>
                </w:pict>
              </mc:Fallback>
            </mc:AlternateContent>
          </w:r>
        </w:p>
        <w:p w14:paraId="20D26BF4" w14:textId="79519BC3" w:rsidR="00231C01" w:rsidRDefault="00780C72">
          <w:r>
            <w:rPr>
              <w:noProof/>
              <w:lang w:val="en-US"/>
            </w:rPr>
            <mc:AlternateContent>
              <mc:Choice Requires="wps">
                <w:drawing>
                  <wp:anchor distT="0" distB="0" distL="114300" distR="114300" simplePos="0" relativeHeight="251665408" behindDoc="0" locked="0" layoutInCell="1" allowOverlap="1" wp14:anchorId="4AD19185" wp14:editId="3F9E89FE">
                    <wp:simplePos x="0" y="0"/>
                    <wp:positionH relativeFrom="column">
                      <wp:posOffset>2752928</wp:posOffset>
                    </wp:positionH>
                    <wp:positionV relativeFrom="paragraph">
                      <wp:posOffset>8864195</wp:posOffset>
                    </wp:positionV>
                    <wp:extent cx="233463" cy="223736"/>
                    <wp:effectExtent l="0" t="0" r="0" b="5080"/>
                    <wp:wrapNone/>
                    <wp:docPr id="42" name="Text Box 42"/>
                    <wp:cNvGraphicFramePr/>
                    <a:graphic xmlns:a="http://schemas.openxmlformats.org/drawingml/2006/main">
                      <a:graphicData uri="http://schemas.microsoft.com/office/word/2010/wordprocessingShape">
                        <wps:wsp>
                          <wps:cNvSpPr txBox="1"/>
                          <wps:spPr>
                            <a:xfrm>
                              <a:off x="0" y="0"/>
                              <a:ext cx="233463" cy="223736"/>
                            </a:xfrm>
                            <a:prstGeom prst="rect">
                              <a:avLst/>
                            </a:prstGeom>
                            <a:solidFill>
                              <a:schemeClr val="bg1"/>
                            </a:solidFill>
                            <a:ln w="6350">
                              <a:noFill/>
                            </a:ln>
                          </wps:spPr>
                          <wps:txbx>
                            <w:txbxContent>
                              <w:p w14:paraId="3BF75269" w14:textId="77777777" w:rsidR="00FE003E" w:rsidRDefault="00FE00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D19185" id="Text Box 42" o:spid="_x0000_s1028" type="#_x0000_t202" style="position:absolute;left:0;text-align:left;margin-left:216.75pt;margin-top:697.95pt;width:18.4pt;height:17.6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" fillcolor="white [3212]" stroked="f" strokeweight=".5pt">
                    <v:textbox>
                      <w:txbxContent>
                        <w:p w14:paraId="3BF75269" w14:textId="77777777" w:rsidR="00FE003E" w:rsidRDefault="00FE003E"/>
                      </w:txbxContent>
                    </v:textbox>
                  </v:shape>
                </w:pict>
              </mc:Fallback>
            </mc:AlternateContent>
          </w:r>
          <w:r w:rsidR="00231C01">
            <w:br w:type="page"/>
          </w:r>
        </w:p>
      </w:sdtContent>
    </w:sdt>
    <w:p w14:paraId="75176ACB" w14:textId="6A220EEC" w:rsidR="00155509" w:rsidRDefault="00565C78" w:rsidP="00565C78">
      <w:pPr>
        <w:pStyle w:val="Heading1"/>
        <w:numPr>
          <w:ilvl w:val="0"/>
          <w:numId w:val="0"/>
        </w:numPr>
        <w:ind w:left="432" w:hanging="432"/>
      </w:pPr>
      <w:bookmarkStart w:id="0" w:name="_Toc106175966"/>
      <w:r>
        <w:lastRenderedPageBreak/>
        <w:t>Sisukord</w:t>
      </w:r>
      <w:bookmarkEnd w:id="0"/>
    </w:p>
    <w:sdt>
      <w:sdtPr>
        <w:id w:val="-67954578"/>
        <w:docPartObj>
          <w:docPartGallery w:val="Table of Contents"/>
          <w:docPartUnique/>
        </w:docPartObj>
      </w:sdtPr>
      <w:sdtEndPr>
        <w:rPr>
          <w:b/>
          <w:bCs/>
          <w:noProof/>
        </w:rPr>
      </w:sdtEndPr>
      <w:sdtContent>
        <w:p w14:paraId="50F282BF" w14:textId="454CC954" w:rsidR="00565C78" w:rsidRPr="00E6067F" w:rsidRDefault="00565C78" w:rsidP="00F7473B">
          <w:pPr>
            <w:spacing w:after="80"/>
          </w:pPr>
        </w:p>
        <w:p w14:paraId="43B00E35" w14:textId="77777777" w:rsidR="002016E1" w:rsidRDefault="00565C78">
          <w:pPr>
            <w:pStyle w:val="TOC1"/>
            <w:tabs>
              <w:tab w:val="right" w:leader="dot" w:pos="9016"/>
            </w:tabs>
            <w:rPr>
              <w:rFonts w:eastAsiaTheme="minorEastAsia"/>
              <w:b w:val="0"/>
              <w:bCs w:val="0"/>
              <w:i w:val="0"/>
              <w:iCs w:val="0"/>
              <w:noProof/>
              <w:sz w:val="22"/>
              <w:szCs w:val="22"/>
              <w:lang w:val="en-US"/>
            </w:rPr>
          </w:pPr>
          <w:r w:rsidRPr="00E6067F">
            <w:rPr>
              <w:b w:val="0"/>
              <w:bCs w:val="0"/>
            </w:rPr>
            <w:fldChar w:fldCharType="begin"/>
          </w:r>
          <w:r w:rsidRPr="00E6067F">
            <w:instrText xml:space="preserve"> TOC \o "1-3" \h \z \u </w:instrText>
          </w:r>
          <w:r w:rsidRPr="00E6067F">
            <w:rPr>
              <w:b w:val="0"/>
              <w:bCs w:val="0"/>
            </w:rPr>
            <w:fldChar w:fldCharType="separate"/>
          </w:r>
          <w:hyperlink w:anchor="_Toc106175966" w:history="1">
            <w:r w:rsidR="002016E1" w:rsidRPr="00395204">
              <w:rPr>
                <w:rStyle w:val="Hyperlink"/>
                <w:noProof/>
              </w:rPr>
              <w:t>Sisukord</w:t>
            </w:r>
            <w:r w:rsidR="002016E1">
              <w:rPr>
                <w:noProof/>
                <w:webHidden/>
              </w:rPr>
              <w:tab/>
            </w:r>
            <w:r w:rsidR="002016E1">
              <w:rPr>
                <w:noProof/>
                <w:webHidden/>
              </w:rPr>
              <w:fldChar w:fldCharType="begin"/>
            </w:r>
            <w:r w:rsidR="002016E1">
              <w:rPr>
                <w:noProof/>
                <w:webHidden/>
              </w:rPr>
              <w:instrText xml:space="preserve"> PAGEREF _Toc106175966 \h </w:instrText>
            </w:r>
            <w:r w:rsidR="002016E1">
              <w:rPr>
                <w:noProof/>
                <w:webHidden/>
              </w:rPr>
            </w:r>
            <w:r w:rsidR="002016E1">
              <w:rPr>
                <w:noProof/>
                <w:webHidden/>
              </w:rPr>
              <w:fldChar w:fldCharType="separate"/>
            </w:r>
            <w:r w:rsidR="002016E1">
              <w:rPr>
                <w:noProof/>
                <w:webHidden/>
              </w:rPr>
              <w:t>1</w:t>
            </w:r>
            <w:r w:rsidR="002016E1">
              <w:rPr>
                <w:noProof/>
                <w:webHidden/>
              </w:rPr>
              <w:fldChar w:fldCharType="end"/>
            </w:r>
          </w:hyperlink>
        </w:p>
        <w:p w14:paraId="541DF2A0" w14:textId="77777777" w:rsidR="002016E1" w:rsidRDefault="002016E1">
          <w:pPr>
            <w:pStyle w:val="TOC1"/>
            <w:tabs>
              <w:tab w:val="right" w:leader="dot" w:pos="9016"/>
            </w:tabs>
            <w:rPr>
              <w:rFonts w:eastAsiaTheme="minorEastAsia"/>
              <w:b w:val="0"/>
              <w:bCs w:val="0"/>
              <w:i w:val="0"/>
              <w:iCs w:val="0"/>
              <w:noProof/>
              <w:sz w:val="22"/>
              <w:szCs w:val="22"/>
              <w:lang w:val="en-US"/>
            </w:rPr>
          </w:pPr>
          <w:hyperlink w:anchor="_Toc106175967" w:history="1">
            <w:r w:rsidRPr="00395204">
              <w:rPr>
                <w:rStyle w:val="Hyperlink"/>
                <w:noProof/>
              </w:rPr>
              <w:t>Sissejuhatus ja kontekst</w:t>
            </w:r>
            <w:r>
              <w:rPr>
                <w:noProof/>
                <w:webHidden/>
              </w:rPr>
              <w:tab/>
            </w:r>
            <w:r>
              <w:rPr>
                <w:noProof/>
                <w:webHidden/>
              </w:rPr>
              <w:fldChar w:fldCharType="begin"/>
            </w:r>
            <w:r>
              <w:rPr>
                <w:noProof/>
                <w:webHidden/>
              </w:rPr>
              <w:instrText xml:space="preserve"> PAGEREF _Toc106175967 \h </w:instrText>
            </w:r>
            <w:r>
              <w:rPr>
                <w:noProof/>
                <w:webHidden/>
              </w:rPr>
            </w:r>
            <w:r>
              <w:rPr>
                <w:noProof/>
                <w:webHidden/>
              </w:rPr>
              <w:fldChar w:fldCharType="separate"/>
            </w:r>
            <w:r>
              <w:rPr>
                <w:noProof/>
                <w:webHidden/>
              </w:rPr>
              <w:t>2</w:t>
            </w:r>
            <w:r>
              <w:rPr>
                <w:noProof/>
                <w:webHidden/>
              </w:rPr>
              <w:fldChar w:fldCharType="end"/>
            </w:r>
          </w:hyperlink>
        </w:p>
        <w:p w14:paraId="1BF1C922" w14:textId="77777777" w:rsidR="002016E1" w:rsidRDefault="002016E1">
          <w:pPr>
            <w:pStyle w:val="TOC1"/>
            <w:tabs>
              <w:tab w:val="left" w:pos="480"/>
              <w:tab w:val="right" w:leader="dot" w:pos="9016"/>
            </w:tabs>
            <w:rPr>
              <w:rFonts w:eastAsiaTheme="minorEastAsia"/>
              <w:b w:val="0"/>
              <w:bCs w:val="0"/>
              <w:i w:val="0"/>
              <w:iCs w:val="0"/>
              <w:noProof/>
              <w:sz w:val="22"/>
              <w:szCs w:val="22"/>
              <w:lang w:val="en-US"/>
            </w:rPr>
          </w:pPr>
          <w:hyperlink w:anchor="_Toc106175968" w:history="1">
            <w:r w:rsidRPr="00395204">
              <w:rPr>
                <w:rStyle w:val="Hyperlink"/>
                <w:noProof/>
              </w:rPr>
              <w:t>1</w:t>
            </w:r>
            <w:r>
              <w:rPr>
                <w:rFonts w:eastAsiaTheme="minorEastAsia"/>
                <w:b w:val="0"/>
                <w:bCs w:val="0"/>
                <w:i w:val="0"/>
                <w:iCs w:val="0"/>
                <w:noProof/>
                <w:sz w:val="22"/>
                <w:szCs w:val="22"/>
                <w:lang w:val="en-US"/>
              </w:rPr>
              <w:tab/>
            </w:r>
            <w:r w:rsidRPr="00395204">
              <w:rPr>
                <w:rStyle w:val="Hyperlink"/>
                <w:noProof/>
              </w:rPr>
              <w:t>Narva linna munitsipaalharidussüsteemi strateegia</w:t>
            </w:r>
            <w:r>
              <w:rPr>
                <w:noProof/>
                <w:webHidden/>
              </w:rPr>
              <w:tab/>
            </w:r>
            <w:r>
              <w:rPr>
                <w:noProof/>
                <w:webHidden/>
              </w:rPr>
              <w:fldChar w:fldCharType="begin"/>
            </w:r>
            <w:r>
              <w:rPr>
                <w:noProof/>
                <w:webHidden/>
              </w:rPr>
              <w:instrText xml:space="preserve"> PAGEREF _Toc106175968 \h </w:instrText>
            </w:r>
            <w:r>
              <w:rPr>
                <w:noProof/>
                <w:webHidden/>
              </w:rPr>
            </w:r>
            <w:r>
              <w:rPr>
                <w:noProof/>
                <w:webHidden/>
              </w:rPr>
              <w:fldChar w:fldCharType="separate"/>
            </w:r>
            <w:r>
              <w:rPr>
                <w:noProof/>
                <w:webHidden/>
              </w:rPr>
              <w:t>8</w:t>
            </w:r>
            <w:r>
              <w:rPr>
                <w:noProof/>
                <w:webHidden/>
              </w:rPr>
              <w:fldChar w:fldCharType="end"/>
            </w:r>
          </w:hyperlink>
        </w:p>
        <w:p w14:paraId="25BDCB22" w14:textId="77777777" w:rsidR="002016E1" w:rsidRDefault="002016E1">
          <w:pPr>
            <w:pStyle w:val="TOC2"/>
            <w:tabs>
              <w:tab w:val="left" w:pos="960"/>
              <w:tab w:val="right" w:leader="dot" w:pos="9016"/>
            </w:tabs>
            <w:rPr>
              <w:rFonts w:eastAsiaTheme="minorEastAsia"/>
              <w:b w:val="0"/>
              <w:bCs w:val="0"/>
              <w:noProof/>
              <w:lang w:val="en-US"/>
            </w:rPr>
          </w:pPr>
          <w:hyperlink w:anchor="_Toc106175969" w:history="1">
            <w:r w:rsidRPr="00395204">
              <w:rPr>
                <w:rStyle w:val="Hyperlink"/>
                <w:noProof/>
              </w:rPr>
              <w:t>1.1</w:t>
            </w:r>
            <w:r>
              <w:rPr>
                <w:rFonts w:eastAsiaTheme="minorEastAsia"/>
                <w:b w:val="0"/>
                <w:bCs w:val="0"/>
                <w:noProof/>
                <w:lang w:val="en-US"/>
              </w:rPr>
              <w:tab/>
            </w:r>
            <w:r w:rsidRPr="00395204">
              <w:rPr>
                <w:rStyle w:val="Hyperlink"/>
                <w:noProof/>
              </w:rPr>
              <w:t>Põhiväärtused</w:t>
            </w:r>
            <w:r>
              <w:rPr>
                <w:noProof/>
                <w:webHidden/>
              </w:rPr>
              <w:tab/>
            </w:r>
            <w:r>
              <w:rPr>
                <w:noProof/>
                <w:webHidden/>
              </w:rPr>
              <w:fldChar w:fldCharType="begin"/>
            </w:r>
            <w:r>
              <w:rPr>
                <w:noProof/>
                <w:webHidden/>
              </w:rPr>
              <w:instrText xml:space="preserve"> PAGEREF _Toc106175969 \h </w:instrText>
            </w:r>
            <w:r>
              <w:rPr>
                <w:noProof/>
                <w:webHidden/>
              </w:rPr>
            </w:r>
            <w:r>
              <w:rPr>
                <w:noProof/>
                <w:webHidden/>
              </w:rPr>
              <w:fldChar w:fldCharType="separate"/>
            </w:r>
            <w:r>
              <w:rPr>
                <w:noProof/>
                <w:webHidden/>
              </w:rPr>
              <w:t>8</w:t>
            </w:r>
            <w:r>
              <w:rPr>
                <w:noProof/>
                <w:webHidden/>
              </w:rPr>
              <w:fldChar w:fldCharType="end"/>
            </w:r>
          </w:hyperlink>
        </w:p>
        <w:p w14:paraId="7D26B083" w14:textId="77777777" w:rsidR="002016E1" w:rsidRDefault="002016E1">
          <w:pPr>
            <w:pStyle w:val="TOC2"/>
            <w:tabs>
              <w:tab w:val="left" w:pos="960"/>
              <w:tab w:val="right" w:leader="dot" w:pos="9016"/>
            </w:tabs>
            <w:rPr>
              <w:rFonts w:eastAsiaTheme="minorEastAsia"/>
              <w:b w:val="0"/>
              <w:bCs w:val="0"/>
              <w:noProof/>
              <w:lang w:val="en-US"/>
            </w:rPr>
          </w:pPr>
          <w:hyperlink w:anchor="_Toc106175970" w:history="1">
            <w:r w:rsidRPr="00395204">
              <w:rPr>
                <w:rStyle w:val="Hyperlink"/>
                <w:noProof/>
              </w:rPr>
              <w:t>1.2</w:t>
            </w:r>
            <w:r>
              <w:rPr>
                <w:rFonts w:eastAsiaTheme="minorEastAsia"/>
                <w:b w:val="0"/>
                <w:bCs w:val="0"/>
                <w:noProof/>
                <w:lang w:val="en-US"/>
              </w:rPr>
              <w:tab/>
            </w:r>
            <w:r w:rsidRPr="00395204">
              <w:rPr>
                <w:rStyle w:val="Hyperlink"/>
                <w:noProof/>
              </w:rPr>
              <w:t>Visioon 2030</w:t>
            </w:r>
            <w:r>
              <w:rPr>
                <w:noProof/>
                <w:webHidden/>
              </w:rPr>
              <w:tab/>
            </w:r>
            <w:r>
              <w:rPr>
                <w:noProof/>
                <w:webHidden/>
              </w:rPr>
              <w:fldChar w:fldCharType="begin"/>
            </w:r>
            <w:r>
              <w:rPr>
                <w:noProof/>
                <w:webHidden/>
              </w:rPr>
              <w:instrText xml:space="preserve"> PAGEREF _Toc106175970 \h </w:instrText>
            </w:r>
            <w:r>
              <w:rPr>
                <w:noProof/>
                <w:webHidden/>
              </w:rPr>
            </w:r>
            <w:r>
              <w:rPr>
                <w:noProof/>
                <w:webHidden/>
              </w:rPr>
              <w:fldChar w:fldCharType="separate"/>
            </w:r>
            <w:r>
              <w:rPr>
                <w:noProof/>
                <w:webHidden/>
              </w:rPr>
              <w:t>8</w:t>
            </w:r>
            <w:r>
              <w:rPr>
                <w:noProof/>
                <w:webHidden/>
              </w:rPr>
              <w:fldChar w:fldCharType="end"/>
            </w:r>
          </w:hyperlink>
        </w:p>
        <w:p w14:paraId="504E97A3" w14:textId="77777777" w:rsidR="002016E1" w:rsidRDefault="002016E1">
          <w:pPr>
            <w:pStyle w:val="TOC2"/>
            <w:tabs>
              <w:tab w:val="left" w:pos="960"/>
              <w:tab w:val="right" w:leader="dot" w:pos="9016"/>
            </w:tabs>
            <w:rPr>
              <w:rFonts w:eastAsiaTheme="minorEastAsia"/>
              <w:b w:val="0"/>
              <w:bCs w:val="0"/>
              <w:noProof/>
              <w:lang w:val="en-US"/>
            </w:rPr>
          </w:pPr>
          <w:hyperlink w:anchor="_Toc106175971" w:history="1">
            <w:r w:rsidRPr="00395204">
              <w:rPr>
                <w:rStyle w:val="Hyperlink"/>
                <w:noProof/>
              </w:rPr>
              <w:t>1.3</w:t>
            </w:r>
            <w:r>
              <w:rPr>
                <w:rFonts w:eastAsiaTheme="minorEastAsia"/>
                <w:b w:val="0"/>
                <w:bCs w:val="0"/>
                <w:noProof/>
                <w:lang w:val="en-US"/>
              </w:rPr>
              <w:tab/>
            </w:r>
            <w:r w:rsidRPr="00395204">
              <w:rPr>
                <w:rStyle w:val="Hyperlink"/>
                <w:noProof/>
              </w:rPr>
              <w:t>Strateegilised eesmärgid</w:t>
            </w:r>
            <w:r>
              <w:rPr>
                <w:noProof/>
                <w:webHidden/>
              </w:rPr>
              <w:tab/>
            </w:r>
            <w:r>
              <w:rPr>
                <w:noProof/>
                <w:webHidden/>
              </w:rPr>
              <w:fldChar w:fldCharType="begin"/>
            </w:r>
            <w:r>
              <w:rPr>
                <w:noProof/>
                <w:webHidden/>
              </w:rPr>
              <w:instrText xml:space="preserve"> PAGEREF _Toc106175971 \h </w:instrText>
            </w:r>
            <w:r>
              <w:rPr>
                <w:noProof/>
                <w:webHidden/>
              </w:rPr>
            </w:r>
            <w:r>
              <w:rPr>
                <w:noProof/>
                <w:webHidden/>
              </w:rPr>
              <w:fldChar w:fldCharType="separate"/>
            </w:r>
            <w:r>
              <w:rPr>
                <w:noProof/>
                <w:webHidden/>
              </w:rPr>
              <w:t>9</w:t>
            </w:r>
            <w:r>
              <w:rPr>
                <w:noProof/>
                <w:webHidden/>
              </w:rPr>
              <w:fldChar w:fldCharType="end"/>
            </w:r>
          </w:hyperlink>
        </w:p>
        <w:p w14:paraId="721C2067" w14:textId="77777777" w:rsidR="002016E1" w:rsidRDefault="002016E1">
          <w:pPr>
            <w:pStyle w:val="TOC3"/>
            <w:tabs>
              <w:tab w:val="left" w:pos="1200"/>
              <w:tab w:val="right" w:leader="dot" w:pos="9016"/>
            </w:tabs>
            <w:rPr>
              <w:rFonts w:eastAsiaTheme="minorEastAsia"/>
              <w:noProof/>
              <w:sz w:val="22"/>
              <w:szCs w:val="22"/>
              <w:lang w:val="en-US"/>
            </w:rPr>
          </w:pPr>
          <w:hyperlink w:anchor="_Toc106175972" w:history="1">
            <w:r w:rsidRPr="00395204">
              <w:rPr>
                <w:rStyle w:val="Hyperlink"/>
                <w:noProof/>
              </w:rPr>
              <w:t>1.3.1</w:t>
            </w:r>
            <w:r>
              <w:rPr>
                <w:rFonts w:eastAsiaTheme="minorEastAsia"/>
                <w:noProof/>
                <w:sz w:val="22"/>
                <w:szCs w:val="22"/>
                <w:lang w:val="en-US"/>
              </w:rPr>
              <w:tab/>
            </w:r>
            <w:r w:rsidRPr="00395204">
              <w:rPr>
                <w:rStyle w:val="Hyperlink"/>
                <w:noProof/>
              </w:rPr>
              <w:t>Valdkond: personal</w:t>
            </w:r>
            <w:r>
              <w:rPr>
                <w:noProof/>
                <w:webHidden/>
              </w:rPr>
              <w:tab/>
            </w:r>
            <w:r>
              <w:rPr>
                <w:noProof/>
                <w:webHidden/>
              </w:rPr>
              <w:fldChar w:fldCharType="begin"/>
            </w:r>
            <w:r>
              <w:rPr>
                <w:noProof/>
                <w:webHidden/>
              </w:rPr>
              <w:instrText xml:space="preserve"> PAGEREF _Toc106175972 \h </w:instrText>
            </w:r>
            <w:r>
              <w:rPr>
                <w:noProof/>
                <w:webHidden/>
              </w:rPr>
            </w:r>
            <w:r>
              <w:rPr>
                <w:noProof/>
                <w:webHidden/>
              </w:rPr>
              <w:fldChar w:fldCharType="separate"/>
            </w:r>
            <w:r>
              <w:rPr>
                <w:noProof/>
                <w:webHidden/>
              </w:rPr>
              <w:t>9</w:t>
            </w:r>
            <w:r>
              <w:rPr>
                <w:noProof/>
                <w:webHidden/>
              </w:rPr>
              <w:fldChar w:fldCharType="end"/>
            </w:r>
          </w:hyperlink>
        </w:p>
        <w:p w14:paraId="3C14079A" w14:textId="77777777" w:rsidR="002016E1" w:rsidRDefault="002016E1">
          <w:pPr>
            <w:pStyle w:val="TOC3"/>
            <w:tabs>
              <w:tab w:val="left" w:pos="1200"/>
              <w:tab w:val="right" w:leader="dot" w:pos="9016"/>
            </w:tabs>
            <w:rPr>
              <w:rFonts w:eastAsiaTheme="minorEastAsia"/>
              <w:noProof/>
              <w:sz w:val="22"/>
              <w:szCs w:val="22"/>
              <w:lang w:val="en-US"/>
            </w:rPr>
          </w:pPr>
          <w:hyperlink w:anchor="_Toc106175973" w:history="1">
            <w:r w:rsidRPr="00395204">
              <w:rPr>
                <w:rStyle w:val="Hyperlink"/>
                <w:noProof/>
              </w:rPr>
              <w:t>1.3.2</w:t>
            </w:r>
            <w:r>
              <w:rPr>
                <w:rFonts w:eastAsiaTheme="minorEastAsia"/>
                <w:noProof/>
                <w:sz w:val="22"/>
                <w:szCs w:val="22"/>
                <w:lang w:val="en-US"/>
              </w:rPr>
              <w:tab/>
            </w:r>
            <w:r w:rsidRPr="00395204">
              <w:rPr>
                <w:rStyle w:val="Hyperlink"/>
                <w:noProof/>
              </w:rPr>
              <w:t>Valdkond: õppetöö</w:t>
            </w:r>
            <w:r>
              <w:rPr>
                <w:noProof/>
                <w:webHidden/>
              </w:rPr>
              <w:tab/>
            </w:r>
            <w:r>
              <w:rPr>
                <w:noProof/>
                <w:webHidden/>
              </w:rPr>
              <w:fldChar w:fldCharType="begin"/>
            </w:r>
            <w:r>
              <w:rPr>
                <w:noProof/>
                <w:webHidden/>
              </w:rPr>
              <w:instrText xml:space="preserve"> PAGEREF _Toc106175973 \h </w:instrText>
            </w:r>
            <w:r>
              <w:rPr>
                <w:noProof/>
                <w:webHidden/>
              </w:rPr>
            </w:r>
            <w:r>
              <w:rPr>
                <w:noProof/>
                <w:webHidden/>
              </w:rPr>
              <w:fldChar w:fldCharType="separate"/>
            </w:r>
            <w:r>
              <w:rPr>
                <w:noProof/>
                <w:webHidden/>
              </w:rPr>
              <w:t>9</w:t>
            </w:r>
            <w:r>
              <w:rPr>
                <w:noProof/>
                <w:webHidden/>
              </w:rPr>
              <w:fldChar w:fldCharType="end"/>
            </w:r>
          </w:hyperlink>
        </w:p>
        <w:p w14:paraId="67748645" w14:textId="77777777" w:rsidR="002016E1" w:rsidRDefault="002016E1">
          <w:pPr>
            <w:pStyle w:val="TOC3"/>
            <w:tabs>
              <w:tab w:val="left" w:pos="1200"/>
              <w:tab w:val="right" w:leader="dot" w:pos="9016"/>
            </w:tabs>
            <w:rPr>
              <w:rFonts w:eastAsiaTheme="minorEastAsia"/>
              <w:noProof/>
              <w:sz w:val="22"/>
              <w:szCs w:val="22"/>
              <w:lang w:val="en-US"/>
            </w:rPr>
          </w:pPr>
          <w:hyperlink w:anchor="_Toc106175974" w:history="1">
            <w:r w:rsidRPr="00395204">
              <w:rPr>
                <w:rStyle w:val="Hyperlink"/>
                <w:noProof/>
              </w:rPr>
              <w:t>1.3.3</w:t>
            </w:r>
            <w:r>
              <w:rPr>
                <w:rFonts w:eastAsiaTheme="minorEastAsia"/>
                <w:noProof/>
                <w:sz w:val="22"/>
                <w:szCs w:val="22"/>
                <w:lang w:val="en-US"/>
              </w:rPr>
              <w:tab/>
            </w:r>
            <w:r w:rsidRPr="00395204">
              <w:rPr>
                <w:rStyle w:val="Hyperlink"/>
                <w:noProof/>
              </w:rPr>
              <w:t>Valdkond: koostöö</w:t>
            </w:r>
            <w:r>
              <w:rPr>
                <w:noProof/>
                <w:webHidden/>
              </w:rPr>
              <w:tab/>
            </w:r>
            <w:r>
              <w:rPr>
                <w:noProof/>
                <w:webHidden/>
              </w:rPr>
              <w:fldChar w:fldCharType="begin"/>
            </w:r>
            <w:r>
              <w:rPr>
                <w:noProof/>
                <w:webHidden/>
              </w:rPr>
              <w:instrText xml:space="preserve"> PAGEREF _Toc106175974 \h </w:instrText>
            </w:r>
            <w:r>
              <w:rPr>
                <w:noProof/>
                <w:webHidden/>
              </w:rPr>
            </w:r>
            <w:r>
              <w:rPr>
                <w:noProof/>
                <w:webHidden/>
              </w:rPr>
              <w:fldChar w:fldCharType="separate"/>
            </w:r>
            <w:r>
              <w:rPr>
                <w:noProof/>
                <w:webHidden/>
              </w:rPr>
              <w:t>9</w:t>
            </w:r>
            <w:r>
              <w:rPr>
                <w:noProof/>
                <w:webHidden/>
              </w:rPr>
              <w:fldChar w:fldCharType="end"/>
            </w:r>
          </w:hyperlink>
        </w:p>
        <w:p w14:paraId="7C4FF169" w14:textId="77777777" w:rsidR="002016E1" w:rsidRDefault="002016E1">
          <w:pPr>
            <w:pStyle w:val="TOC3"/>
            <w:tabs>
              <w:tab w:val="left" w:pos="1200"/>
              <w:tab w:val="right" w:leader="dot" w:pos="9016"/>
            </w:tabs>
            <w:rPr>
              <w:rFonts w:eastAsiaTheme="minorEastAsia"/>
              <w:noProof/>
              <w:sz w:val="22"/>
              <w:szCs w:val="22"/>
              <w:lang w:val="en-US"/>
            </w:rPr>
          </w:pPr>
          <w:hyperlink w:anchor="_Toc106175975" w:history="1">
            <w:r w:rsidRPr="00395204">
              <w:rPr>
                <w:rStyle w:val="Hyperlink"/>
                <w:noProof/>
              </w:rPr>
              <w:t>1.3.4</w:t>
            </w:r>
            <w:r>
              <w:rPr>
                <w:rFonts w:eastAsiaTheme="minorEastAsia"/>
                <w:noProof/>
                <w:sz w:val="22"/>
                <w:szCs w:val="22"/>
                <w:lang w:val="en-US"/>
              </w:rPr>
              <w:tab/>
            </w:r>
            <w:r w:rsidRPr="00395204">
              <w:rPr>
                <w:rStyle w:val="Hyperlink"/>
                <w:noProof/>
              </w:rPr>
              <w:t>Valdkond: õpikeskkond</w:t>
            </w:r>
            <w:r>
              <w:rPr>
                <w:noProof/>
                <w:webHidden/>
              </w:rPr>
              <w:tab/>
            </w:r>
            <w:r>
              <w:rPr>
                <w:noProof/>
                <w:webHidden/>
              </w:rPr>
              <w:fldChar w:fldCharType="begin"/>
            </w:r>
            <w:r>
              <w:rPr>
                <w:noProof/>
                <w:webHidden/>
              </w:rPr>
              <w:instrText xml:space="preserve"> PAGEREF _Toc106175975 \h </w:instrText>
            </w:r>
            <w:r>
              <w:rPr>
                <w:noProof/>
                <w:webHidden/>
              </w:rPr>
            </w:r>
            <w:r>
              <w:rPr>
                <w:noProof/>
                <w:webHidden/>
              </w:rPr>
              <w:fldChar w:fldCharType="separate"/>
            </w:r>
            <w:r>
              <w:rPr>
                <w:noProof/>
                <w:webHidden/>
              </w:rPr>
              <w:t>9</w:t>
            </w:r>
            <w:r>
              <w:rPr>
                <w:noProof/>
                <w:webHidden/>
              </w:rPr>
              <w:fldChar w:fldCharType="end"/>
            </w:r>
          </w:hyperlink>
        </w:p>
        <w:p w14:paraId="21ED3C03" w14:textId="77777777" w:rsidR="002016E1" w:rsidRDefault="002016E1">
          <w:pPr>
            <w:pStyle w:val="TOC2"/>
            <w:tabs>
              <w:tab w:val="left" w:pos="960"/>
              <w:tab w:val="right" w:leader="dot" w:pos="9016"/>
            </w:tabs>
            <w:rPr>
              <w:rFonts w:eastAsiaTheme="minorEastAsia"/>
              <w:b w:val="0"/>
              <w:bCs w:val="0"/>
              <w:noProof/>
              <w:lang w:val="en-US"/>
            </w:rPr>
          </w:pPr>
          <w:hyperlink w:anchor="_Toc106175976" w:history="1">
            <w:r w:rsidRPr="00395204">
              <w:rPr>
                <w:rStyle w:val="Hyperlink"/>
                <w:noProof/>
              </w:rPr>
              <w:t>1.4</w:t>
            </w:r>
            <w:r>
              <w:rPr>
                <w:rFonts w:eastAsiaTheme="minorEastAsia"/>
                <w:b w:val="0"/>
                <w:bCs w:val="0"/>
                <w:noProof/>
                <w:lang w:val="en-US"/>
              </w:rPr>
              <w:tab/>
            </w:r>
            <w:r w:rsidRPr="00395204">
              <w:rPr>
                <w:rStyle w:val="Hyperlink"/>
                <w:noProof/>
              </w:rPr>
              <w:t>Arengukava elluviimine, tulemuslikkuse hindamine ja muutmine</w:t>
            </w:r>
            <w:r>
              <w:rPr>
                <w:noProof/>
                <w:webHidden/>
              </w:rPr>
              <w:tab/>
            </w:r>
            <w:r>
              <w:rPr>
                <w:noProof/>
                <w:webHidden/>
              </w:rPr>
              <w:fldChar w:fldCharType="begin"/>
            </w:r>
            <w:r>
              <w:rPr>
                <w:noProof/>
                <w:webHidden/>
              </w:rPr>
              <w:instrText xml:space="preserve"> PAGEREF _Toc106175976 \h </w:instrText>
            </w:r>
            <w:r>
              <w:rPr>
                <w:noProof/>
                <w:webHidden/>
              </w:rPr>
            </w:r>
            <w:r>
              <w:rPr>
                <w:noProof/>
                <w:webHidden/>
              </w:rPr>
              <w:fldChar w:fldCharType="separate"/>
            </w:r>
            <w:r>
              <w:rPr>
                <w:noProof/>
                <w:webHidden/>
              </w:rPr>
              <w:t>10</w:t>
            </w:r>
            <w:r>
              <w:rPr>
                <w:noProof/>
                <w:webHidden/>
              </w:rPr>
              <w:fldChar w:fldCharType="end"/>
            </w:r>
          </w:hyperlink>
        </w:p>
        <w:p w14:paraId="2524041A" w14:textId="77777777" w:rsidR="002016E1" w:rsidRDefault="002016E1">
          <w:pPr>
            <w:pStyle w:val="TOC1"/>
            <w:tabs>
              <w:tab w:val="left" w:pos="480"/>
              <w:tab w:val="right" w:leader="dot" w:pos="9016"/>
            </w:tabs>
            <w:rPr>
              <w:rFonts w:eastAsiaTheme="minorEastAsia"/>
              <w:b w:val="0"/>
              <w:bCs w:val="0"/>
              <w:i w:val="0"/>
              <w:iCs w:val="0"/>
              <w:noProof/>
              <w:sz w:val="22"/>
              <w:szCs w:val="22"/>
              <w:lang w:val="en-US"/>
            </w:rPr>
          </w:pPr>
          <w:hyperlink w:anchor="_Toc106175977" w:history="1">
            <w:r w:rsidRPr="00395204">
              <w:rPr>
                <w:rStyle w:val="Hyperlink"/>
                <w:noProof/>
              </w:rPr>
              <w:t>2</w:t>
            </w:r>
            <w:r>
              <w:rPr>
                <w:rFonts w:eastAsiaTheme="minorEastAsia"/>
                <w:b w:val="0"/>
                <w:bCs w:val="0"/>
                <w:i w:val="0"/>
                <w:iCs w:val="0"/>
                <w:noProof/>
                <w:sz w:val="22"/>
                <w:szCs w:val="22"/>
                <w:lang w:val="en-US"/>
              </w:rPr>
              <w:tab/>
            </w:r>
            <w:r w:rsidRPr="00395204">
              <w:rPr>
                <w:rStyle w:val="Hyperlink"/>
                <w:noProof/>
              </w:rPr>
              <w:t>Riskide hindamine</w:t>
            </w:r>
            <w:r>
              <w:rPr>
                <w:noProof/>
                <w:webHidden/>
              </w:rPr>
              <w:tab/>
            </w:r>
            <w:r>
              <w:rPr>
                <w:noProof/>
                <w:webHidden/>
              </w:rPr>
              <w:fldChar w:fldCharType="begin"/>
            </w:r>
            <w:r>
              <w:rPr>
                <w:noProof/>
                <w:webHidden/>
              </w:rPr>
              <w:instrText xml:space="preserve"> PAGEREF _Toc106175977 \h </w:instrText>
            </w:r>
            <w:r>
              <w:rPr>
                <w:noProof/>
                <w:webHidden/>
              </w:rPr>
            </w:r>
            <w:r>
              <w:rPr>
                <w:noProof/>
                <w:webHidden/>
              </w:rPr>
              <w:fldChar w:fldCharType="separate"/>
            </w:r>
            <w:r>
              <w:rPr>
                <w:noProof/>
                <w:webHidden/>
              </w:rPr>
              <w:t>12</w:t>
            </w:r>
            <w:r>
              <w:rPr>
                <w:noProof/>
                <w:webHidden/>
              </w:rPr>
              <w:fldChar w:fldCharType="end"/>
            </w:r>
          </w:hyperlink>
        </w:p>
        <w:p w14:paraId="71BE1815" w14:textId="77777777" w:rsidR="002016E1" w:rsidRDefault="002016E1">
          <w:pPr>
            <w:pStyle w:val="TOC1"/>
            <w:tabs>
              <w:tab w:val="right" w:leader="dot" w:pos="9016"/>
            </w:tabs>
            <w:rPr>
              <w:rFonts w:eastAsiaTheme="minorEastAsia"/>
              <w:b w:val="0"/>
              <w:bCs w:val="0"/>
              <w:i w:val="0"/>
              <w:iCs w:val="0"/>
              <w:noProof/>
              <w:sz w:val="22"/>
              <w:szCs w:val="22"/>
              <w:lang w:val="en-US"/>
            </w:rPr>
          </w:pPr>
          <w:hyperlink w:anchor="_Toc106175978" w:history="1">
            <w:r w:rsidRPr="00395204">
              <w:rPr>
                <w:rStyle w:val="Hyperlink"/>
                <w:noProof/>
              </w:rPr>
              <w:t>Lisad</w:t>
            </w:r>
            <w:r>
              <w:rPr>
                <w:noProof/>
                <w:webHidden/>
              </w:rPr>
              <w:tab/>
            </w:r>
            <w:r>
              <w:rPr>
                <w:noProof/>
                <w:webHidden/>
              </w:rPr>
              <w:fldChar w:fldCharType="begin"/>
            </w:r>
            <w:r>
              <w:rPr>
                <w:noProof/>
                <w:webHidden/>
              </w:rPr>
              <w:instrText xml:space="preserve"> PAGEREF _Toc106175978 \h </w:instrText>
            </w:r>
            <w:r>
              <w:rPr>
                <w:noProof/>
                <w:webHidden/>
              </w:rPr>
            </w:r>
            <w:r>
              <w:rPr>
                <w:noProof/>
                <w:webHidden/>
              </w:rPr>
              <w:fldChar w:fldCharType="separate"/>
            </w:r>
            <w:r>
              <w:rPr>
                <w:noProof/>
                <w:webHidden/>
              </w:rPr>
              <w:t>13</w:t>
            </w:r>
            <w:r>
              <w:rPr>
                <w:noProof/>
                <w:webHidden/>
              </w:rPr>
              <w:fldChar w:fldCharType="end"/>
            </w:r>
          </w:hyperlink>
        </w:p>
        <w:p w14:paraId="24AED823" w14:textId="77777777" w:rsidR="002016E1" w:rsidRDefault="002016E1">
          <w:pPr>
            <w:pStyle w:val="TOC2"/>
            <w:tabs>
              <w:tab w:val="right" w:leader="dot" w:pos="9016"/>
            </w:tabs>
            <w:rPr>
              <w:rFonts w:eastAsiaTheme="minorEastAsia"/>
              <w:b w:val="0"/>
              <w:bCs w:val="0"/>
              <w:noProof/>
              <w:lang w:val="en-US"/>
            </w:rPr>
          </w:pPr>
          <w:hyperlink w:anchor="_Toc106175979" w:history="1">
            <w:r w:rsidRPr="00395204">
              <w:rPr>
                <w:rStyle w:val="Hyperlink"/>
                <w:noProof/>
              </w:rPr>
              <w:t>Lisa 1. Lähteolukorra analüüs</w:t>
            </w:r>
            <w:r>
              <w:rPr>
                <w:noProof/>
                <w:webHidden/>
              </w:rPr>
              <w:tab/>
            </w:r>
            <w:r>
              <w:rPr>
                <w:noProof/>
                <w:webHidden/>
              </w:rPr>
              <w:fldChar w:fldCharType="begin"/>
            </w:r>
            <w:r>
              <w:rPr>
                <w:noProof/>
                <w:webHidden/>
              </w:rPr>
              <w:instrText xml:space="preserve"> PAGEREF _Toc106175979 \h </w:instrText>
            </w:r>
            <w:r>
              <w:rPr>
                <w:noProof/>
                <w:webHidden/>
              </w:rPr>
            </w:r>
            <w:r>
              <w:rPr>
                <w:noProof/>
                <w:webHidden/>
              </w:rPr>
              <w:fldChar w:fldCharType="separate"/>
            </w:r>
            <w:r>
              <w:rPr>
                <w:noProof/>
                <w:webHidden/>
              </w:rPr>
              <w:t>13</w:t>
            </w:r>
            <w:r>
              <w:rPr>
                <w:noProof/>
                <w:webHidden/>
              </w:rPr>
              <w:fldChar w:fldCharType="end"/>
            </w:r>
          </w:hyperlink>
        </w:p>
        <w:p w14:paraId="62A68FF4" w14:textId="77777777" w:rsidR="002016E1" w:rsidRDefault="002016E1">
          <w:pPr>
            <w:pStyle w:val="TOC2"/>
            <w:tabs>
              <w:tab w:val="right" w:leader="dot" w:pos="9016"/>
            </w:tabs>
            <w:rPr>
              <w:rFonts w:eastAsiaTheme="minorEastAsia"/>
              <w:b w:val="0"/>
              <w:bCs w:val="0"/>
              <w:noProof/>
              <w:lang w:val="en-US"/>
            </w:rPr>
          </w:pPr>
          <w:hyperlink w:anchor="_Toc106175980" w:history="1">
            <w:r w:rsidRPr="00395204">
              <w:rPr>
                <w:rStyle w:val="Hyperlink"/>
                <w:noProof/>
              </w:rPr>
              <w:t>Lisa 2. Tegevuskava</w:t>
            </w:r>
            <w:r>
              <w:rPr>
                <w:noProof/>
                <w:webHidden/>
              </w:rPr>
              <w:tab/>
            </w:r>
            <w:r>
              <w:rPr>
                <w:noProof/>
                <w:webHidden/>
              </w:rPr>
              <w:fldChar w:fldCharType="begin"/>
            </w:r>
            <w:r>
              <w:rPr>
                <w:noProof/>
                <w:webHidden/>
              </w:rPr>
              <w:instrText xml:space="preserve"> PAGEREF _Toc106175980 \h </w:instrText>
            </w:r>
            <w:r>
              <w:rPr>
                <w:noProof/>
                <w:webHidden/>
              </w:rPr>
            </w:r>
            <w:r>
              <w:rPr>
                <w:noProof/>
                <w:webHidden/>
              </w:rPr>
              <w:fldChar w:fldCharType="separate"/>
            </w:r>
            <w:r>
              <w:rPr>
                <w:noProof/>
                <w:webHidden/>
              </w:rPr>
              <w:t>13</w:t>
            </w:r>
            <w:r>
              <w:rPr>
                <w:noProof/>
                <w:webHidden/>
              </w:rPr>
              <w:fldChar w:fldCharType="end"/>
            </w:r>
          </w:hyperlink>
        </w:p>
        <w:p w14:paraId="2AED6A4B" w14:textId="77777777" w:rsidR="002016E1" w:rsidRDefault="002016E1">
          <w:pPr>
            <w:pStyle w:val="TOC2"/>
            <w:tabs>
              <w:tab w:val="right" w:leader="dot" w:pos="9016"/>
            </w:tabs>
            <w:rPr>
              <w:rFonts w:eastAsiaTheme="minorEastAsia"/>
              <w:b w:val="0"/>
              <w:bCs w:val="0"/>
              <w:noProof/>
              <w:lang w:val="en-US"/>
            </w:rPr>
          </w:pPr>
          <w:hyperlink w:anchor="_Toc106175981" w:history="1">
            <w:r w:rsidRPr="00395204">
              <w:rPr>
                <w:rStyle w:val="Hyperlink"/>
                <w:noProof/>
              </w:rPr>
              <w:t>Lisa 3. Eelarvestamise alused</w:t>
            </w:r>
            <w:r>
              <w:rPr>
                <w:noProof/>
                <w:webHidden/>
              </w:rPr>
              <w:tab/>
            </w:r>
            <w:r>
              <w:rPr>
                <w:noProof/>
                <w:webHidden/>
              </w:rPr>
              <w:fldChar w:fldCharType="begin"/>
            </w:r>
            <w:r>
              <w:rPr>
                <w:noProof/>
                <w:webHidden/>
              </w:rPr>
              <w:instrText xml:space="preserve"> PAGEREF _Toc106175981 \h </w:instrText>
            </w:r>
            <w:r>
              <w:rPr>
                <w:noProof/>
                <w:webHidden/>
              </w:rPr>
            </w:r>
            <w:r>
              <w:rPr>
                <w:noProof/>
                <w:webHidden/>
              </w:rPr>
              <w:fldChar w:fldCharType="separate"/>
            </w:r>
            <w:r>
              <w:rPr>
                <w:noProof/>
                <w:webHidden/>
              </w:rPr>
              <w:t>14</w:t>
            </w:r>
            <w:r>
              <w:rPr>
                <w:noProof/>
                <w:webHidden/>
              </w:rPr>
              <w:fldChar w:fldCharType="end"/>
            </w:r>
          </w:hyperlink>
        </w:p>
        <w:p w14:paraId="7113933D" w14:textId="77777777" w:rsidR="002016E1" w:rsidRDefault="002016E1">
          <w:pPr>
            <w:pStyle w:val="TOC2"/>
            <w:tabs>
              <w:tab w:val="right" w:leader="dot" w:pos="9016"/>
            </w:tabs>
            <w:rPr>
              <w:rFonts w:eastAsiaTheme="minorEastAsia"/>
              <w:b w:val="0"/>
              <w:bCs w:val="0"/>
              <w:noProof/>
              <w:lang w:val="en-US"/>
            </w:rPr>
          </w:pPr>
          <w:hyperlink w:anchor="_Toc106175982" w:history="1">
            <w:r w:rsidRPr="00395204">
              <w:rPr>
                <w:rStyle w:val="Hyperlink"/>
                <w:noProof/>
              </w:rPr>
              <w:t>Lisa 4. Avaliku arutelu kokkuvõte</w:t>
            </w:r>
            <w:r>
              <w:rPr>
                <w:noProof/>
                <w:webHidden/>
              </w:rPr>
              <w:tab/>
            </w:r>
            <w:r>
              <w:rPr>
                <w:noProof/>
                <w:webHidden/>
              </w:rPr>
              <w:fldChar w:fldCharType="begin"/>
            </w:r>
            <w:r>
              <w:rPr>
                <w:noProof/>
                <w:webHidden/>
              </w:rPr>
              <w:instrText xml:space="preserve"> PAGEREF _Toc106175982 \h </w:instrText>
            </w:r>
            <w:r>
              <w:rPr>
                <w:noProof/>
                <w:webHidden/>
              </w:rPr>
            </w:r>
            <w:r>
              <w:rPr>
                <w:noProof/>
                <w:webHidden/>
              </w:rPr>
              <w:fldChar w:fldCharType="separate"/>
            </w:r>
            <w:r>
              <w:rPr>
                <w:noProof/>
                <w:webHidden/>
              </w:rPr>
              <w:t>16</w:t>
            </w:r>
            <w:r>
              <w:rPr>
                <w:noProof/>
                <w:webHidden/>
              </w:rPr>
              <w:fldChar w:fldCharType="end"/>
            </w:r>
          </w:hyperlink>
        </w:p>
        <w:p w14:paraId="478B9B54" w14:textId="3DFA5CA0" w:rsidR="0086719B" w:rsidRDefault="00565C78" w:rsidP="00F7473B">
          <w:pPr>
            <w:spacing w:after="80"/>
            <w:rPr>
              <w:b/>
              <w:bCs/>
              <w:noProof/>
            </w:rPr>
          </w:pPr>
          <w:r w:rsidRPr="00E6067F">
            <w:rPr>
              <w:b/>
              <w:bCs/>
              <w:noProof/>
            </w:rPr>
            <w:fldChar w:fldCharType="end"/>
          </w:r>
        </w:p>
      </w:sdtContent>
    </w:sdt>
    <w:p w14:paraId="4AD6767F" w14:textId="150A4F29" w:rsidR="00565C78" w:rsidRPr="0086719B" w:rsidRDefault="00565C78">
      <w:pPr>
        <w:rPr>
          <w:b/>
          <w:bCs/>
          <w:noProof/>
        </w:rPr>
      </w:pPr>
      <w:bookmarkStart w:id="1" w:name="_GoBack"/>
      <w:bookmarkEnd w:id="1"/>
      <w:r>
        <w:br w:type="page"/>
      </w:r>
    </w:p>
    <w:p w14:paraId="133C6E05" w14:textId="20999A23" w:rsidR="00565C78" w:rsidRDefault="00565C78" w:rsidP="00565C78">
      <w:pPr>
        <w:pStyle w:val="Heading1"/>
        <w:numPr>
          <w:ilvl w:val="0"/>
          <w:numId w:val="0"/>
        </w:numPr>
        <w:ind w:left="432" w:hanging="432"/>
      </w:pPr>
      <w:bookmarkStart w:id="2" w:name="_Toc106175967"/>
      <w:r>
        <w:t>Sissejuhatus</w:t>
      </w:r>
      <w:r w:rsidR="0071183E">
        <w:t xml:space="preserve"> ja kontekst</w:t>
      </w:r>
      <w:bookmarkEnd w:id="2"/>
    </w:p>
    <w:p w14:paraId="44AA141E" w14:textId="77777777" w:rsidR="00886202" w:rsidRDefault="00886202" w:rsidP="00565C78">
      <w:pPr>
        <w:rPr>
          <w:color w:val="FF0000"/>
        </w:rPr>
      </w:pPr>
    </w:p>
    <w:p w14:paraId="05E15804" w14:textId="77777777" w:rsidR="002941F6" w:rsidRDefault="00881036" w:rsidP="00565C78">
      <w:r>
        <w:t>Hariduse roll on äärmiselt oluline</w:t>
      </w:r>
      <w:r w:rsidR="00DD4A92">
        <w:t xml:space="preserve"> ja mitmetahuline. Lisaks</w:t>
      </w:r>
      <w:r w:rsidR="0092243D">
        <w:t xml:space="preserve"> </w:t>
      </w:r>
      <w:r w:rsidR="0092243D" w:rsidRPr="008A1843">
        <w:rPr>
          <w:b/>
          <w:bCs/>
        </w:rPr>
        <w:t>headele</w:t>
      </w:r>
      <w:r w:rsidR="00DD4A92" w:rsidRPr="008A1843">
        <w:rPr>
          <w:b/>
          <w:bCs/>
        </w:rPr>
        <w:t xml:space="preserve"> aineteadmistele</w:t>
      </w:r>
      <w:r w:rsidR="00DD4A92">
        <w:t xml:space="preserve"> on tarvis valmistada õppurid ette iseseisvaks hakkamasaamiseks kiiresti muutuvas maailmas. Vajalik on arendada nende </w:t>
      </w:r>
      <w:r w:rsidR="00DD4A92" w:rsidRPr="008A1843">
        <w:rPr>
          <w:b/>
          <w:bCs/>
        </w:rPr>
        <w:t>autonoomsust ja õpioskusi, kujundada väärtushinnanguid</w:t>
      </w:r>
      <w:r w:rsidR="00DD4A92">
        <w:t xml:space="preserve"> </w:t>
      </w:r>
      <w:r w:rsidR="0092243D">
        <w:t>ning</w:t>
      </w:r>
      <w:r w:rsidR="00DD4A92">
        <w:t xml:space="preserve"> toetada neid, kes</w:t>
      </w:r>
      <w:r w:rsidR="0092243D">
        <w:t xml:space="preserve"> üksi ei saa. Seejuures tuleb kõigile tagada võrdsed võimalused hariduse omandamiseks sõltumata nende majanduslikust ja sotsiaalsest taustast. </w:t>
      </w:r>
      <w:r w:rsidR="00430242">
        <w:t>Kohalikul omavalitsusel koolipidajana lasub suur vastutus mitte üksnes korras haridusvõrgu, vaid ka kvaliteetse ja kättesaadava õppe tagamisel.</w:t>
      </w:r>
    </w:p>
    <w:p w14:paraId="0A618516" w14:textId="67688E0F" w:rsidR="002941F6" w:rsidRDefault="002941F6" w:rsidP="00565C78">
      <w:r>
        <w:t xml:space="preserve">Narva linna eristab teistest Eesti omavalitsustest </w:t>
      </w:r>
      <w:r w:rsidRPr="0039474F">
        <w:rPr>
          <w:b/>
          <w:bCs/>
        </w:rPr>
        <w:t>suur vene õppekeele osakaal lasteaedades ja koolides.</w:t>
      </w:r>
      <w:r>
        <w:t xml:space="preserve"> See lisab tavapärastele väljakutsetele täiendava kihi – õpetada selgeks eesti keel, võimaldamaks hakkama saamist järgmistel haridustasemetel ja edasises elus.</w:t>
      </w:r>
    </w:p>
    <w:p w14:paraId="19EFFD4C" w14:textId="2069B171" w:rsidR="002941F6" w:rsidRPr="00FE28DB" w:rsidRDefault="002941F6" w:rsidP="002941F6">
      <w:pPr>
        <w:rPr>
          <w:b/>
          <w:bCs/>
        </w:rPr>
      </w:pPr>
      <w:r w:rsidRPr="008A1843">
        <w:rPr>
          <w:b/>
          <w:bCs/>
        </w:rPr>
        <w:t>Narva linna munitsipaalharidussüsteemi arengukava 2030</w:t>
      </w:r>
      <w:r>
        <w:t xml:space="preserve"> on valdkonna arengut suunav kokkulepe, milles on määratletud visioon ja eesmärgid järgmiseks kümneks aastaks, samuti nende saavutamise viisid. Tegemist on Narva munitsipaalharidussüsteemi arengukava 2015–2020 õigusjärglasega.</w:t>
      </w:r>
      <w:r w:rsidR="00FE28DB">
        <w:t xml:space="preserve"> </w:t>
      </w:r>
      <w:r w:rsidR="00FE28DB" w:rsidRPr="00FE28DB">
        <w:rPr>
          <w:b/>
          <w:bCs/>
        </w:rPr>
        <w:t>Vastavalt lähteülesand</w:t>
      </w:r>
      <w:r w:rsidR="00FE28DB">
        <w:rPr>
          <w:b/>
          <w:bCs/>
        </w:rPr>
        <w:t>es püstitatud eesmärkidele</w:t>
      </w:r>
      <w:r w:rsidR="00FE28DB">
        <w:rPr>
          <w:rStyle w:val="FootnoteReference"/>
          <w:b/>
          <w:bCs/>
        </w:rPr>
        <w:footnoteReference w:id="1"/>
      </w:r>
      <w:r w:rsidR="00FE28DB" w:rsidRPr="00FE28DB">
        <w:rPr>
          <w:b/>
          <w:bCs/>
        </w:rPr>
        <w:t xml:space="preserve"> on arengukava fookus alus- ja üldharidusel.</w:t>
      </w:r>
    </w:p>
    <w:p w14:paraId="55C6F276" w14:textId="77777777" w:rsidR="00886202" w:rsidRPr="00781C40" w:rsidRDefault="00886202" w:rsidP="00565C78">
      <w:pPr>
        <w:rPr>
          <w:color w:val="FF0000"/>
        </w:rPr>
      </w:pPr>
    </w:p>
    <w:p w14:paraId="3132471E" w14:textId="331127F3" w:rsidR="002941F6" w:rsidRPr="002941F6" w:rsidRDefault="00886202" w:rsidP="00565C78">
      <w:pPr>
        <w:rPr>
          <w:b/>
          <w:bCs/>
        </w:rPr>
      </w:pPr>
      <w:r>
        <w:rPr>
          <w:b/>
          <w:bCs/>
        </w:rPr>
        <w:t>Seosed haridusvaldkonna arengudokumentidega</w:t>
      </w:r>
    </w:p>
    <w:p w14:paraId="02CC56ED" w14:textId="3D09EDC0" w:rsidR="00881036" w:rsidRDefault="001316C6" w:rsidP="00565C78">
      <w:r>
        <w:t>Riiklikul tasandil</w:t>
      </w:r>
      <w:r w:rsidR="00086ADF">
        <w:t xml:space="preserve"> annavad haridusvaldkonna jaoks strateegilisi suuniseid peamiselt </w:t>
      </w:r>
      <w:r w:rsidR="00086ADF" w:rsidRPr="008A1843">
        <w:rPr>
          <w:b/>
          <w:bCs/>
        </w:rPr>
        <w:t>Eesti 2035</w:t>
      </w:r>
      <w:r w:rsidR="00086ADF">
        <w:t xml:space="preserve"> ja </w:t>
      </w:r>
      <w:r w:rsidR="00086ADF" w:rsidRPr="008A1843">
        <w:rPr>
          <w:b/>
          <w:bCs/>
        </w:rPr>
        <w:t>Eesti haridusvaldkonna arengukava 2021–2035.</w:t>
      </w:r>
      <w:r w:rsidR="008A1843">
        <w:t xml:space="preserve"> Üleriigilises strateegias on üheks sihiks viiest inimene – arukas, tegus ja tervist hoidev. </w:t>
      </w:r>
      <w:r w:rsidR="008A1843" w:rsidRPr="008A1843">
        <w:rPr>
          <w:b/>
          <w:bCs/>
        </w:rPr>
        <w:t>Arukas inimene</w:t>
      </w:r>
      <w:r w:rsidR="008A1843">
        <w:t xml:space="preserve"> hindab teadmisi, hoiab ennast, teisi ja (elu)keskkonda ning suhtub toetavalt kõikidesse ühiskonnarühmadesse. Ta on teadmistehimuline, loov ja ettevõtlik, tahab õppida ning on valmis töö olemuse muutumiseks.</w:t>
      </w:r>
    </w:p>
    <w:p w14:paraId="5269E2D9" w14:textId="467CB87D" w:rsidR="001316C6" w:rsidRDefault="0091337B" w:rsidP="00565C78">
      <w:r>
        <w:t>Haridusvaldkonna üldeesmärk on valdkonna arengukavas sätestatud järgmiselt: Eesti inimestel on teadmised, oskused ja hoiakud, mis võimaldavad teostada end isiklikus elus, töös ja ühiskonnas ning toetavad Eesti elu edendamist ja üleilmset säästvat arengut.</w:t>
      </w:r>
      <w:r w:rsidR="00182D3D">
        <w:t xml:space="preserve"> Strateegilised eesmärgid on:</w:t>
      </w:r>
    </w:p>
    <w:p w14:paraId="39BE63F5" w14:textId="4D9BCE8C" w:rsidR="00182D3D" w:rsidRDefault="00CE13CD" w:rsidP="00CE13CD">
      <w:pPr>
        <w:pStyle w:val="ListParagraph"/>
        <w:numPr>
          <w:ilvl w:val="0"/>
          <w:numId w:val="31"/>
        </w:numPr>
      </w:pPr>
      <w:r w:rsidRPr="00EF5376">
        <w:rPr>
          <w:b/>
          <w:bCs/>
        </w:rPr>
        <w:t>Õpivõimalused on valikuterohked ja kättesaadavad</w:t>
      </w:r>
      <w:r>
        <w:t xml:space="preserve"> ning haridussüsteem võimaldab sujuvat liikumist haridustasemete ja -liikide vahel</w:t>
      </w:r>
      <w:r w:rsidR="005834BD">
        <w:t>.</w:t>
      </w:r>
    </w:p>
    <w:p w14:paraId="6D4FACDF" w14:textId="135FEE90" w:rsidR="005834BD" w:rsidRDefault="005834BD" w:rsidP="00CE13CD">
      <w:pPr>
        <w:pStyle w:val="ListParagraph"/>
        <w:numPr>
          <w:ilvl w:val="0"/>
          <w:numId w:val="31"/>
        </w:numPr>
      </w:pPr>
      <w:r>
        <w:t xml:space="preserve">Eestis on </w:t>
      </w:r>
      <w:r w:rsidRPr="00EF5376">
        <w:rPr>
          <w:b/>
          <w:bCs/>
        </w:rPr>
        <w:t>pädevad ja motiveeritud õpetajad</w:t>
      </w:r>
      <w:r>
        <w:t xml:space="preserve"> ja koolijuhid, </w:t>
      </w:r>
      <w:r w:rsidRPr="00EF5376">
        <w:rPr>
          <w:b/>
          <w:bCs/>
        </w:rPr>
        <w:t>mitmekesine õpikeskkond</w:t>
      </w:r>
      <w:r>
        <w:t xml:space="preserve"> ning </w:t>
      </w:r>
      <w:r w:rsidRPr="00EF5376">
        <w:rPr>
          <w:b/>
          <w:bCs/>
        </w:rPr>
        <w:t>õppijast lähtuv õpe.</w:t>
      </w:r>
    </w:p>
    <w:p w14:paraId="624FD085" w14:textId="453D28E3" w:rsidR="005834BD" w:rsidRDefault="005834BD" w:rsidP="00CE13CD">
      <w:pPr>
        <w:pStyle w:val="ListParagraph"/>
        <w:numPr>
          <w:ilvl w:val="0"/>
          <w:numId w:val="31"/>
        </w:numPr>
      </w:pPr>
      <w:r>
        <w:t>Õpivõimalused vastavad ühiskonna ja tööturu arenguvajadustele.</w:t>
      </w:r>
    </w:p>
    <w:p w14:paraId="127A8EE4" w14:textId="62403A8A" w:rsidR="004E37BB" w:rsidRPr="00A950BF" w:rsidRDefault="0007772C" w:rsidP="004E37BB">
      <w:r>
        <w:t xml:space="preserve">Samuti on </w:t>
      </w:r>
      <w:r w:rsidR="004C798F">
        <w:t xml:space="preserve">olulised </w:t>
      </w:r>
      <w:r w:rsidR="00827FAB">
        <w:t>maakonna ja linna tasandil kokku lepitud eesmärgid.</w:t>
      </w:r>
      <w:r w:rsidR="004E37BB">
        <w:t xml:space="preserve"> </w:t>
      </w:r>
      <w:r w:rsidR="004E37BB" w:rsidRPr="00A950BF">
        <w:rPr>
          <w:b/>
          <w:bCs/>
        </w:rPr>
        <w:t xml:space="preserve">Ida-Virumaa arengustrateegia </w:t>
      </w:r>
      <w:r w:rsidR="004E37BB" w:rsidRPr="00A950BF">
        <w:t>(eelnõu)</w:t>
      </w:r>
      <w:r w:rsidR="00E12DF2">
        <w:rPr>
          <w:rStyle w:val="FootnoteReference"/>
        </w:rPr>
        <w:footnoteReference w:id="2"/>
      </w:r>
      <w:r w:rsidR="004E37BB">
        <w:t xml:space="preserve"> sätestab haridusvaldkonna eesmärgina:</w:t>
      </w:r>
    </w:p>
    <w:p w14:paraId="138C39DA" w14:textId="224A6225" w:rsidR="004E37BB" w:rsidRPr="007A5182" w:rsidRDefault="004E37BB" w:rsidP="004E37BB">
      <w:pPr>
        <w:pStyle w:val="ListParagraph"/>
        <w:numPr>
          <w:ilvl w:val="0"/>
          <w:numId w:val="32"/>
        </w:numPr>
      </w:pPr>
      <w:r w:rsidRPr="00A950BF">
        <w:t xml:space="preserve">Aastaks 2035 pakutakse Ida-Viru maakonnas individuaalsetel õpiradadel põhinevat teadmistepõhise säästva arengu põhimõtteid järgivat kvaliteetset haridust. Haridus Ida-Virumaal annab lisaks valdkondlikele teadmistele võimekuse hakkamasaamiseks erinevates keelekeskkondades, </w:t>
      </w:r>
      <w:r w:rsidR="00E12DF2">
        <w:t>IT pädevused</w:t>
      </w:r>
      <w:r w:rsidRPr="00A950BF">
        <w:t xml:space="preserve"> ja ettevõtliku ellusuhtumise</w:t>
      </w:r>
      <w:r>
        <w:t>.</w:t>
      </w:r>
    </w:p>
    <w:p w14:paraId="05942F19" w14:textId="17260E7C" w:rsidR="004E37BB" w:rsidRDefault="004E37BB" w:rsidP="004E37BB">
      <w:r w:rsidRPr="007A5182">
        <w:rPr>
          <w:b/>
          <w:bCs/>
        </w:rPr>
        <w:t>Narva linna arengukava</w:t>
      </w:r>
      <w:r>
        <w:rPr>
          <w:b/>
          <w:bCs/>
        </w:rPr>
        <w:t>s</w:t>
      </w:r>
      <w:r w:rsidRPr="007A5182">
        <w:rPr>
          <w:b/>
          <w:bCs/>
        </w:rPr>
        <w:t xml:space="preserve"> </w:t>
      </w:r>
      <w:r w:rsidRPr="007858E7">
        <w:t>(</w:t>
      </w:r>
      <w:r w:rsidRPr="007A5182">
        <w:t>eelnõu</w:t>
      </w:r>
      <w:r>
        <w:t>)</w:t>
      </w:r>
      <w:r w:rsidR="00A80590">
        <w:rPr>
          <w:rStyle w:val="FootnoteReference"/>
        </w:rPr>
        <w:footnoteReference w:id="3"/>
      </w:r>
      <w:r w:rsidRPr="007A5182">
        <w:t xml:space="preserve"> on</w:t>
      </w:r>
      <w:r>
        <w:t xml:space="preserve"> ühe eesmärgina sedastatud „Narva on elanikest hooliv linn“. Muuhulgas käsitletakse selle all ka haridusvaldkonda (fookus: </w:t>
      </w:r>
      <w:r w:rsidRPr="004A2FE2">
        <w:rPr>
          <w:b/>
          <w:bCs/>
        </w:rPr>
        <w:t>Narva on parim linn laste kasvamiseks ja kasvatamiseks).</w:t>
      </w:r>
    </w:p>
    <w:p w14:paraId="1ED492E8" w14:textId="29C03916" w:rsidR="0039474F" w:rsidRDefault="0039474F" w:rsidP="00565C78">
      <w:r>
        <w:t>Peamisteks kõrgema tasandi strateegiadokumentidest tulenevad teemavaldkonnad on:</w:t>
      </w:r>
    </w:p>
    <w:p w14:paraId="4E5AD177" w14:textId="1573B003" w:rsidR="0039474F" w:rsidRDefault="0039474F" w:rsidP="0039474F">
      <w:pPr>
        <w:pStyle w:val="ListParagraph"/>
        <w:numPr>
          <w:ilvl w:val="0"/>
          <w:numId w:val="32"/>
        </w:numPr>
      </w:pPr>
      <w:r>
        <w:t>Personaalsus, õppijast lähtumine, paindlikud õpivõimalused</w:t>
      </w:r>
    </w:p>
    <w:p w14:paraId="12341EF6" w14:textId="19C9CB00" w:rsidR="0039474F" w:rsidRDefault="0039474F" w:rsidP="0039474F">
      <w:pPr>
        <w:pStyle w:val="ListParagraph"/>
        <w:numPr>
          <w:ilvl w:val="0"/>
          <w:numId w:val="32"/>
        </w:numPr>
      </w:pPr>
      <w:r>
        <w:t>Kaasava hariduse edendamine</w:t>
      </w:r>
    </w:p>
    <w:p w14:paraId="6D7D7240" w14:textId="632EB718" w:rsidR="0039474F" w:rsidRDefault="0039474F" w:rsidP="0039474F">
      <w:pPr>
        <w:pStyle w:val="ListParagraph"/>
        <w:numPr>
          <w:ilvl w:val="0"/>
          <w:numId w:val="32"/>
        </w:numPr>
      </w:pPr>
      <w:r>
        <w:t>Valikuterohked õpivõimalused</w:t>
      </w:r>
    </w:p>
    <w:p w14:paraId="5F96BF11" w14:textId="5A8D90FF" w:rsidR="0039474F" w:rsidRDefault="0039474F" w:rsidP="0039474F">
      <w:pPr>
        <w:pStyle w:val="ListParagraph"/>
        <w:numPr>
          <w:ilvl w:val="0"/>
          <w:numId w:val="32"/>
        </w:numPr>
      </w:pPr>
      <w:r>
        <w:t>Kvaliteetset haridust pakkuva kestliku õppeasutuste võrgu tagamine</w:t>
      </w:r>
    </w:p>
    <w:p w14:paraId="04007888" w14:textId="1D9EEE85" w:rsidR="0039474F" w:rsidRDefault="0039474F" w:rsidP="0039474F">
      <w:pPr>
        <w:pStyle w:val="ListParagraph"/>
        <w:numPr>
          <w:ilvl w:val="0"/>
          <w:numId w:val="32"/>
        </w:numPr>
      </w:pPr>
      <w:r>
        <w:t>Pädevate ja motiveeritud õpetajate ning koolijuhtide tagamine</w:t>
      </w:r>
    </w:p>
    <w:p w14:paraId="753126ED" w14:textId="4873EA68" w:rsidR="0039474F" w:rsidRDefault="0039474F" w:rsidP="0039474F">
      <w:pPr>
        <w:pStyle w:val="ListParagraph"/>
        <w:numPr>
          <w:ilvl w:val="0"/>
          <w:numId w:val="32"/>
        </w:numPr>
      </w:pPr>
      <w:r>
        <w:t>Nüüdisaegse õpikäsituse põhimõtete rakendamine kõikidel haridustasemetel ja -liikides</w:t>
      </w:r>
    </w:p>
    <w:p w14:paraId="7F7367FE" w14:textId="1A83EAA6" w:rsidR="005834BD" w:rsidRDefault="007D42C8" w:rsidP="00565C78">
      <w:r>
        <w:t xml:space="preserve">Nimetatud </w:t>
      </w:r>
      <w:r w:rsidR="007B0D81">
        <w:t>teemavaldkonnad</w:t>
      </w:r>
      <w:r>
        <w:t xml:space="preserve"> on Narva linna haridusvaldkonna kujundamise lähtealuseks.</w:t>
      </w:r>
      <w:r w:rsidR="00147534">
        <w:t xml:space="preserve"> </w:t>
      </w:r>
      <w:r w:rsidR="00580C3A">
        <w:t>Valdkondlik visioon, eesmärgid ja tegevused on suunatud</w:t>
      </w:r>
      <w:r w:rsidR="00901B23">
        <w:t xml:space="preserve"> kõrgemal</w:t>
      </w:r>
      <w:r w:rsidR="00D55477">
        <w:t xml:space="preserve">seisvate sihtide saavutamisele, nagu </w:t>
      </w:r>
      <w:r w:rsidR="00CC4B58">
        <w:t>haridusasutuste arengudokumendid lähtuvad omakorda siin sätestatust.</w:t>
      </w:r>
    </w:p>
    <w:p w14:paraId="3349C067" w14:textId="77777777" w:rsidR="00CC4B58" w:rsidRDefault="00CC4B58" w:rsidP="00565C78"/>
    <w:p w14:paraId="260E38F8" w14:textId="5B4F23E5" w:rsidR="001C45C7" w:rsidRPr="00A96E9C" w:rsidRDefault="00A96E9C" w:rsidP="00565C78">
      <w:pPr>
        <w:rPr>
          <w:b/>
          <w:bCs/>
        </w:rPr>
      </w:pPr>
      <w:r w:rsidRPr="00A96E9C">
        <w:rPr>
          <w:b/>
          <w:bCs/>
        </w:rPr>
        <w:t>Narva haridusvõrk</w:t>
      </w:r>
      <w:r>
        <w:rPr>
          <w:b/>
          <w:bCs/>
        </w:rPr>
        <w:t xml:space="preserve"> </w:t>
      </w:r>
      <w:r w:rsidRPr="00A96E9C">
        <w:t>(</w:t>
      </w:r>
      <w:r w:rsidR="0039474F">
        <w:t xml:space="preserve">vt ka </w:t>
      </w:r>
      <w:r>
        <w:fldChar w:fldCharType="begin"/>
      </w:r>
      <w:r>
        <w:instrText xml:space="preserve"> REF _Ref98144438 \h </w:instrText>
      </w:r>
      <w:r>
        <w:fldChar w:fldCharType="separate"/>
      </w:r>
      <w:r w:rsidR="005A502C" w:rsidRPr="00B25A0D">
        <w:t xml:space="preserve">Joonis </w:t>
      </w:r>
      <w:r w:rsidR="005A502C">
        <w:rPr>
          <w:noProof/>
        </w:rPr>
        <w:t>1</w:t>
      </w:r>
      <w:r>
        <w:fldChar w:fldCharType="end"/>
      </w:r>
      <w:r w:rsidRPr="00A96E9C">
        <w:t>)</w:t>
      </w:r>
    </w:p>
    <w:p w14:paraId="5299B9F0" w14:textId="77777777" w:rsidR="007B0D81" w:rsidRDefault="00EE5A06" w:rsidP="00565C78">
      <w:r>
        <w:t xml:space="preserve">Narva linnas </w:t>
      </w:r>
      <w:r w:rsidR="001316C6">
        <w:t>tegutses</w:t>
      </w:r>
      <w:r>
        <w:t xml:space="preserve"> õppeaastal 2021/2022 </w:t>
      </w:r>
      <w:r w:rsidR="001316C6" w:rsidRPr="00FC2F0A">
        <w:rPr>
          <w:b/>
          <w:bCs/>
        </w:rPr>
        <w:t>17 koolieelset lasteasutust,</w:t>
      </w:r>
      <w:r w:rsidR="001316C6">
        <w:t xml:space="preserve"> kus käis kokku 2330 last. </w:t>
      </w:r>
      <w:r w:rsidR="001316C6" w:rsidRPr="00FC2F0A">
        <w:rPr>
          <w:b/>
          <w:bCs/>
        </w:rPr>
        <w:t>Üldhariduskoole oli linnas 11, neist kaheksa omavalitsuse pidamisel,</w:t>
      </w:r>
      <w:r w:rsidR="001316C6">
        <w:t xml:space="preserve"> sh Narva Täiskasvanute Kool. Kahe puhul oli tegemist riigikoolidega (Narva Vanalinna Riigikool ja Narva Eesti Gümnaasium), üks oli erakool (Narva Õigeusu Gümnaasium).</w:t>
      </w:r>
    </w:p>
    <w:p w14:paraId="7DEB6AF4" w14:textId="12501D82" w:rsidR="00FB512D" w:rsidRDefault="001316C6" w:rsidP="00565C78">
      <w:r>
        <w:t>Põhikooliastmes õppis kokku 4636 õpilast ja gümnaasiumis 870, neist vastavalt 3943 ja 725 munitsipaalkoolides. Riigiga on olemas kokkulepe, et 2023. a sügisest avatakse Narvas kaks riigigümnaasiumit</w:t>
      </w:r>
      <w:r w:rsidR="00FB512D">
        <w:t>. Narva Eesti Gümnaasiumile (juba riigile üle antud) ehitatakse uus hoone (Kraavi tänavale), kuhu jääb ka riigi pidamisel põhikooliaste</w:t>
      </w:r>
      <w:r w:rsidR="002757C2">
        <w:t xml:space="preserve"> (eestikeelne kool)</w:t>
      </w:r>
      <w:r w:rsidR="00FB512D">
        <w:t>. Uus hoone rajatakse ka teisele riigigümnaasiumile Puškini tänavale. Praegune Narva Vanalinna Riigikool reorganiseeritakse põhikooliks</w:t>
      </w:r>
      <w:r w:rsidR="002757C2">
        <w:t xml:space="preserve"> (keekekümbluskool)</w:t>
      </w:r>
      <w:r w:rsidR="00FB512D">
        <w:t>.</w:t>
      </w:r>
    </w:p>
    <w:p w14:paraId="1CF40B3D" w14:textId="73BC9230" w:rsidR="007B0D81" w:rsidRDefault="008676CA" w:rsidP="00565C78">
      <w:r>
        <w:t xml:space="preserve">Kokkulepe riigiga hõlmab ka linna lubadust </w:t>
      </w:r>
      <w:r w:rsidR="007B0D81">
        <w:t>korraldada ümber gümnaasiumihariduse andmine, et omavalitsuse pidamisel olevates koolides ei ületa gümnaasiumiõpilaste arv 20% linna territooriumil tegutsevate koolide gümnaasiumiastme õpilaste koguarvust.</w:t>
      </w:r>
    </w:p>
    <w:p w14:paraId="1152CA03" w14:textId="439B2F43" w:rsidR="00EE5A06" w:rsidRPr="002367DA" w:rsidRDefault="00772B3C" w:rsidP="00565C78">
      <w:pPr>
        <w:rPr>
          <w:color w:val="FF0000"/>
        </w:rPr>
      </w:pPr>
      <w:r>
        <w:t xml:space="preserve">Lisaks üldharidust andvatele asutustele tegutseb linnas veel ka </w:t>
      </w:r>
      <w:r w:rsidRPr="00772B3C">
        <w:rPr>
          <w:b/>
          <w:bCs/>
        </w:rPr>
        <w:t>kuus munitsipaalomandis huvikooli.</w:t>
      </w:r>
      <w:r w:rsidR="004016CE">
        <w:rPr>
          <w:b/>
          <w:bCs/>
        </w:rPr>
        <w:t xml:space="preserve"> </w:t>
      </w:r>
      <w:r w:rsidR="004016CE">
        <w:t xml:space="preserve">Erahuviharidus on linnas olnud pikka aega väga tagasihoidliku osakaaluga. </w:t>
      </w:r>
      <w:r w:rsidR="007677E7">
        <w:t>Erahuvikoolides</w:t>
      </w:r>
      <w:r w:rsidR="004016CE">
        <w:t xml:space="preserve"> õppivate laste arv on kasvama hakanud alles viimasel kolmel–neljal aastal.</w:t>
      </w:r>
    </w:p>
    <w:p w14:paraId="331556EF" w14:textId="39F94888" w:rsidR="004334E1" w:rsidRDefault="00E40F78" w:rsidP="004334E1">
      <w:r>
        <w:t>S</w:t>
      </w:r>
      <w:r w:rsidR="004334E1">
        <w:t>tatsionaarsele üldharidusele</w:t>
      </w:r>
      <w:r>
        <w:t xml:space="preserve"> lisaks</w:t>
      </w:r>
      <w:r w:rsidR="004334E1">
        <w:t xml:space="preserve"> on Narvas võimalik omandada keskharidust ka mittestatsionaarses õppes </w:t>
      </w:r>
      <w:r w:rsidR="004334E1" w:rsidRPr="00716BBB">
        <w:rPr>
          <w:b/>
          <w:bCs/>
        </w:rPr>
        <w:t>Narva Täiskasvanute Koolis</w:t>
      </w:r>
      <w:r w:rsidR="004334E1">
        <w:t xml:space="preserve"> või </w:t>
      </w:r>
      <w:r w:rsidR="004334E1" w:rsidRPr="00716BBB">
        <w:rPr>
          <w:b/>
          <w:bCs/>
        </w:rPr>
        <w:t xml:space="preserve">Ida-Virumaa Kutsehariduskeskuse </w:t>
      </w:r>
      <w:r w:rsidR="004334E1">
        <w:t>Narva õppekohas</w:t>
      </w:r>
      <w:r w:rsidR="005131E5">
        <w:t xml:space="preserve"> (viimases </w:t>
      </w:r>
      <w:r w:rsidR="00A96E9C">
        <w:t xml:space="preserve">kuni 2022. aastani </w:t>
      </w:r>
      <w:r w:rsidR="005131E5">
        <w:t>ainult koos kutsega</w:t>
      </w:r>
      <w:r w:rsidR="00A96E9C">
        <w:t>, alates 2022. a septembrist ka ilma</w:t>
      </w:r>
      <w:r w:rsidR="005131E5">
        <w:t>)</w:t>
      </w:r>
      <w:r w:rsidR="004334E1">
        <w:t xml:space="preserve">. Edasiõppimisvõimalusi pakuvad veel </w:t>
      </w:r>
      <w:r w:rsidR="004334E1" w:rsidRPr="00716BBB">
        <w:rPr>
          <w:b/>
          <w:bCs/>
        </w:rPr>
        <w:t>Sisekaitseakadeemia</w:t>
      </w:r>
      <w:r w:rsidR="004334E1">
        <w:t xml:space="preserve"> ja </w:t>
      </w:r>
      <w:r w:rsidR="004334E1" w:rsidRPr="00716BBB">
        <w:rPr>
          <w:b/>
          <w:bCs/>
        </w:rPr>
        <w:t>Tartu Ülikooli Narva Kolledž</w:t>
      </w:r>
      <w:r w:rsidR="004334E1">
        <w:t>.</w:t>
      </w:r>
    </w:p>
    <w:p w14:paraId="2B605FE0" w14:textId="77777777" w:rsidR="005A502C" w:rsidRDefault="005A502C" w:rsidP="004334E1"/>
    <w:p w14:paraId="6A82D974" w14:textId="1D98AAD5" w:rsidR="00B4057B" w:rsidRDefault="0039474F" w:rsidP="004334E1">
      <w:r>
        <w:rPr>
          <w:noProof/>
          <w:lang w:val="en-US"/>
        </w:rPr>
        <w:drawing>
          <wp:inline distT="0" distB="0" distL="0" distR="0" wp14:anchorId="04DE7E15" wp14:editId="0669A26D">
            <wp:extent cx="5731510" cy="5731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1565E08" w14:textId="429E7272" w:rsidR="00B4057B" w:rsidRPr="00886F40" w:rsidRDefault="00B4057B" w:rsidP="00B4057B">
      <w:pPr>
        <w:pStyle w:val="Caption"/>
        <w:rPr>
          <w:color w:val="FF0000"/>
        </w:rPr>
      </w:pPr>
      <w:bookmarkStart w:id="3" w:name="_Ref98144438"/>
      <w:r w:rsidRPr="00B25A0D">
        <w:t xml:space="preserve">Joonis </w:t>
      </w:r>
      <w:r w:rsidR="00FE003E">
        <w:rPr>
          <w:noProof/>
        </w:rPr>
        <w:fldChar w:fldCharType="begin"/>
      </w:r>
      <w:r w:rsidR="00FE003E">
        <w:rPr>
          <w:noProof/>
        </w:rPr>
        <w:instrText xml:space="preserve"> SEQ Joonis \* ARABIC </w:instrText>
      </w:r>
      <w:r w:rsidR="00FE003E">
        <w:rPr>
          <w:noProof/>
        </w:rPr>
        <w:fldChar w:fldCharType="separate"/>
      </w:r>
      <w:r w:rsidR="005A502C">
        <w:rPr>
          <w:noProof/>
        </w:rPr>
        <w:t>1</w:t>
      </w:r>
      <w:r w:rsidR="00FE003E">
        <w:rPr>
          <w:noProof/>
        </w:rPr>
        <w:fldChar w:fldCharType="end"/>
      </w:r>
      <w:bookmarkEnd w:id="3"/>
      <w:r w:rsidRPr="00B25A0D">
        <w:t>. Haridusasutused Narva linnas</w:t>
      </w:r>
      <w:r w:rsidR="00973FC8" w:rsidRPr="00B25A0D">
        <w:rPr>
          <w:rStyle w:val="FootnoteReference"/>
        </w:rPr>
        <w:footnoteReference w:id="4"/>
      </w:r>
    </w:p>
    <w:p w14:paraId="6D21B89D" w14:textId="77777777" w:rsidR="001C04B1" w:rsidRPr="001C04B1" w:rsidRDefault="001C04B1" w:rsidP="00565C78"/>
    <w:p w14:paraId="47D330D9" w14:textId="665FAA5D" w:rsidR="00BF3D5F" w:rsidRPr="001C04B1" w:rsidRDefault="006F507E" w:rsidP="00565C78">
      <w:pPr>
        <w:rPr>
          <w:b/>
          <w:bCs/>
        </w:rPr>
      </w:pPr>
      <w:r>
        <w:rPr>
          <w:b/>
          <w:bCs/>
        </w:rPr>
        <w:t>Haridusvaldkonna peamised</w:t>
      </w:r>
      <w:r w:rsidR="001C04B1" w:rsidRPr="001C04B1">
        <w:rPr>
          <w:b/>
          <w:bCs/>
        </w:rPr>
        <w:t xml:space="preserve"> väljakutsed</w:t>
      </w:r>
    </w:p>
    <w:p w14:paraId="3FE0C856" w14:textId="0CEA0651" w:rsidR="004C1B65" w:rsidRDefault="003201CE" w:rsidP="00565C78">
      <w:r>
        <w:t>Lähteolukorra analüüsi</w:t>
      </w:r>
      <w:r w:rsidR="00555EBA">
        <w:t xml:space="preserve">s määratleti linna </w:t>
      </w:r>
      <w:r w:rsidR="00555EBA" w:rsidRPr="000D005D">
        <w:t>haridusvaldkonna peamised väljakutsed</w:t>
      </w:r>
      <w:r w:rsidR="009749D7" w:rsidRPr="009749D7">
        <w:t xml:space="preserve"> (</w:t>
      </w:r>
      <w:r w:rsidR="009749D7">
        <w:t xml:space="preserve">täpsemalt kirjeldatud lisas </w:t>
      </w:r>
      <w:r w:rsidR="006F507E">
        <w:t>1</w:t>
      </w:r>
      <w:r w:rsidR="009749D7" w:rsidRPr="009749D7">
        <w:t>)</w:t>
      </w:r>
      <w:r w:rsidR="006F507E">
        <w:t>.</w:t>
      </w:r>
    </w:p>
    <w:p w14:paraId="0900F7CB" w14:textId="052EDA3A" w:rsidR="005A502C" w:rsidRDefault="005A502C" w:rsidP="00565C78"/>
    <w:p w14:paraId="71768E60" w14:textId="77777777" w:rsidR="005A502C" w:rsidRDefault="005A502C" w:rsidP="00565C78"/>
    <w:p w14:paraId="5694FD5B" w14:textId="13447949" w:rsidR="006F507E" w:rsidRPr="000D005D" w:rsidRDefault="006F507E" w:rsidP="00565C78">
      <w:pPr>
        <w:rPr>
          <w:b/>
          <w:bCs/>
        </w:rPr>
      </w:pPr>
      <w:r w:rsidRPr="000D005D">
        <w:rPr>
          <w:b/>
          <w:bCs/>
        </w:rPr>
        <w:t>Sisuga seonduvateks väljakutseteks on:</w:t>
      </w:r>
    </w:p>
    <w:p w14:paraId="44ED9ED7" w14:textId="5AB07B99" w:rsidR="006F507E" w:rsidRDefault="000D005D" w:rsidP="006F507E">
      <w:pPr>
        <w:pStyle w:val="ListParagraph"/>
        <w:numPr>
          <w:ilvl w:val="0"/>
          <w:numId w:val="45"/>
        </w:numPr>
      </w:pPr>
      <w:r w:rsidRPr="000D005D">
        <w:rPr>
          <w:b/>
          <w:bCs/>
        </w:rPr>
        <w:t>Kehv riigikeele oskus õpetajate ja õpilaste seas.</w:t>
      </w:r>
      <w:r>
        <w:t xml:space="preserve"> Töötajate eesti keele oskus on vähene, sama kehtib ka õpilaste kohta. Tegemist on aga vältimatu eeltingimusega avatuse suurendamiseks, uute metoodikate rakendamiseks ja koolitustel osalemiseks.</w:t>
      </w:r>
    </w:p>
    <w:p w14:paraId="0F60CEF2" w14:textId="4BE4BCBB" w:rsidR="000D005D" w:rsidRDefault="000D005D" w:rsidP="006F507E">
      <w:pPr>
        <w:pStyle w:val="ListParagraph"/>
        <w:numPr>
          <w:ilvl w:val="0"/>
          <w:numId w:val="45"/>
        </w:numPr>
      </w:pPr>
      <w:r w:rsidRPr="000D005D">
        <w:rPr>
          <w:b/>
          <w:bCs/>
        </w:rPr>
        <w:t>Personali vananemine ja puudujääk.</w:t>
      </w:r>
      <w:r>
        <w:t xml:space="preserve"> Lasteaiaõpetajatest 46% on enam kui 50 aasta vanused, kooliõpetajatest 47%. Alla 30 aasta vanuseid õpetajaid on lasteaedades 6% ja koolides 5%. Viimase kümne aastaga on need tendentsid üksnes süvenenud. See viitab üheselt õpetajaskonna vananemisele. Samuti on asutuste hinnangul puudu suur hulk tugispetsialiste</w:t>
      </w:r>
      <w:r>
        <w:rPr>
          <w:rStyle w:val="FootnoteReference"/>
        </w:rPr>
        <w:footnoteReference w:id="5"/>
      </w:r>
      <w:r>
        <w:t>.</w:t>
      </w:r>
    </w:p>
    <w:p w14:paraId="1176242E" w14:textId="42B6C6ED" w:rsidR="000D005D" w:rsidRDefault="000D005D" w:rsidP="000D005D">
      <w:pPr>
        <w:pStyle w:val="ListParagraph"/>
        <w:numPr>
          <w:ilvl w:val="0"/>
          <w:numId w:val="45"/>
        </w:numPr>
      </w:pPr>
      <w:r w:rsidRPr="00C731EE">
        <w:rPr>
          <w:b/>
          <w:bCs/>
        </w:rPr>
        <w:t>Nüüdisaegse õpikäsituse rakendamine.</w:t>
      </w:r>
      <w:r>
        <w:t xml:space="preserve"> Osapoolte hinnangul on probleemseks aegunud õppemeetodid ja lähenemised, mis ei soodusta õppijate autonoomia arengut, asetades nad seeläbi hilisemal haridusteel ebavõrdsemasse positsiooni. Riigi poliitika on selgelt suunatud nüüdisaegse õpikäsituse ja kaasava hariduse täiemahulisele rakendamisele. Seega tuleb teha jõupingutusi, et nüüdisaegne õpikäsitus rakenduks kõikides linna haridusasutustes. Seejuures on oluliseks eeltingimuseks õpetajate hoiakud, keeleoskus ja metoodiline lähenemine.</w:t>
      </w:r>
    </w:p>
    <w:p w14:paraId="01FF5651" w14:textId="134F563B" w:rsidR="00C731EE" w:rsidRPr="00C731EE" w:rsidRDefault="00C731EE" w:rsidP="00C731EE">
      <w:pPr>
        <w:pStyle w:val="ListParagraph"/>
        <w:numPr>
          <w:ilvl w:val="0"/>
          <w:numId w:val="45"/>
        </w:numPr>
        <w:rPr>
          <w:color w:val="FF0000"/>
        </w:rPr>
      </w:pPr>
      <w:r w:rsidRPr="00431E69">
        <w:rPr>
          <w:b/>
          <w:bCs/>
        </w:rPr>
        <w:t>Vähene koostöö ja suletus.</w:t>
      </w:r>
      <w:r>
        <w:t xml:space="preserve"> Koostööd on, kuid see on enamasti kahepoolne ja projektipõhine, tarvis oleks aga süsteemset koordineeritud lähenemist selge eestvedamise ning kokku lepitud rollijaotusega, mis hõlmaks kõiki linnas tegutsevaid haridusasutusi, sh riiklikke. Seejuures tuleb arvestada ka partnerite kaasamisega ka väljaspool linna. Sel viisil hakkaksid head praktikad paremini levima ja pandaks algus uuendustele, mida Narvas pea kõikide osapoolte hinnangul tarvis on. Ennekõike tuleks tähelepanu alla võtta riigikeele oskus ja õppemetoodikad.</w:t>
      </w:r>
    </w:p>
    <w:p w14:paraId="2097E79B" w14:textId="46AA16A7" w:rsidR="006F507E" w:rsidRDefault="00C731EE" w:rsidP="00565C78">
      <w:pPr>
        <w:pStyle w:val="ListParagraph"/>
        <w:numPr>
          <w:ilvl w:val="0"/>
          <w:numId w:val="45"/>
        </w:numPr>
      </w:pPr>
      <w:r w:rsidRPr="00C731EE">
        <w:rPr>
          <w:b/>
          <w:bCs/>
        </w:rPr>
        <w:t>Hariduse tugiteenuste pakkumise korraldus.</w:t>
      </w:r>
      <w:r>
        <w:t xml:space="preserve"> Hariduslike erivajadustega laste arv näitab tõusutrendi. Samas </w:t>
      </w:r>
      <w:r w:rsidR="002757C2">
        <w:t xml:space="preserve">praegune tugisüsteem ei toimi – </w:t>
      </w:r>
      <w:r>
        <w:t>puudu vajalikest spetsialistidest, kes tegeleksid ühest küljest lastele teenuste osutamisega, aga teisest toetaksid ka õpetajaid</w:t>
      </w:r>
      <w:r w:rsidR="002757C2">
        <w:t>, samuti ei ole teenuse tase ühetaoline</w:t>
      </w:r>
      <w:r w:rsidR="003C3480">
        <w:t xml:space="preserve">. Kaalumist väärib idee tugiteenuste </w:t>
      </w:r>
      <w:r w:rsidR="002757C2">
        <w:t>korraldus</w:t>
      </w:r>
      <w:r w:rsidR="003C3480">
        <w:t xml:space="preserve"> täielikult ümber mõtestada, arendades pikas perspektiivis välja kogu linna haridusasutusi teenindava kompetentsikeskuse</w:t>
      </w:r>
      <w:r w:rsidR="002757C2">
        <w:t>, mis hõlmaks lisaks haridusvaldkonna teenustele ka sotsiaal- ja tervishoiuvaldkonna omi.</w:t>
      </w:r>
    </w:p>
    <w:p w14:paraId="602C0934" w14:textId="77777777" w:rsidR="00C731EE" w:rsidRDefault="00C731EE" w:rsidP="00C731EE"/>
    <w:p w14:paraId="6532064A" w14:textId="72A750C4" w:rsidR="006F507E" w:rsidRPr="000D005D" w:rsidRDefault="000D005D" w:rsidP="00565C78">
      <w:pPr>
        <w:rPr>
          <w:b/>
          <w:bCs/>
        </w:rPr>
      </w:pPr>
      <w:r w:rsidRPr="000D005D">
        <w:rPr>
          <w:b/>
          <w:bCs/>
        </w:rPr>
        <w:t>Haridusvõrguga seonduvateks väljakutseteks on:</w:t>
      </w:r>
    </w:p>
    <w:p w14:paraId="3E2C1BF8" w14:textId="22D15D49" w:rsidR="000D005D" w:rsidRDefault="000D005D" w:rsidP="000D005D">
      <w:pPr>
        <w:pStyle w:val="ListParagraph"/>
        <w:numPr>
          <w:ilvl w:val="0"/>
          <w:numId w:val="46"/>
        </w:numPr>
      </w:pPr>
      <w:r w:rsidRPr="00E0012D">
        <w:rPr>
          <w:b/>
          <w:bCs/>
        </w:rPr>
        <w:t>Lasteaialaste ja õpilaste arvu vähenemine.</w:t>
      </w:r>
      <w:r>
        <w:t xml:space="preserve"> Vastavalt prognoosile jätkab laste ja noorte arv vähenemist. </w:t>
      </w:r>
      <w:r w:rsidRPr="00F46F0D">
        <w:t>Prognoosiperioodi lõpuks aastal 2040 on nii lasteaia</w:t>
      </w:r>
      <w:r>
        <w:t>- kui ka</w:t>
      </w:r>
      <w:r w:rsidRPr="00F46F0D">
        <w:t xml:space="preserve"> põhikoolieas lapsi </w:t>
      </w:r>
      <w:r>
        <w:t>vastavalt kuni 40% ja</w:t>
      </w:r>
      <w:r w:rsidRPr="00F46F0D">
        <w:t xml:space="preserve"> </w:t>
      </w:r>
      <w:r>
        <w:t>5</w:t>
      </w:r>
      <w:r w:rsidRPr="00F46F0D">
        <w:t xml:space="preserve">0% võrra vähem. </w:t>
      </w:r>
      <w:r>
        <w:t xml:space="preserve">See tähendab ligikaudu 1000 lasteaialast ja 2400 põhikooliõpilast vähem võrreldes praegusega. </w:t>
      </w:r>
      <w:r w:rsidRPr="00F46F0D">
        <w:t>Gümnaasiumieas</w:t>
      </w:r>
      <w:r w:rsidR="003D4115">
        <w:rPr>
          <w:rStyle w:val="FootnoteReference"/>
        </w:rPr>
        <w:footnoteReference w:id="6"/>
      </w:r>
      <w:r w:rsidRPr="00F46F0D">
        <w:t xml:space="preserve"> </w:t>
      </w:r>
      <w:r>
        <w:t>noori saab olema kuni 45% võrra vähem, s.o -700 noort. Juba praegu on haridustaristu ülemäära suur. Seega vajab see tervikuna üle vaatamist ja küllalt radikaalsete muudatuste elluviimist.</w:t>
      </w:r>
    </w:p>
    <w:p w14:paraId="30E7710E" w14:textId="7A0ED341" w:rsidR="006511DD" w:rsidRPr="00C731EE" w:rsidRDefault="000D005D" w:rsidP="00C7214A">
      <w:pPr>
        <w:pStyle w:val="ListParagraph"/>
        <w:numPr>
          <w:ilvl w:val="0"/>
          <w:numId w:val="46"/>
        </w:numPr>
        <w:rPr>
          <w:b/>
          <w:bCs/>
        </w:rPr>
      </w:pPr>
      <w:r w:rsidRPr="00C731EE">
        <w:rPr>
          <w:b/>
          <w:bCs/>
        </w:rPr>
        <w:t>Korrast ära hooned</w:t>
      </w:r>
      <w:r w:rsidR="003D4115">
        <w:rPr>
          <w:b/>
          <w:bCs/>
        </w:rPr>
        <w:t xml:space="preserve"> ja väliala</w:t>
      </w:r>
      <w:r w:rsidRPr="00C731EE">
        <w:rPr>
          <w:b/>
          <w:bCs/>
        </w:rPr>
        <w:t xml:space="preserve">. </w:t>
      </w:r>
      <w:r w:rsidR="00F47482">
        <w:t>Investeeringuvajadus on suurem kui linna finantsvõimekus. Kõikide olemasolevate lasteaia- ja koolihoonete rekonstrueerimiseks võib kuluda suurusjärgus 80 miljonit eurot</w:t>
      </w:r>
      <w:r w:rsidR="00333A1C">
        <w:t>, millele lisandub välialade maksumus</w:t>
      </w:r>
      <w:r w:rsidR="00F47482">
        <w:t>. Samas pole ilmselgelt kahaneva laste arvu juures nii suure haridustaristu järele vajadust. Seega on tarvis kokku leppida haridusvõrgu ümberkorraldustes.</w:t>
      </w:r>
    </w:p>
    <w:p w14:paraId="4BE463DC" w14:textId="12E41A26" w:rsidR="0005160D" w:rsidRDefault="001B199B" w:rsidP="00C7214A">
      <w:r>
        <w:t>Strateegia on välja töötatud eelkõige nendele väljakutsetele vastamiseks.</w:t>
      </w:r>
    </w:p>
    <w:p w14:paraId="36A57B69" w14:textId="77777777" w:rsidR="0005160D" w:rsidRDefault="0005160D" w:rsidP="00C7214A"/>
    <w:p w14:paraId="69D1BBFF" w14:textId="74E9F4CE" w:rsidR="001C04B1" w:rsidRPr="001C04B1" w:rsidRDefault="001C04B1" w:rsidP="00C7214A">
      <w:pPr>
        <w:rPr>
          <w:b/>
          <w:bCs/>
        </w:rPr>
      </w:pPr>
      <w:r>
        <w:rPr>
          <w:b/>
          <w:bCs/>
        </w:rPr>
        <w:t>Arengukava koostamise protsess</w:t>
      </w:r>
      <w:r w:rsidR="0005160D">
        <w:rPr>
          <w:rStyle w:val="FootnoteReference"/>
          <w:b/>
          <w:bCs/>
        </w:rPr>
        <w:footnoteReference w:id="7"/>
      </w:r>
      <w:r>
        <w:rPr>
          <w:b/>
          <w:bCs/>
        </w:rPr>
        <w:t xml:space="preserve"> ja dokumendid</w:t>
      </w:r>
    </w:p>
    <w:p w14:paraId="41B44E74" w14:textId="77777777" w:rsidR="001C04B1" w:rsidRDefault="001C04B1" w:rsidP="001C04B1">
      <w:r w:rsidRPr="008A1843">
        <w:rPr>
          <w:b/>
          <w:bCs/>
        </w:rPr>
        <w:t>Narva linna munitsipaalharidussüsteemi arengukava 2030</w:t>
      </w:r>
      <w:r>
        <w:t xml:space="preserve"> koostamine oli laiapõhjaline protsess, mille raames:</w:t>
      </w:r>
    </w:p>
    <w:p w14:paraId="3D3295E0" w14:textId="71C3AF36" w:rsidR="001C04B1" w:rsidRDefault="001C04B1" w:rsidP="001C04B1">
      <w:pPr>
        <w:pStyle w:val="ListParagraph"/>
        <w:numPr>
          <w:ilvl w:val="0"/>
          <w:numId w:val="32"/>
        </w:numPr>
      </w:pPr>
      <w:r>
        <w:t xml:space="preserve">Viidi läbi kvantitatiivne andmeanalüüs, mis hõlmas rahvastiku ja teenusevajaduse prognoosi, </w:t>
      </w:r>
      <w:r w:rsidR="00F47482">
        <w:t>laste ja õpilaste arvu dünaamikat ajas, haridustaristu</w:t>
      </w:r>
      <w:r w:rsidR="0005160D">
        <w:t>t,</w:t>
      </w:r>
      <w:r>
        <w:t xml:space="preserve"> finantseerimist ning personali.</w:t>
      </w:r>
    </w:p>
    <w:p w14:paraId="58AC9521" w14:textId="66013142" w:rsidR="001C04B1" w:rsidRDefault="001C04B1" w:rsidP="001C04B1">
      <w:pPr>
        <w:pStyle w:val="ListParagraph"/>
        <w:numPr>
          <w:ilvl w:val="0"/>
          <w:numId w:val="32"/>
        </w:numPr>
      </w:pPr>
      <w:r>
        <w:t xml:space="preserve">Töötati läbi valdkonda </w:t>
      </w:r>
      <w:r w:rsidR="0005160D">
        <w:t>suunavad</w:t>
      </w:r>
      <w:r>
        <w:t xml:space="preserve"> </w:t>
      </w:r>
      <w:r w:rsidR="0005160D">
        <w:t>strateegiad</w:t>
      </w:r>
      <w:r>
        <w:t>.</w:t>
      </w:r>
    </w:p>
    <w:p w14:paraId="6FE1FC43" w14:textId="378CA098" w:rsidR="001C04B1" w:rsidRDefault="001C04B1" w:rsidP="001C04B1">
      <w:pPr>
        <w:pStyle w:val="ListParagraph"/>
        <w:numPr>
          <w:ilvl w:val="0"/>
          <w:numId w:val="32"/>
        </w:numPr>
      </w:pPr>
      <w:r>
        <w:t>Viidi läbi fookusgrup</w:t>
      </w:r>
      <w:r w:rsidR="0005160D">
        <w:t>p</w:t>
      </w:r>
      <w:r>
        <w:t>i</w:t>
      </w:r>
      <w:r w:rsidR="0005160D">
        <w:t>de</w:t>
      </w:r>
      <w:r>
        <w:t xml:space="preserve"> intervjuud (8) ja külastati kõiki munitsipaalomandis üldhariduskoole ning pisteliselt nelja lasteaeda.</w:t>
      </w:r>
    </w:p>
    <w:p w14:paraId="4B97780C" w14:textId="77777777" w:rsidR="001C04B1" w:rsidRDefault="001C04B1" w:rsidP="001C04B1">
      <w:pPr>
        <w:pStyle w:val="ListParagraph"/>
        <w:numPr>
          <w:ilvl w:val="0"/>
          <w:numId w:val="32"/>
        </w:numPr>
      </w:pPr>
      <w:r>
        <w:t>Intervjueeriti valdkonna peamisi partnereid (kutsehariduskeskus, kolledž, Ida-Viru haridusklaster ja Sisekaitseakadeemia).</w:t>
      </w:r>
    </w:p>
    <w:p w14:paraId="0CE538CF" w14:textId="77777777" w:rsidR="001C04B1" w:rsidRPr="00786608" w:rsidRDefault="001C04B1" w:rsidP="001C04B1">
      <w:pPr>
        <w:pStyle w:val="ListParagraph"/>
        <w:numPr>
          <w:ilvl w:val="0"/>
          <w:numId w:val="32"/>
        </w:numPr>
      </w:pPr>
      <w:r>
        <w:t>Viidi läbi mitmeid arutelusid projekti juhtrühmaga ja korraldati strateegiaseminar, kus osales ligi 60 inimest.</w:t>
      </w:r>
    </w:p>
    <w:p w14:paraId="1CCF6008" w14:textId="116CFBD8" w:rsidR="00202C46" w:rsidRDefault="001C04B1" w:rsidP="00565C78">
      <w:r w:rsidRPr="00202C46">
        <w:rPr>
          <w:b/>
          <w:bCs/>
        </w:rPr>
        <w:t>Arengukava koostamist koordineeris Narva Linnavalitsuse Kultuuriosakonna juhataja käskkirjaga moodustatud juhtrühm,</w:t>
      </w:r>
      <w:r>
        <w:t xml:space="preserve"> </w:t>
      </w:r>
      <w:r w:rsidR="002757C2">
        <w:t>mille</w:t>
      </w:r>
      <w:r>
        <w:t xml:space="preserve"> ülesanne oli vahekokkuvõtete ja -otsuste tegemine.</w:t>
      </w:r>
      <w:r w:rsidR="002757C2">
        <w:t xml:space="preserve"> Juhtrühma liikmeteks olid </w:t>
      </w:r>
      <w:r w:rsidR="00202C46">
        <w:t>Larissa Degel (Narva Linnavalitsuse Kultuuriosakond, juhataja asetäitja), Mihhail Stalnuhhin (Narva Linnavolikogu liige), Denis Larchenko (Narva Linnavolikogu liige), Irina Janovitš (Narva Kreenholmi Gümnaasium, direktor), Heli Adamovitš (Narva Lasteaed Päikene, direktor), Jekaterina Golubtsova (Narva Lasteaed Põngerjas, direktor), Valeria Lavrova (andragoog), Kerda Eiert (Ida-Viru haridusklaster, koordinaator), Nikita Strekalov (Narva Noorteparlament, esimees).</w:t>
      </w:r>
    </w:p>
    <w:p w14:paraId="5B656816" w14:textId="77777777" w:rsidR="00202C46" w:rsidRPr="00EE1635" w:rsidRDefault="00202C46" w:rsidP="00565C78"/>
    <w:p w14:paraId="18F0750B" w14:textId="710C0E93" w:rsidR="001316C6" w:rsidRPr="003B4819" w:rsidRDefault="00555B6E" w:rsidP="00565C78">
      <w:pPr>
        <w:rPr>
          <w:b/>
          <w:bCs/>
        </w:rPr>
      </w:pPr>
      <w:r w:rsidRPr="003B4819">
        <w:rPr>
          <w:b/>
          <w:bCs/>
        </w:rPr>
        <w:t>Arengukava dokumentatsioon koosneb</w:t>
      </w:r>
      <w:r w:rsidR="00E03173" w:rsidRPr="003B4819">
        <w:rPr>
          <w:b/>
          <w:bCs/>
        </w:rPr>
        <w:t>:</w:t>
      </w:r>
    </w:p>
    <w:p w14:paraId="1FE0F78D" w14:textId="4A802AB0" w:rsidR="00E03173" w:rsidRDefault="00665D1A" w:rsidP="00665D1A">
      <w:pPr>
        <w:pStyle w:val="ListParagraph"/>
        <w:numPr>
          <w:ilvl w:val="0"/>
          <w:numId w:val="33"/>
        </w:numPr>
      </w:pPr>
      <w:r>
        <w:t>Arengukavast</w:t>
      </w:r>
      <w:r w:rsidR="00BF568F">
        <w:t xml:space="preserve"> (siinne dokument), sisaldades väärtusi, visiooni, eesmärke</w:t>
      </w:r>
      <w:r w:rsidR="00B4057B">
        <w:t>, tegevuskava</w:t>
      </w:r>
      <w:r w:rsidR="00F84FCF">
        <w:t xml:space="preserve">, </w:t>
      </w:r>
      <w:r w:rsidR="00CE6A52">
        <w:t>tulemuslikkuse hindamise kirjeldust</w:t>
      </w:r>
      <w:r w:rsidR="00F84FCF">
        <w:t xml:space="preserve"> ja peamisi elluviimist takistada võivaid riske</w:t>
      </w:r>
      <w:r w:rsidR="00CE6A52">
        <w:t>.</w:t>
      </w:r>
    </w:p>
    <w:p w14:paraId="56E0813C" w14:textId="378B990E" w:rsidR="00F14F50" w:rsidRDefault="0038056B" w:rsidP="00B4057B">
      <w:pPr>
        <w:pStyle w:val="ListParagraph"/>
        <w:numPr>
          <w:ilvl w:val="0"/>
          <w:numId w:val="33"/>
        </w:numPr>
      </w:pPr>
      <w:r>
        <w:t xml:space="preserve">Lähteolukorra analüüsist (lisa </w:t>
      </w:r>
      <w:r w:rsidR="00275E18">
        <w:t>1</w:t>
      </w:r>
      <w:r>
        <w:t>) – eraldiseisev dokument, mis kirjeldab Narva linna haridusvaldkonna praegust olukorda.</w:t>
      </w:r>
    </w:p>
    <w:p w14:paraId="017B7A38" w14:textId="33C55C17" w:rsidR="00125404" w:rsidRDefault="00125404" w:rsidP="00B4057B">
      <w:pPr>
        <w:pStyle w:val="ListParagraph"/>
        <w:numPr>
          <w:ilvl w:val="0"/>
          <w:numId w:val="33"/>
        </w:numPr>
      </w:pPr>
      <w:r>
        <w:t>Tegevuskavast (lisa 2) – eraldiseisev dokument, kus on valdkondade kaupa välja toodud tegevused ja/või investeeringud eesmärkide saavutamiseks.</w:t>
      </w:r>
    </w:p>
    <w:p w14:paraId="6795DB03" w14:textId="77693D11" w:rsidR="00FE003E" w:rsidRDefault="00FE003E" w:rsidP="00B4057B">
      <w:pPr>
        <w:pStyle w:val="ListParagraph"/>
        <w:numPr>
          <w:ilvl w:val="0"/>
          <w:numId w:val="33"/>
        </w:numPr>
      </w:pPr>
      <w:r>
        <w:t>Eelarvestamise alustest (lisa 3), milles on loetletud kavandatavad tegevused ja nende maksumuste arvestused.</w:t>
      </w:r>
    </w:p>
    <w:p w14:paraId="489AD84F" w14:textId="705190E4" w:rsidR="00FE003E" w:rsidRDefault="00FE003E" w:rsidP="00FE003E">
      <w:pPr>
        <w:pStyle w:val="ListParagraph"/>
        <w:numPr>
          <w:ilvl w:val="0"/>
          <w:numId w:val="33"/>
        </w:numPr>
      </w:pPr>
      <w:r>
        <w:t>Avaliku arutelu kokkuvõttest (lisa 4) – eraldiseisev dokument, milles on antud ü</w:t>
      </w:r>
      <w:r w:rsidRPr="00FE003E">
        <w:t>levaade arengukava avalikustamise käigus saadud tagasisidest</w:t>
      </w:r>
      <w:r>
        <w:t xml:space="preserve"> ning kaalutlused.</w:t>
      </w:r>
    </w:p>
    <w:p w14:paraId="3DB851E4" w14:textId="6B88C32D" w:rsidR="004F576A" w:rsidRDefault="004F576A" w:rsidP="00565C78"/>
    <w:p w14:paraId="466AD721" w14:textId="77777777" w:rsidR="004F576A" w:rsidRDefault="004F576A" w:rsidP="00565C78">
      <w:pPr>
        <w:sectPr w:rsidR="004F576A" w:rsidSect="00231C01">
          <w:footerReference w:type="even" r:id="rId11"/>
          <w:footerReference w:type="default" r:id="rId12"/>
          <w:footerReference w:type="first" r:id="rId13"/>
          <w:pgSz w:w="11906" w:h="16838"/>
          <w:pgMar w:top="1440" w:right="1440" w:bottom="1440" w:left="1440" w:header="708" w:footer="708" w:gutter="0"/>
          <w:pgNumType w:start="0"/>
          <w:cols w:space="708"/>
          <w:titlePg/>
          <w:docGrid w:linePitch="360"/>
        </w:sectPr>
      </w:pPr>
    </w:p>
    <w:p w14:paraId="370FA663" w14:textId="40E5EA76" w:rsidR="00F84FCF" w:rsidRDefault="005B2230" w:rsidP="00565C78">
      <w:r>
        <w:rPr>
          <w:noProof/>
          <w:lang w:val="en-US"/>
        </w:rPr>
        <w:drawing>
          <wp:anchor distT="0" distB="0" distL="114300" distR="114300" simplePos="0" relativeHeight="251666432" behindDoc="1" locked="0" layoutInCell="1" allowOverlap="1" wp14:anchorId="4F609A4A" wp14:editId="11D6C341">
            <wp:simplePos x="0" y="0"/>
            <wp:positionH relativeFrom="column">
              <wp:posOffset>-981710</wp:posOffset>
            </wp:positionH>
            <wp:positionV relativeFrom="page">
              <wp:posOffset>-59690</wp:posOffset>
            </wp:positionV>
            <wp:extent cx="10774680" cy="7620000"/>
            <wp:effectExtent l="0" t="0" r="0" b="0"/>
            <wp:wrapTight wrapText="bothSides">
              <wp:wrapPolygon edited="0">
                <wp:start x="0" y="0"/>
                <wp:lineTo x="0" y="21564"/>
                <wp:lineTo x="21564" y="21564"/>
                <wp:lineTo x="21564" y="0"/>
                <wp:lineTo x="0" y="0"/>
              </wp:wrapPolygon>
            </wp:wrapTight>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74680" cy="7620000"/>
                    </a:xfrm>
                    <a:prstGeom prst="rect">
                      <a:avLst/>
                    </a:prstGeom>
                  </pic:spPr>
                </pic:pic>
              </a:graphicData>
            </a:graphic>
            <wp14:sizeRelH relativeFrom="page">
              <wp14:pctWidth>0</wp14:pctWidth>
            </wp14:sizeRelH>
            <wp14:sizeRelV relativeFrom="page">
              <wp14:pctHeight>0</wp14:pctHeight>
            </wp14:sizeRelV>
          </wp:anchor>
        </w:drawing>
      </w:r>
    </w:p>
    <w:p w14:paraId="2F20A2B0" w14:textId="1DDA5DFA" w:rsidR="005B2230" w:rsidRPr="005B2230" w:rsidRDefault="005B2230" w:rsidP="005B2230">
      <w:pPr>
        <w:sectPr w:rsidR="005B2230" w:rsidRPr="005B2230" w:rsidSect="00710900">
          <w:pgSz w:w="16838" w:h="11906" w:orient="landscape"/>
          <w:pgMar w:top="1440" w:right="1440" w:bottom="1440" w:left="1440" w:header="708" w:footer="708" w:gutter="0"/>
          <w:cols w:space="708"/>
          <w:titlePg/>
          <w:docGrid w:linePitch="360"/>
        </w:sectPr>
      </w:pPr>
    </w:p>
    <w:p w14:paraId="77793FA7" w14:textId="7B5694EA" w:rsidR="00565C78" w:rsidRDefault="00565C78" w:rsidP="00565C78">
      <w:pPr>
        <w:pStyle w:val="Heading1"/>
      </w:pPr>
      <w:bookmarkStart w:id="4" w:name="_Toc106175968"/>
      <w:r>
        <w:t xml:space="preserve">Narva linna </w:t>
      </w:r>
      <w:r w:rsidR="0071183E">
        <w:t>munitsipaalharidussüsteemi</w:t>
      </w:r>
      <w:r w:rsidR="0092668A">
        <w:t xml:space="preserve"> </w:t>
      </w:r>
      <w:r>
        <w:t>strateegia</w:t>
      </w:r>
      <w:bookmarkEnd w:id="4"/>
    </w:p>
    <w:p w14:paraId="60809295" w14:textId="7B16BC14" w:rsidR="00F14F50" w:rsidRDefault="00F14F50" w:rsidP="006C235E"/>
    <w:p w14:paraId="0F5A9B29" w14:textId="13339B2F" w:rsidR="00B4057B" w:rsidRDefault="00930B58" w:rsidP="006C235E">
      <w:r>
        <w:t>Narva linna munitsipaalharidussüsteemi s</w:t>
      </w:r>
      <w:r w:rsidR="00F12660">
        <w:t xml:space="preserve">trateegia </w:t>
      </w:r>
      <w:r w:rsidR="00B4057B">
        <w:t>aluseks</w:t>
      </w:r>
      <w:r w:rsidR="00C758F6">
        <w:t xml:space="preserve"> </w:t>
      </w:r>
      <w:r w:rsidR="00B4057B">
        <w:t xml:space="preserve">on </w:t>
      </w:r>
      <w:r w:rsidR="003A7E36">
        <w:t>kõrgema tasandi strateegilised dokumendid, arengukava koostamises osalenute arvamused ning lähteolukorra analüüsi põhisõnumid.</w:t>
      </w:r>
    </w:p>
    <w:p w14:paraId="32042B5C" w14:textId="669F0BB4" w:rsidR="00930B58" w:rsidRDefault="00930B58" w:rsidP="00930B58">
      <w:r>
        <w:t>Narva linna munitsipaalharidussüsteemi strateegia koosneb neljast osast: väärtustest, visioonist aastaks 2030, strateegilistest eesmärkidest</w:t>
      </w:r>
      <w:r w:rsidR="003A7E36">
        <w:t>, nende saavutamiseks kavandatud tegevustest</w:t>
      </w:r>
      <w:r>
        <w:t xml:space="preserve"> ja tulemuslikkuse hindamise kirjeldusest.</w:t>
      </w:r>
    </w:p>
    <w:p w14:paraId="7E90E9E7" w14:textId="255E0C36" w:rsidR="00C41501" w:rsidRPr="00C41501" w:rsidRDefault="00C41501" w:rsidP="00930B58">
      <w:r w:rsidRPr="00642C01">
        <w:rPr>
          <w:b/>
          <w:bCs/>
        </w:rPr>
        <w:t>Strateegia keskmes on õppija</w:t>
      </w:r>
      <w:r>
        <w:t xml:space="preserve"> – kõik eesmärgid on suunatud sellele, et võimaldada tal omandada parima võimaliku kvaliteediga haridus. Õppimine ja areng on võimalikud</w:t>
      </w:r>
      <w:r w:rsidR="00642C01">
        <w:t>, kui õppija ümber on kujundatud asjakohane õppe- ning kasvatusprotsess. Seda kujundavad esmajoones õpetajad ja teised haridusvaldkonna töötajad. Vajaliku sisendi saamiseks peab toimima koostöö. Samuti on oluline ootustele vastav materiaal-tehniline baas. Sellest lähtuvalt on ka eesmärgid püstitatud.</w:t>
      </w:r>
    </w:p>
    <w:p w14:paraId="1F909302" w14:textId="5E0B63A5" w:rsidR="00EA3F32" w:rsidRDefault="00EA3F32" w:rsidP="00EA3F32"/>
    <w:p w14:paraId="75FA915F" w14:textId="54BC84CF" w:rsidR="0042408F" w:rsidRDefault="003B5E8E" w:rsidP="0042408F">
      <w:pPr>
        <w:pStyle w:val="Heading2"/>
      </w:pPr>
      <w:bookmarkStart w:id="5" w:name="_Toc106175969"/>
      <w:r>
        <w:t>Põhiv</w:t>
      </w:r>
      <w:r w:rsidR="0042408F">
        <w:t>äärtused</w:t>
      </w:r>
      <w:bookmarkEnd w:id="5"/>
    </w:p>
    <w:p w14:paraId="1D111877" w14:textId="2969B242" w:rsidR="00773CC3" w:rsidRDefault="00773CC3" w:rsidP="00773CC3"/>
    <w:p w14:paraId="7DC8D65F" w14:textId="03677A1C" w:rsidR="00CC0EA5" w:rsidRDefault="00F5136C" w:rsidP="00773CC3">
      <w:r>
        <w:t xml:space="preserve">Väärtused on läbivad põhimõtted, </w:t>
      </w:r>
      <w:r w:rsidR="003B5E8E">
        <w:t>millest</w:t>
      </w:r>
      <w:r>
        <w:t xml:space="preserve"> arengukava elluviijad </w:t>
      </w:r>
      <w:r w:rsidR="003B5E8E">
        <w:t xml:space="preserve">igapäevastes tegevustes juhinduvad. </w:t>
      </w:r>
      <w:r w:rsidR="00CC0EA5">
        <w:t>Väärtus</w:t>
      </w:r>
      <w:r w:rsidR="00670B12">
        <w:t>te määratlemisel on lähtutud kaasamise käigus saadud ettepanekutest ja Eesti haridusvaldkonna arengukava 2021–2035 aluspõhimõtetest.</w:t>
      </w:r>
    </w:p>
    <w:p w14:paraId="46A69D9F" w14:textId="7CA3D34A" w:rsidR="00E300B9" w:rsidRDefault="003B5E8E" w:rsidP="00773CC3">
      <w:r>
        <w:t>Narva munitsipaalharidussüsteemis on põhiväärtusteks:</w:t>
      </w:r>
    </w:p>
    <w:p w14:paraId="3E5B65E9" w14:textId="608C2CE9" w:rsidR="005A039C" w:rsidRPr="009C1ECD" w:rsidRDefault="009C1ECD" w:rsidP="00F84FCF">
      <w:pPr>
        <w:pStyle w:val="ListParagraph"/>
        <w:numPr>
          <w:ilvl w:val="0"/>
          <w:numId w:val="47"/>
        </w:numPr>
        <w:rPr>
          <w:rFonts w:ascii="Corbel" w:hAnsi="Corbel" w:cs="Calibri"/>
        </w:rPr>
      </w:pPr>
      <w:r w:rsidRPr="009C1ECD">
        <w:rPr>
          <w:rFonts w:ascii="Corbel" w:hAnsi="Corbel" w:cs="Calibri"/>
        </w:rPr>
        <w:t>Õ</w:t>
      </w:r>
      <w:r w:rsidR="005A039C" w:rsidRPr="009C1ECD">
        <w:rPr>
          <w:rFonts w:ascii="Corbel" w:hAnsi="Corbel" w:cs="Calibri"/>
        </w:rPr>
        <w:t>ppijate</w:t>
      </w:r>
      <w:r w:rsidR="005A039C" w:rsidRPr="009C1ECD">
        <w:rPr>
          <w:rStyle w:val="FootnoteReference"/>
          <w:rFonts w:ascii="Corbel" w:hAnsi="Corbel" w:cs="Calibri"/>
        </w:rPr>
        <w:footnoteReference w:id="8"/>
      </w:r>
      <w:r w:rsidR="005A039C" w:rsidRPr="009C1ECD">
        <w:rPr>
          <w:rFonts w:ascii="Corbel" w:hAnsi="Corbel" w:cs="Calibri"/>
        </w:rPr>
        <w:t xml:space="preserve"> konkurentsivõime tagami</w:t>
      </w:r>
      <w:r w:rsidRPr="009C1ECD">
        <w:rPr>
          <w:rFonts w:ascii="Corbel" w:hAnsi="Corbel" w:cs="Calibri"/>
        </w:rPr>
        <w:t>ne avatud, mitmekülgses, uuendusmeelses ja asjatundlikus keskkonnas</w:t>
      </w:r>
    </w:p>
    <w:p w14:paraId="536171BC" w14:textId="5D032730" w:rsidR="005A039C" w:rsidRPr="009C1ECD" w:rsidRDefault="009C1ECD" w:rsidP="00F84FCF">
      <w:pPr>
        <w:pStyle w:val="ListParagraph"/>
        <w:numPr>
          <w:ilvl w:val="0"/>
          <w:numId w:val="47"/>
        </w:numPr>
        <w:rPr>
          <w:rFonts w:ascii="Corbel" w:hAnsi="Corbel" w:cs="Calibri"/>
        </w:rPr>
      </w:pPr>
      <w:r w:rsidRPr="009C1ECD">
        <w:rPr>
          <w:rFonts w:ascii="Corbel" w:hAnsi="Corbel" w:cs="Calibri"/>
        </w:rPr>
        <w:t>E</w:t>
      </w:r>
      <w:r w:rsidR="005A039C" w:rsidRPr="009C1ECD">
        <w:rPr>
          <w:rFonts w:ascii="Corbel" w:hAnsi="Corbel" w:cs="Calibri"/>
        </w:rPr>
        <w:t>esti ja teiste rahvuste kultuuride elujõulisena hoidmine</w:t>
      </w:r>
    </w:p>
    <w:p w14:paraId="5C552E2F" w14:textId="3FFFB10C" w:rsidR="005A039C" w:rsidRPr="009C1ECD" w:rsidRDefault="005A039C" w:rsidP="00F84FCF">
      <w:pPr>
        <w:pStyle w:val="ListParagraph"/>
        <w:numPr>
          <w:ilvl w:val="0"/>
          <w:numId w:val="47"/>
        </w:numPr>
        <w:rPr>
          <w:rFonts w:ascii="Corbel" w:hAnsi="Corbel" w:cs="Calibri"/>
        </w:rPr>
      </w:pPr>
      <w:r w:rsidRPr="009C1ECD">
        <w:rPr>
          <w:rFonts w:ascii="Corbel" w:hAnsi="Corbel" w:cs="Calibri"/>
        </w:rPr>
        <w:t>Ühiskonnaliikmete võrdsuse, heaolu ja turvalisuse kindlustamine</w:t>
      </w:r>
    </w:p>
    <w:p w14:paraId="4AD9A8B3" w14:textId="6E92D9B0" w:rsidR="005A039C" w:rsidRPr="009C1ECD" w:rsidRDefault="005A039C" w:rsidP="00F84FCF">
      <w:pPr>
        <w:pStyle w:val="ListParagraph"/>
        <w:numPr>
          <w:ilvl w:val="0"/>
          <w:numId w:val="47"/>
        </w:numPr>
        <w:rPr>
          <w:rFonts w:ascii="Corbel" w:hAnsi="Corbel" w:cs="Calibri"/>
        </w:rPr>
      </w:pPr>
      <w:r w:rsidRPr="009C1ECD">
        <w:rPr>
          <w:rFonts w:ascii="Corbel" w:hAnsi="Corbel" w:cs="Calibri"/>
        </w:rPr>
        <w:t>Kõikide õppijate individuaalsete eripäradega arvestamine</w:t>
      </w:r>
    </w:p>
    <w:p w14:paraId="17F9FAA5" w14:textId="77777777" w:rsidR="00903500" w:rsidRDefault="00903500" w:rsidP="006C235E"/>
    <w:p w14:paraId="26708CD8" w14:textId="45579139" w:rsidR="00565C78" w:rsidRDefault="00564552" w:rsidP="002A1662">
      <w:pPr>
        <w:pStyle w:val="Heading2"/>
      </w:pPr>
      <w:bookmarkStart w:id="6" w:name="_Toc106175970"/>
      <w:r>
        <w:t>Visioon</w:t>
      </w:r>
      <w:r w:rsidR="00677850">
        <w:t xml:space="preserve"> 203</w:t>
      </w:r>
      <w:r w:rsidR="0071183E">
        <w:t>0</w:t>
      </w:r>
      <w:bookmarkEnd w:id="6"/>
    </w:p>
    <w:p w14:paraId="4B6B2447" w14:textId="77777777" w:rsidR="00773CC3" w:rsidRPr="00773CC3" w:rsidRDefault="00773CC3" w:rsidP="00773CC3"/>
    <w:p w14:paraId="76569766" w14:textId="77777777" w:rsidR="0042408F" w:rsidRPr="003E7707" w:rsidRDefault="0042408F" w:rsidP="0042408F">
      <w:pPr>
        <w:rPr>
          <w:b/>
          <w:bCs/>
        </w:rPr>
      </w:pPr>
      <w:r>
        <w:rPr>
          <w:b/>
          <w:bCs/>
        </w:rPr>
        <w:t>Narvas on avatud, mitmekeelne pädevate ja motiveeritud inimestega hea õpikeskkond.</w:t>
      </w:r>
    </w:p>
    <w:p w14:paraId="677F1EDE" w14:textId="2F077087" w:rsidR="00C558D6" w:rsidRDefault="0042408F" w:rsidP="0042408F">
      <w:pPr>
        <w:rPr>
          <w:rFonts w:ascii="Corbel" w:hAnsi="Corbel" w:cs="Calibri"/>
        </w:rPr>
      </w:pPr>
      <w:r w:rsidRPr="00BB1647">
        <w:rPr>
          <w:rFonts w:ascii="Corbel" w:hAnsi="Corbel" w:cs="Calibri"/>
        </w:rPr>
        <w:t xml:space="preserve">Narvas </w:t>
      </w:r>
      <w:r w:rsidR="00A500A4">
        <w:rPr>
          <w:rFonts w:ascii="Corbel" w:hAnsi="Corbel" w:cs="Calibri"/>
        </w:rPr>
        <w:t>õpivad inimesed</w:t>
      </w:r>
      <w:r w:rsidRPr="00BB1647">
        <w:rPr>
          <w:rFonts w:ascii="Corbel" w:hAnsi="Corbel" w:cs="Calibri"/>
        </w:rPr>
        <w:t xml:space="preserve"> kogu elukaare vältel. </w:t>
      </w:r>
      <w:r>
        <w:rPr>
          <w:rFonts w:ascii="Corbel" w:hAnsi="Corbel" w:cs="Calibri"/>
        </w:rPr>
        <w:t>Haridussüsteemi</w:t>
      </w:r>
      <w:r w:rsidRPr="00BB1647">
        <w:rPr>
          <w:rFonts w:ascii="Corbel" w:hAnsi="Corbel" w:cs="Calibri"/>
        </w:rPr>
        <w:t xml:space="preserve"> iseloomustab avatud </w:t>
      </w:r>
      <w:r w:rsidR="00B808FB">
        <w:rPr>
          <w:rFonts w:ascii="Corbel" w:hAnsi="Corbel" w:cs="Calibri"/>
        </w:rPr>
        <w:t xml:space="preserve">ja õppimist väärtustav </w:t>
      </w:r>
      <w:r w:rsidRPr="00BB1647">
        <w:rPr>
          <w:rFonts w:ascii="Corbel" w:hAnsi="Corbel" w:cs="Calibri"/>
        </w:rPr>
        <w:t>suhtumine, koostöisus</w:t>
      </w:r>
      <w:r w:rsidR="00B808FB">
        <w:rPr>
          <w:rFonts w:ascii="Corbel" w:hAnsi="Corbel" w:cs="Calibri"/>
        </w:rPr>
        <w:t xml:space="preserve"> ning</w:t>
      </w:r>
      <w:r w:rsidRPr="00BB1647">
        <w:rPr>
          <w:rFonts w:ascii="Corbel" w:hAnsi="Corbel" w:cs="Calibri"/>
        </w:rPr>
        <w:t xml:space="preserve"> mitmekeelsus. Kasutusel on mitmekesised, uuenduslikud ja ettevõtlikud </w:t>
      </w:r>
      <w:r>
        <w:rPr>
          <w:rFonts w:ascii="Corbel" w:hAnsi="Corbel" w:cs="Calibri"/>
        </w:rPr>
        <w:t>õppe</w:t>
      </w:r>
      <w:r w:rsidRPr="00BB1647">
        <w:rPr>
          <w:rFonts w:ascii="Corbel" w:hAnsi="Corbel" w:cs="Calibri"/>
        </w:rPr>
        <w:t>meetodid</w:t>
      </w:r>
      <w:r>
        <w:rPr>
          <w:rFonts w:ascii="Corbel" w:hAnsi="Corbel" w:cs="Calibri"/>
        </w:rPr>
        <w:t>, mis arendavad õppija autonoomiat</w:t>
      </w:r>
      <w:r w:rsidRPr="00BB1647">
        <w:rPr>
          <w:rFonts w:ascii="Corbel" w:hAnsi="Corbel" w:cs="Calibri"/>
        </w:rPr>
        <w:t xml:space="preserve">. </w:t>
      </w:r>
      <w:r>
        <w:rPr>
          <w:rFonts w:ascii="Corbel" w:hAnsi="Corbel" w:cs="Calibri"/>
        </w:rPr>
        <w:t xml:space="preserve">Haridus on kõikide õppijate personaalseid vajadusi arvestav ja võimalikult kaasav. </w:t>
      </w:r>
      <w:r w:rsidR="00CD5F1D">
        <w:rPr>
          <w:rFonts w:ascii="Corbel" w:hAnsi="Corbel" w:cs="Calibri"/>
        </w:rPr>
        <w:t>Narvast saadav</w:t>
      </w:r>
      <w:r>
        <w:rPr>
          <w:rFonts w:ascii="Corbel" w:hAnsi="Corbel" w:cs="Calibri"/>
        </w:rPr>
        <w:t xml:space="preserve"> haridus tagab õppijate konkurentsivõime edasi õppimiseks ja </w:t>
      </w:r>
      <w:r w:rsidR="00B50A0C">
        <w:rPr>
          <w:rFonts w:ascii="Corbel" w:hAnsi="Corbel" w:cs="Calibri"/>
        </w:rPr>
        <w:t>tööelus osalemiseks</w:t>
      </w:r>
      <w:r>
        <w:rPr>
          <w:rFonts w:ascii="Corbel" w:hAnsi="Corbel" w:cs="Calibri"/>
        </w:rPr>
        <w:t>.</w:t>
      </w:r>
    </w:p>
    <w:p w14:paraId="25F962F5" w14:textId="77777777" w:rsidR="00F84FCF" w:rsidRPr="000D4E81" w:rsidRDefault="00F84FCF" w:rsidP="0042408F">
      <w:pPr>
        <w:rPr>
          <w:rFonts w:ascii="Corbel" w:hAnsi="Corbel" w:cs="Calibri"/>
        </w:rPr>
      </w:pPr>
    </w:p>
    <w:p w14:paraId="1CF2606F" w14:textId="13F21054" w:rsidR="00564552" w:rsidRDefault="0071183E" w:rsidP="00564552">
      <w:pPr>
        <w:pStyle w:val="Heading2"/>
      </w:pPr>
      <w:bookmarkStart w:id="7" w:name="_Toc106175971"/>
      <w:r>
        <w:t>S</w:t>
      </w:r>
      <w:r w:rsidR="00564552" w:rsidRPr="005E5383">
        <w:t xml:space="preserve">trateegilised </w:t>
      </w:r>
      <w:r w:rsidR="00E26DE7">
        <w:t>eesmärgid</w:t>
      </w:r>
      <w:bookmarkEnd w:id="7"/>
    </w:p>
    <w:p w14:paraId="002EB351" w14:textId="0814EFDB" w:rsidR="000A51BE" w:rsidRDefault="000A51BE"/>
    <w:p w14:paraId="26424CDF" w14:textId="4B877F3F" w:rsidR="00125404" w:rsidRDefault="00125404">
      <w:pPr>
        <w:rPr>
          <w:b/>
          <w:bCs/>
        </w:rPr>
      </w:pPr>
      <w:r>
        <w:rPr>
          <w:b/>
          <w:bCs/>
        </w:rPr>
        <w:t>NB!</w:t>
      </w:r>
      <w:r>
        <w:t xml:space="preserve"> Strateegiliste eesmärkide saavutamiseks on koostatud tegevuskava valdkondade ja eesmärkide kaupa, mis on eraldiseisva dokumendina arengukava lisaks </w:t>
      </w:r>
      <w:r w:rsidRPr="00125404">
        <w:rPr>
          <w:b/>
          <w:bCs/>
        </w:rPr>
        <w:t>(lisa 2).</w:t>
      </w:r>
    </w:p>
    <w:p w14:paraId="28296C9B" w14:textId="07389614" w:rsidR="001A47F8" w:rsidRDefault="001A47F8">
      <w:r>
        <w:t xml:space="preserve">Tegevuskava sisaldab </w:t>
      </w:r>
      <w:r w:rsidRPr="00EB451B">
        <w:rPr>
          <w:b/>
          <w:bCs/>
        </w:rPr>
        <w:t>üksnes arendustegevusi.</w:t>
      </w:r>
      <w:r>
        <w:t xml:space="preserve"> </w:t>
      </w:r>
      <w:r w:rsidR="00EB451B">
        <w:t>Igapäevaseid rutiinseid tegevusi tegevuskavas ei käsitleta. Need on seadusest ja töötajate ametijuhenditest tulenevad kohustused.</w:t>
      </w:r>
    </w:p>
    <w:p w14:paraId="20E22940" w14:textId="329BC789" w:rsidR="00EB451B" w:rsidRPr="001A47F8" w:rsidRDefault="00EB451B">
      <w:r>
        <w:t xml:space="preserve">Tegevuskava sisaldab ka </w:t>
      </w:r>
      <w:r w:rsidRPr="00EB451B">
        <w:rPr>
          <w:b/>
          <w:bCs/>
        </w:rPr>
        <w:t>uute ametikohtade loomist,</w:t>
      </w:r>
      <w:r>
        <w:t xml:space="preserve"> kuna analüüs näitas, et olemasoleva inimressursiga puudub võimekus arendustegevuste elluviimiseks.</w:t>
      </w:r>
    </w:p>
    <w:p w14:paraId="05739E2B" w14:textId="77777777" w:rsidR="00D57A3F" w:rsidRPr="009C1ECD" w:rsidRDefault="00D57A3F">
      <w:pPr>
        <w:rPr>
          <w:color w:val="FF0000"/>
        </w:rPr>
      </w:pPr>
    </w:p>
    <w:p w14:paraId="73A888AD" w14:textId="77777777" w:rsidR="004674D5" w:rsidRPr="00D211E9" w:rsidRDefault="004674D5" w:rsidP="004674D5">
      <w:pPr>
        <w:pStyle w:val="Heading3"/>
      </w:pPr>
      <w:bookmarkStart w:id="8" w:name="_Toc106175972"/>
      <w:r>
        <w:t>Valdkond: personal</w:t>
      </w:r>
      <w:bookmarkEnd w:id="8"/>
    </w:p>
    <w:p w14:paraId="23904AB6" w14:textId="77777777" w:rsidR="004674D5" w:rsidRDefault="004674D5" w:rsidP="004674D5">
      <w:pPr>
        <w:pStyle w:val="ListParagraph"/>
        <w:numPr>
          <w:ilvl w:val="0"/>
          <w:numId w:val="36"/>
        </w:numPr>
        <w:spacing w:after="0"/>
      </w:pPr>
      <w:r>
        <w:t>Narvas on kvalifitseeritud riigikeele oskusega õpetajad</w:t>
      </w:r>
      <w:r>
        <w:rPr>
          <w:rStyle w:val="FootnoteReference"/>
        </w:rPr>
        <w:footnoteReference w:id="9"/>
      </w:r>
    </w:p>
    <w:p w14:paraId="718EF750" w14:textId="77777777" w:rsidR="004674D5" w:rsidRDefault="004674D5" w:rsidP="004674D5">
      <w:pPr>
        <w:pStyle w:val="ListParagraph"/>
        <w:numPr>
          <w:ilvl w:val="0"/>
          <w:numId w:val="36"/>
        </w:numPr>
        <w:spacing w:after="0"/>
      </w:pPr>
      <w:r>
        <w:t>Narvas on piisavalt kvalifitseeritud tugispetsialiste</w:t>
      </w:r>
      <w:r>
        <w:rPr>
          <w:rStyle w:val="FootnoteReference"/>
        </w:rPr>
        <w:footnoteReference w:id="10"/>
      </w:r>
      <w:r>
        <w:t xml:space="preserve"> ja teisi haridusvaldkonna töötajaid</w:t>
      </w:r>
      <w:r>
        <w:rPr>
          <w:rStyle w:val="FootnoteReference"/>
        </w:rPr>
        <w:footnoteReference w:id="11"/>
      </w:r>
    </w:p>
    <w:p w14:paraId="14B2B80B" w14:textId="77777777" w:rsidR="004674D5" w:rsidRPr="00D211E9" w:rsidRDefault="004674D5" w:rsidP="004674D5">
      <w:pPr>
        <w:pStyle w:val="ListParagraph"/>
        <w:numPr>
          <w:ilvl w:val="0"/>
          <w:numId w:val="36"/>
        </w:numPr>
        <w:spacing w:after="0"/>
      </w:pPr>
      <w:r>
        <w:t>Narva haridusasutused on konkurentsivõimelised tööandjad, mis tagavad töötajate motiveerituse ja töörõõmu</w:t>
      </w:r>
    </w:p>
    <w:p w14:paraId="7E683A82" w14:textId="77777777" w:rsidR="0075765D" w:rsidRDefault="0075765D" w:rsidP="004674D5"/>
    <w:p w14:paraId="0C1A3099" w14:textId="77777777" w:rsidR="004674D5" w:rsidRPr="0067161F" w:rsidRDefault="004674D5" w:rsidP="004674D5">
      <w:pPr>
        <w:pStyle w:val="Heading3"/>
      </w:pPr>
      <w:bookmarkStart w:id="9" w:name="_Toc106175973"/>
      <w:r>
        <w:t>Valdkond: õppetöö</w:t>
      </w:r>
      <w:bookmarkEnd w:id="9"/>
    </w:p>
    <w:p w14:paraId="63C70451" w14:textId="77777777" w:rsidR="004674D5" w:rsidRDefault="004674D5" w:rsidP="004674D5">
      <w:pPr>
        <w:pStyle w:val="ListParagraph"/>
        <w:numPr>
          <w:ilvl w:val="0"/>
          <w:numId w:val="37"/>
        </w:numPr>
        <w:spacing w:after="0"/>
      </w:pPr>
      <w:r>
        <w:t>Narvas on rakendunud nüüdisaegne õpikäsitus</w:t>
      </w:r>
    </w:p>
    <w:p w14:paraId="64FD941B" w14:textId="52E56A40" w:rsidR="004674D5" w:rsidRDefault="004674D5" w:rsidP="004674D5">
      <w:pPr>
        <w:pStyle w:val="ListParagraph"/>
        <w:numPr>
          <w:ilvl w:val="0"/>
          <w:numId w:val="37"/>
        </w:numPr>
        <w:spacing w:after="0"/>
      </w:pPr>
      <w:r>
        <w:t>Narva haridus</w:t>
      </w:r>
      <w:r w:rsidR="00F83EEB">
        <w:t>süsteem</w:t>
      </w:r>
      <w:r>
        <w:t xml:space="preserve"> toetab õppija autonoomsust</w:t>
      </w:r>
      <w:r>
        <w:rPr>
          <w:rStyle w:val="FootnoteReference"/>
        </w:rPr>
        <w:footnoteReference w:id="12"/>
      </w:r>
    </w:p>
    <w:p w14:paraId="6F27B33C" w14:textId="0FFE4D94" w:rsidR="004674D5" w:rsidRPr="0067161F" w:rsidRDefault="004674D5" w:rsidP="004674D5">
      <w:pPr>
        <w:pStyle w:val="ListParagraph"/>
        <w:numPr>
          <w:ilvl w:val="0"/>
          <w:numId w:val="37"/>
        </w:numPr>
        <w:spacing w:after="0"/>
      </w:pPr>
      <w:r>
        <w:t>Narvas on mitmekesised õppimisvõimalused lähtuvalt õppija personaalsetest vajadustest</w:t>
      </w:r>
      <w:r w:rsidR="00F83EEB">
        <w:rPr>
          <w:rStyle w:val="FootnoteReference"/>
        </w:rPr>
        <w:footnoteReference w:id="13"/>
      </w:r>
    </w:p>
    <w:p w14:paraId="6AA1F979" w14:textId="77777777" w:rsidR="0075765D" w:rsidRDefault="0075765D" w:rsidP="004674D5"/>
    <w:p w14:paraId="5847405D" w14:textId="77777777" w:rsidR="004674D5" w:rsidRPr="0037463B" w:rsidRDefault="004674D5" w:rsidP="004674D5">
      <w:pPr>
        <w:pStyle w:val="Heading3"/>
      </w:pPr>
      <w:bookmarkStart w:id="10" w:name="_Toc106175974"/>
      <w:r>
        <w:t>Valdkond: koostöö</w:t>
      </w:r>
      <w:bookmarkEnd w:id="10"/>
    </w:p>
    <w:p w14:paraId="407D158A" w14:textId="77777777" w:rsidR="004674D5" w:rsidRDefault="004674D5" w:rsidP="004674D5">
      <w:pPr>
        <w:pStyle w:val="ListParagraph"/>
        <w:numPr>
          <w:ilvl w:val="0"/>
          <w:numId w:val="38"/>
        </w:numPr>
        <w:spacing w:after="0"/>
      </w:pPr>
      <w:r>
        <w:t>Narvas toimib kõiki haridusvaldkonna osapooli</w:t>
      </w:r>
      <w:r>
        <w:rPr>
          <w:rStyle w:val="FootnoteReference"/>
        </w:rPr>
        <w:footnoteReference w:id="14"/>
      </w:r>
      <w:r>
        <w:t xml:space="preserve"> hõlmav koostöö</w:t>
      </w:r>
    </w:p>
    <w:p w14:paraId="19B01C3D" w14:textId="77777777" w:rsidR="004674D5" w:rsidRPr="0037463B" w:rsidRDefault="004674D5" w:rsidP="004674D5">
      <w:pPr>
        <w:pStyle w:val="ListParagraph"/>
        <w:numPr>
          <w:ilvl w:val="0"/>
          <w:numId w:val="38"/>
        </w:numPr>
        <w:spacing w:after="0"/>
      </w:pPr>
      <w:r>
        <w:t>Narva haridusasutused teevad aktiivset koostööd Eesti ja rahvusvahelisel tasandil</w:t>
      </w:r>
      <w:r>
        <w:rPr>
          <w:rStyle w:val="FootnoteReference"/>
        </w:rPr>
        <w:footnoteReference w:id="15"/>
      </w:r>
    </w:p>
    <w:p w14:paraId="49AAA0BC" w14:textId="77777777" w:rsidR="0075765D" w:rsidRDefault="0075765D" w:rsidP="004674D5"/>
    <w:p w14:paraId="43693BF7" w14:textId="77777777" w:rsidR="004674D5" w:rsidRPr="00FE0A99" w:rsidRDefault="004674D5" w:rsidP="004674D5">
      <w:pPr>
        <w:pStyle w:val="Heading3"/>
      </w:pPr>
      <w:bookmarkStart w:id="11" w:name="_Toc106175975"/>
      <w:r>
        <w:t>Valdkond: õpikeskkond</w:t>
      </w:r>
      <w:bookmarkEnd w:id="11"/>
    </w:p>
    <w:p w14:paraId="372E4DFE" w14:textId="77777777" w:rsidR="004674D5" w:rsidRDefault="004674D5" w:rsidP="004674D5">
      <w:pPr>
        <w:pStyle w:val="ListParagraph"/>
        <w:numPr>
          <w:ilvl w:val="0"/>
          <w:numId w:val="39"/>
        </w:numPr>
        <w:spacing w:after="0"/>
      </w:pPr>
      <w:r>
        <w:t>Narva munitsipaalharidusvõrk on optimaalne ja vastab tegelikele vajadustele</w:t>
      </w:r>
    </w:p>
    <w:p w14:paraId="513E65A2" w14:textId="7B44608D" w:rsidR="00C558D6" w:rsidRPr="00BC2000" w:rsidRDefault="004674D5" w:rsidP="00BC2000">
      <w:pPr>
        <w:pStyle w:val="ListParagraph"/>
        <w:numPr>
          <w:ilvl w:val="0"/>
          <w:numId w:val="39"/>
        </w:numPr>
        <w:spacing w:after="0"/>
      </w:pPr>
      <w:r>
        <w:t>Narva õpikeskkond</w:t>
      </w:r>
      <w:r w:rsidR="00F83EEB">
        <w:rPr>
          <w:rStyle w:val="FootnoteReference"/>
        </w:rPr>
        <w:footnoteReference w:id="16"/>
      </w:r>
      <w:r>
        <w:t xml:space="preserve"> on sõbralik, heas korras ja nüüdisaegset õpikäsitust toetav</w:t>
      </w:r>
      <w:r w:rsidR="00C558D6">
        <w:br w:type="page"/>
      </w:r>
    </w:p>
    <w:p w14:paraId="2071E98B" w14:textId="4FB4416A" w:rsidR="00564552" w:rsidRDefault="003C7FCF" w:rsidP="00564552">
      <w:pPr>
        <w:pStyle w:val="Heading2"/>
      </w:pPr>
      <w:bookmarkStart w:id="12" w:name="_Toc106175976"/>
      <w:r>
        <w:t>Arengukava elluviimine, tulemuslikkuse</w:t>
      </w:r>
      <w:r w:rsidR="00F71B93">
        <w:t xml:space="preserve"> hindamine</w:t>
      </w:r>
      <w:r>
        <w:t xml:space="preserve"> ja muutmine</w:t>
      </w:r>
      <w:bookmarkEnd w:id="12"/>
    </w:p>
    <w:p w14:paraId="5EDD0E34" w14:textId="373D10A1" w:rsidR="00C070FE" w:rsidRDefault="00C070FE" w:rsidP="00B44431"/>
    <w:p w14:paraId="3CB3B067" w14:textId="76F0AB37" w:rsidR="004B2E09" w:rsidRDefault="004B2E09" w:rsidP="00B44431">
      <w:r>
        <w:t xml:space="preserve">Narva linna munitsipaalharidussüsteemi arengukava 2030 elluviimist koordineerib Kultuuriosakonna haridusteenistus. Visiooni ja eesmärkide saavutamiseks on koostatud </w:t>
      </w:r>
      <w:r w:rsidRPr="00DF4EC6">
        <w:rPr>
          <w:b/>
          <w:bCs/>
        </w:rPr>
        <w:t>tegevuskava</w:t>
      </w:r>
      <w:r w:rsidR="00E03AD6" w:rsidRPr="00DF4EC6">
        <w:rPr>
          <w:b/>
          <w:bCs/>
        </w:rPr>
        <w:t xml:space="preserve"> aastani 2030</w:t>
      </w:r>
      <w:r>
        <w:t xml:space="preserve"> </w:t>
      </w:r>
      <w:r w:rsidR="007D43DA">
        <w:rPr>
          <w:b/>
          <w:bCs/>
        </w:rPr>
        <w:t>(lisa 2</w:t>
      </w:r>
      <w:r w:rsidRPr="004B2E09">
        <w:rPr>
          <w:b/>
          <w:bCs/>
        </w:rPr>
        <w:t>).</w:t>
      </w:r>
      <w:r w:rsidR="00B02BB7">
        <w:t xml:space="preserve"> Kava on üles ehitatud vastavalt eesmärkide valdkondlikule jaotusele:</w:t>
      </w:r>
    </w:p>
    <w:p w14:paraId="42888C27" w14:textId="25A36CA6" w:rsidR="00B02BB7" w:rsidRDefault="00B02BB7" w:rsidP="00B02BB7">
      <w:pPr>
        <w:pStyle w:val="ListParagraph"/>
        <w:numPr>
          <w:ilvl w:val="0"/>
          <w:numId w:val="42"/>
        </w:numPr>
      </w:pPr>
      <w:r>
        <w:t>Personal</w:t>
      </w:r>
    </w:p>
    <w:p w14:paraId="5705D379" w14:textId="5F80DA0C" w:rsidR="00B02BB7" w:rsidRDefault="00B02BB7" w:rsidP="00B02BB7">
      <w:pPr>
        <w:pStyle w:val="ListParagraph"/>
        <w:numPr>
          <w:ilvl w:val="0"/>
          <w:numId w:val="42"/>
        </w:numPr>
      </w:pPr>
      <w:r>
        <w:t>Õppetöö</w:t>
      </w:r>
    </w:p>
    <w:p w14:paraId="3A61326D" w14:textId="4AAD5C95" w:rsidR="00B02BB7" w:rsidRDefault="00B02BB7" w:rsidP="00B02BB7">
      <w:pPr>
        <w:pStyle w:val="ListParagraph"/>
        <w:numPr>
          <w:ilvl w:val="0"/>
          <w:numId w:val="42"/>
        </w:numPr>
      </w:pPr>
      <w:r>
        <w:t>Koostöö</w:t>
      </w:r>
    </w:p>
    <w:p w14:paraId="4197B35A" w14:textId="1035E6E8" w:rsidR="00B02BB7" w:rsidRDefault="00B02BB7" w:rsidP="00B02BB7">
      <w:pPr>
        <w:pStyle w:val="ListParagraph"/>
        <w:numPr>
          <w:ilvl w:val="0"/>
          <w:numId w:val="42"/>
        </w:numPr>
      </w:pPr>
      <w:r>
        <w:t>Õpikeskkond</w:t>
      </w:r>
    </w:p>
    <w:p w14:paraId="3BB37190" w14:textId="6DF101E1" w:rsidR="00B02BB7" w:rsidRDefault="00B02BB7" w:rsidP="00B02BB7">
      <w:r>
        <w:t xml:space="preserve">Tegevuste ja investeeringute ellu viimiseks koostatakse Kultuuriosakonna töötajate poolt iga-aastased detailsed </w:t>
      </w:r>
      <w:r w:rsidRPr="00EB451B">
        <w:t>tööplaanid.</w:t>
      </w:r>
      <w:r w:rsidR="0066317C" w:rsidRPr="00EB451B">
        <w:t xml:space="preserve"> Tegevuste elluviimist planeerib haridusteenistus enne uue õppeaasta algust</w:t>
      </w:r>
      <w:r w:rsidR="00E03AD6">
        <w:rPr>
          <w:rStyle w:val="FootnoteReference"/>
        </w:rPr>
        <w:footnoteReference w:id="17"/>
      </w:r>
      <w:r w:rsidR="0066317C" w:rsidRPr="00EB451B">
        <w:t>.</w:t>
      </w:r>
    </w:p>
    <w:p w14:paraId="31FDEF97" w14:textId="0794E6CB" w:rsidR="00305457" w:rsidRDefault="00305457" w:rsidP="00B02BB7">
      <w:r>
        <w:t>Arengukava tulemuslikkust hinnatakse kahel tasandil: 1) tegevuskava ja 2) eesmärgid. Tegevuskava hindamise puhul on tegemist täitmise analüüsiga, millele antakse kord aastas hinnang (tehtud, tegemisel, tegemata). Tegemata puhul antakse ka hinnang põhjuste kohta.</w:t>
      </w:r>
    </w:p>
    <w:p w14:paraId="5DE1E06D" w14:textId="44E51C11" w:rsidR="00305457" w:rsidRDefault="00B02BB7" w:rsidP="00B02BB7">
      <w:r>
        <w:t xml:space="preserve">Visioon ja eesmärgid vaadatakse üle </w:t>
      </w:r>
      <w:r w:rsidR="00384BD3">
        <w:t>kord kahe aasta tagant vastavalt Narva linna arengudokumentide menetlemise korrale</w:t>
      </w:r>
      <w:r>
        <w:t>, võttes aluseks kokku lepitud mõõdikud (</w:t>
      </w:r>
      <w:r>
        <w:fldChar w:fldCharType="begin"/>
      </w:r>
      <w:r>
        <w:instrText xml:space="preserve"> REF _Ref92876547 \h </w:instrText>
      </w:r>
      <w:r>
        <w:fldChar w:fldCharType="separate"/>
      </w:r>
      <w:r w:rsidR="005A502C">
        <w:t xml:space="preserve">Tabel </w:t>
      </w:r>
      <w:r w:rsidR="005A502C">
        <w:rPr>
          <w:noProof/>
        </w:rPr>
        <w:t>1</w:t>
      </w:r>
      <w:r>
        <w:fldChar w:fldCharType="end"/>
      </w:r>
      <w:r>
        <w:t>). Ülevaatuse käigus hinnatakse, kuivõrd on soovitud seisundi suunas liigutud. Samuti kontrollitakse visiooni ja eesmärkide aja- ning asjakohasust. Vajadusel algatatakse nende uuendamine.</w:t>
      </w:r>
    </w:p>
    <w:p w14:paraId="64A1339A" w14:textId="77777777" w:rsidR="004B2E09" w:rsidRDefault="004B2E09" w:rsidP="00B44431"/>
    <w:p w14:paraId="421003E0" w14:textId="7E206834" w:rsidR="003C7FCF" w:rsidRDefault="000A7F2C" w:rsidP="000A7F2C">
      <w:pPr>
        <w:pStyle w:val="Caption"/>
      </w:pPr>
      <w:bookmarkStart w:id="13" w:name="_Ref92876547"/>
      <w:r>
        <w:t xml:space="preserve">Tabel </w:t>
      </w:r>
      <w:r w:rsidR="00FE003E">
        <w:rPr>
          <w:noProof/>
        </w:rPr>
        <w:fldChar w:fldCharType="begin"/>
      </w:r>
      <w:r w:rsidR="00FE003E">
        <w:rPr>
          <w:noProof/>
        </w:rPr>
        <w:instrText xml:space="preserve"> SEQ Tabel \* ARABIC </w:instrText>
      </w:r>
      <w:r w:rsidR="00FE003E">
        <w:rPr>
          <w:noProof/>
        </w:rPr>
        <w:fldChar w:fldCharType="separate"/>
      </w:r>
      <w:r w:rsidR="005A502C">
        <w:rPr>
          <w:noProof/>
        </w:rPr>
        <w:t>1</w:t>
      </w:r>
      <w:r w:rsidR="00FE003E">
        <w:rPr>
          <w:noProof/>
        </w:rPr>
        <w:fldChar w:fldCharType="end"/>
      </w:r>
      <w:bookmarkEnd w:id="13"/>
      <w:r>
        <w:t>. Arengukava tulemuslikkuse hindamine</w:t>
      </w:r>
    </w:p>
    <w:tbl>
      <w:tblPr>
        <w:tblStyle w:val="TableGrid"/>
        <w:tblW w:w="0" w:type="auto"/>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Look w:val="04A0" w:firstRow="1" w:lastRow="0" w:firstColumn="1" w:lastColumn="0" w:noHBand="0" w:noVBand="1"/>
      </w:tblPr>
      <w:tblGrid>
        <w:gridCol w:w="562"/>
        <w:gridCol w:w="3044"/>
        <w:gridCol w:w="1803"/>
        <w:gridCol w:w="1803"/>
        <w:gridCol w:w="1804"/>
      </w:tblGrid>
      <w:tr w:rsidR="00327F09" w:rsidRPr="00327F09" w14:paraId="7CCCAA32" w14:textId="77777777" w:rsidTr="00327F09">
        <w:tc>
          <w:tcPr>
            <w:tcW w:w="562" w:type="dxa"/>
            <w:vAlign w:val="center"/>
          </w:tcPr>
          <w:p w14:paraId="7F93D482" w14:textId="03AB9A20" w:rsidR="00327F09" w:rsidRPr="00327F09" w:rsidRDefault="00327F09" w:rsidP="00327F09">
            <w:pPr>
              <w:jc w:val="left"/>
              <w:rPr>
                <w:b/>
                <w:bCs/>
                <w:sz w:val="20"/>
                <w:szCs w:val="20"/>
              </w:rPr>
            </w:pPr>
            <w:r w:rsidRPr="00327F09">
              <w:rPr>
                <w:b/>
                <w:bCs/>
                <w:sz w:val="20"/>
                <w:szCs w:val="20"/>
              </w:rPr>
              <w:t>Nr</w:t>
            </w:r>
          </w:p>
        </w:tc>
        <w:tc>
          <w:tcPr>
            <w:tcW w:w="3044" w:type="dxa"/>
            <w:vAlign w:val="center"/>
          </w:tcPr>
          <w:p w14:paraId="654C87E5" w14:textId="14464012" w:rsidR="00327F09" w:rsidRPr="00327F09" w:rsidRDefault="00327F09" w:rsidP="00327F09">
            <w:pPr>
              <w:jc w:val="left"/>
              <w:rPr>
                <w:b/>
                <w:bCs/>
                <w:sz w:val="20"/>
                <w:szCs w:val="20"/>
              </w:rPr>
            </w:pPr>
            <w:r w:rsidRPr="00327F09">
              <w:rPr>
                <w:b/>
                <w:bCs/>
                <w:sz w:val="20"/>
                <w:szCs w:val="20"/>
              </w:rPr>
              <w:t>Mõõdik</w:t>
            </w:r>
          </w:p>
        </w:tc>
        <w:tc>
          <w:tcPr>
            <w:tcW w:w="1803" w:type="dxa"/>
            <w:vAlign w:val="center"/>
          </w:tcPr>
          <w:p w14:paraId="44064205" w14:textId="28F78672" w:rsidR="00327F09" w:rsidRPr="00327F09" w:rsidRDefault="00327F09" w:rsidP="00327F09">
            <w:pPr>
              <w:jc w:val="left"/>
              <w:rPr>
                <w:b/>
                <w:bCs/>
                <w:sz w:val="20"/>
                <w:szCs w:val="20"/>
              </w:rPr>
            </w:pPr>
            <w:r>
              <w:rPr>
                <w:b/>
                <w:bCs/>
                <w:sz w:val="20"/>
                <w:szCs w:val="20"/>
              </w:rPr>
              <w:t>Baastase 2021</w:t>
            </w:r>
          </w:p>
        </w:tc>
        <w:tc>
          <w:tcPr>
            <w:tcW w:w="1803" w:type="dxa"/>
            <w:vAlign w:val="center"/>
          </w:tcPr>
          <w:p w14:paraId="3F1F8DE3" w14:textId="0A0541E1" w:rsidR="00327F09" w:rsidRPr="00327F09" w:rsidRDefault="00327F09" w:rsidP="00327F09">
            <w:pPr>
              <w:jc w:val="left"/>
              <w:rPr>
                <w:b/>
                <w:bCs/>
                <w:sz w:val="20"/>
                <w:szCs w:val="20"/>
              </w:rPr>
            </w:pPr>
            <w:r>
              <w:rPr>
                <w:b/>
                <w:bCs/>
                <w:sz w:val="20"/>
                <w:szCs w:val="20"/>
              </w:rPr>
              <w:t>Sihttase 2030</w:t>
            </w:r>
          </w:p>
        </w:tc>
        <w:tc>
          <w:tcPr>
            <w:tcW w:w="1804" w:type="dxa"/>
            <w:vAlign w:val="center"/>
          </w:tcPr>
          <w:p w14:paraId="38930FA9" w14:textId="42F12F88" w:rsidR="00327F09" w:rsidRPr="00327F09" w:rsidRDefault="00327F09" w:rsidP="00327F09">
            <w:pPr>
              <w:jc w:val="left"/>
              <w:rPr>
                <w:b/>
                <w:bCs/>
                <w:sz w:val="20"/>
                <w:szCs w:val="20"/>
              </w:rPr>
            </w:pPr>
            <w:r>
              <w:rPr>
                <w:b/>
                <w:bCs/>
                <w:sz w:val="20"/>
                <w:szCs w:val="20"/>
              </w:rPr>
              <w:t>Allikas</w:t>
            </w:r>
          </w:p>
        </w:tc>
      </w:tr>
      <w:tr w:rsidR="00327F09" w:rsidRPr="00327F09" w14:paraId="25941A05" w14:textId="77777777" w:rsidTr="00327F09">
        <w:tc>
          <w:tcPr>
            <w:tcW w:w="562" w:type="dxa"/>
            <w:vAlign w:val="center"/>
          </w:tcPr>
          <w:p w14:paraId="52AA3E44" w14:textId="6A57C9FA" w:rsidR="00327F09" w:rsidRPr="00327F09" w:rsidRDefault="000C7607" w:rsidP="00327F09">
            <w:pPr>
              <w:jc w:val="left"/>
              <w:rPr>
                <w:sz w:val="20"/>
                <w:szCs w:val="20"/>
              </w:rPr>
            </w:pPr>
            <w:r>
              <w:rPr>
                <w:sz w:val="20"/>
                <w:szCs w:val="20"/>
              </w:rPr>
              <w:t>1</w:t>
            </w:r>
          </w:p>
        </w:tc>
        <w:tc>
          <w:tcPr>
            <w:tcW w:w="3044" w:type="dxa"/>
            <w:vAlign w:val="center"/>
          </w:tcPr>
          <w:p w14:paraId="6823AB84" w14:textId="7DAFED2A" w:rsidR="00327F09" w:rsidRPr="00327F09" w:rsidRDefault="000C7607" w:rsidP="00327F09">
            <w:pPr>
              <w:jc w:val="left"/>
              <w:rPr>
                <w:sz w:val="20"/>
                <w:szCs w:val="20"/>
              </w:rPr>
            </w:pPr>
            <w:r>
              <w:rPr>
                <w:sz w:val="20"/>
                <w:szCs w:val="20"/>
              </w:rPr>
              <w:t>Osapoolte (õpilased, lapsevanemad, tugispetsiali</w:t>
            </w:r>
            <w:r w:rsidR="009B3900">
              <w:rPr>
                <w:sz w:val="20"/>
                <w:szCs w:val="20"/>
              </w:rPr>
              <w:t>stid, õpetajad, partnerid) rahulolu haridusteenustega</w:t>
            </w:r>
          </w:p>
        </w:tc>
        <w:tc>
          <w:tcPr>
            <w:tcW w:w="1803" w:type="dxa"/>
            <w:vAlign w:val="center"/>
          </w:tcPr>
          <w:p w14:paraId="3B77C79C" w14:textId="3989F415" w:rsidR="00327F09" w:rsidRPr="00327F09" w:rsidRDefault="008A6C53" w:rsidP="00327F09">
            <w:pPr>
              <w:jc w:val="left"/>
              <w:rPr>
                <w:sz w:val="20"/>
                <w:szCs w:val="20"/>
              </w:rPr>
            </w:pPr>
            <w:r>
              <w:rPr>
                <w:sz w:val="20"/>
                <w:szCs w:val="20"/>
              </w:rPr>
              <w:t>-</w:t>
            </w:r>
          </w:p>
        </w:tc>
        <w:tc>
          <w:tcPr>
            <w:tcW w:w="1803" w:type="dxa"/>
            <w:vAlign w:val="center"/>
          </w:tcPr>
          <w:p w14:paraId="7D3191A5" w14:textId="4F7B13AE" w:rsidR="00327F09" w:rsidRPr="00327F09" w:rsidRDefault="009B3900" w:rsidP="00327F09">
            <w:pPr>
              <w:jc w:val="left"/>
              <w:rPr>
                <w:sz w:val="20"/>
                <w:szCs w:val="20"/>
              </w:rPr>
            </w:pPr>
            <w:r>
              <w:rPr>
                <w:sz w:val="20"/>
                <w:szCs w:val="20"/>
              </w:rPr>
              <w:t>Vähemalt 75% kõikidest vastanutest on rahul</w:t>
            </w:r>
          </w:p>
        </w:tc>
        <w:tc>
          <w:tcPr>
            <w:tcW w:w="1804" w:type="dxa"/>
            <w:vAlign w:val="center"/>
          </w:tcPr>
          <w:p w14:paraId="71AD6F4F" w14:textId="7D18241B" w:rsidR="00327F09" w:rsidRPr="00327F09" w:rsidRDefault="000C7607" w:rsidP="00327F09">
            <w:pPr>
              <w:jc w:val="left"/>
              <w:rPr>
                <w:sz w:val="20"/>
                <w:szCs w:val="20"/>
              </w:rPr>
            </w:pPr>
            <w:r>
              <w:rPr>
                <w:sz w:val="20"/>
                <w:szCs w:val="20"/>
              </w:rPr>
              <w:t>Rahuloluküsitlus</w:t>
            </w:r>
            <w:r w:rsidR="009B3900">
              <w:rPr>
                <w:rStyle w:val="FootnoteReference"/>
                <w:sz w:val="20"/>
                <w:szCs w:val="20"/>
              </w:rPr>
              <w:footnoteReference w:id="18"/>
            </w:r>
          </w:p>
        </w:tc>
      </w:tr>
      <w:tr w:rsidR="006225CB" w:rsidRPr="00327F09" w14:paraId="448F9FEC" w14:textId="77777777" w:rsidTr="00327F09">
        <w:tc>
          <w:tcPr>
            <w:tcW w:w="562" w:type="dxa"/>
            <w:vAlign w:val="center"/>
          </w:tcPr>
          <w:p w14:paraId="781B311C" w14:textId="35AA0651" w:rsidR="006225CB" w:rsidRDefault="006225CB" w:rsidP="00327F09">
            <w:pPr>
              <w:jc w:val="left"/>
              <w:rPr>
                <w:sz w:val="20"/>
                <w:szCs w:val="20"/>
              </w:rPr>
            </w:pPr>
            <w:r>
              <w:rPr>
                <w:sz w:val="20"/>
                <w:szCs w:val="20"/>
              </w:rPr>
              <w:t>2</w:t>
            </w:r>
          </w:p>
        </w:tc>
        <w:tc>
          <w:tcPr>
            <w:tcW w:w="3044" w:type="dxa"/>
            <w:vAlign w:val="center"/>
          </w:tcPr>
          <w:p w14:paraId="46380598" w14:textId="1553E037" w:rsidR="006225CB" w:rsidRDefault="006225CB" w:rsidP="00327F09">
            <w:pPr>
              <w:jc w:val="left"/>
              <w:rPr>
                <w:sz w:val="20"/>
                <w:szCs w:val="20"/>
              </w:rPr>
            </w:pPr>
            <w:r>
              <w:rPr>
                <w:sz w:val="20"/>
                <w:szCs w:val="20"/>
              </w:rPr>
              <w:t>Koolide rahulolu- ja koolikeskkonna küsitluse tulemused</w:t>
            </w:r>
            <w:r w:rsidR="002B48D4">
              <w:rPr>
                <w:sz w:val="20"/>
                <w:szCs w:val="20"/>
              </w:rPr>
              <w:t xml:space="preserve"> (koolide keskmine)</w:t>
            </w:r>
          </w:p>
        </w:tc>
        <w:tc>
          <w:tcPr>
            <w:tcW w:w="1803" w:type="dxa"/>
            <w:vAlign w:val="center"/>
          </w:tcPr>
          <w:p w14:paraId="6E3B6CF6" w14:textId="3F985866" w:rsidR="006225CB" w:rsidRPr="00327F09" w:rsidRDefault="002B48D4" w:rsidP="00327F09">
            <w:pPr>
              <w:jc w:val="left"/>
              <w:rPr>
                <w:sz w:val="20"/>
                <w:szCs w:val="20"/>
              </w:rPr>
            </w:pPr>
            <w:r>
              <w:rPr>
                <w:sz w:val="20"/>
                <w:szCs w:val="20"/>
              </w:rPr>
              <w:t>3,3</w:t>
            </w:r>
            <w:r>
              <w:rPr>
                <w:rStyle w:val="FootnoteReference"/>
                <w:sz w:val="20"/>
                <w:szCs w:val="20"/>
              </w:rPr>
              <w:footnoteReference w:id="19"/>
            </w:r>
          </w:p>
        </w:tc>
        <w:tc>
          <w:tcPr>
            <w:tcW w:w="1803" w:type="dxa"/>
            <w:vAlign w:val="center"/>
          </w:tcPr>
          <w:p w14:paraId="78D003E9" w14:textId="5F8A9AB4" w:rsidR="006225CB" w:rsidRPr="00327F09" w:rsidRDefault="00FA317E" w:rsidP="00327F09">
            <w:pPr>
              <w:jc w:val="left"/>
              <w:rPr>
                <w:sz w:val="20"/>
                <w:szCs w:val="20"/>
              </w:rPr>
            </w:pPr>
            <w:r>
              <w:rPr>
                <w:sz w:val="20"/>
                <w:szCs w:val="20"/>
              </w:rPr>
              <w:t>3,5</w:t>
            </w:r>
            <w:r>
              <w:rPr>
                <w:rStyle w:val="FootnoteReference"/>
                <w:sz w:val="20"/>
                <w:szCs w:val="20"/>
              </w:rPr>
              <w:footnoteReference w:id="20"/>
            </w:r>
          </w:p>
        </w:tc>
        <w:tc>
          <w:tcPr>
            <w:tcW w:w="1804" w:type="dxa"/>
            <w:vAlign w:val="center"/>
          </w:tcPr>
          <w:p w14:paraId="1751F6BB" w14:textId="77777777" w:rsidR="006225CB" w:rsidRDefault="006225CB" w:rsidP="00327F09">
            <w:pPr>
              <w:jc w:val="left"/>
              <w:rPr>
                <w:sz w:val="20"/>
                <w:szCs w:val="20"/>
              </w:rPr>
            </w:pPr>
            <w:r>
              <w:rPr>
                <w:sz w:val="20"/>
                <w:szCs w:val="20"/>
              </w:rPr>
              <w:t>Haridus- ja Noorteamet</w:t>
            </w:r>
          </w:p>
          <w:p w14:paraId="5F330D3C" w14:textId="2F9DBE60" w:rsidR="002B48D4" w:rsidRDefault="002B48D4" w:rsidP="00327F09">
            <w:pPr>
              <w:jc w:val="left"/>
              <w:rPr>
                <w:sz w:val="20"/>
                <w:szCs w:val="20"/>
              </w:rPr>
            </w:pPr>
            <w:r>
              <w:rPr>
                <w:sz w:val="20"/>
                <w:szCs w:val="20"/>
              </w:rPr>
              <w:t>Riiklikus rahuloluküsitluses 8. klassis vastanute keskmine hinnang üldisele kooliga rahulolule</w:t>
            </w:r>
          </w:p>
        </w:tc>
      </w:tr>
      <w:tr w:rsidR="00327F09" w:rsidRPr="00327F09" w14:paraId="6D90F1F7" w14:textId="77777777" w:rsidTr="00327F09">
        <w:tc>
          <w:tcPr>
            <w:tcW w:w="562" w:type="dxa"/>
            <w:vAlign w:val="center"/>
          </w:tcPr>
          <w:p w14:paraId="3DB6F015" w14:textId="324FD50B" w:rsidR="00327F09" w:rsidRPr="00327F09" w:rsidRDefault="00D51311" w:rsidP="00327F09">
            <w:pPr>
              <w:jc w:val="left"/>
              <w:rPr>
                <w:sz w:val="20"/>
                <w:szCs w:val="20"/>
              </w:rPr>
            </w:pPr>
            <w:r>
              <w:rPr>
                <w:sz w:val="20"/>
                <w:szCs w:val="20"/>
              </w:rPr>
              <w:t>3</w:t>
            </w:r>
          </w:p>
        </w:tc>
        <w:tc>
          <w:tcPr>
            <w:tcW w:w="3044" w:type="dxa"/>
            <w:vAlign w:val="center"/>
          </w:tcPr>
          <w:p w14:paraId="2E252D4C" w14:textId="7B5C9171" w:rsidR="00327F09" w:rsidRPr="00327F09" w:rsidRDefault="00B464D4" w:rsidP="00327F09">
            <w:pPr>
              <w:jc w:val="left"/>
              <w:rPr>
                <w:sz w:val="20"/>
                <w:szCs w:val="20"/>
              </w:rPr>
            </w:pPr>
            <w:r>
              <w:rPr>
                <w:sz w:val="20"/>
                <w:szCs w:val="20"/>
              </w:rPr>
              <w:t>Kvalifikatsiooniga õpetajate osakaal</w:t>
            </w:r>
            <w:r w:rsidR="00BA4282">
              <w:rPr>
                <w:sz w:val="20"/>
                <w:szCs w:val="20"/>
              </w:rPr>
              <w:t xml:space="preserve"> lasteaedades</w:t>
            </w:r>
          </w:p>
        </w:tc>
        <w:tc>
          <w:tcPr>
            <w:tcW w:w="1803" w:type="dxa"/>
            <w:vAlign w:val="center"/>
          </w:tcPr>
          <w:p w14:paraId="63478404" w14:textId="1B01363E" w:rsidR="00327F09" w:rsidRPr="00327F09" w:rsidRDefault="00BA4282" w:rsidP="00327F09">
            <w:pPr>
              <w:jc w:val="left"/>
              <w:rPr>
                <w:sz w:val="20"/>
                <w:szCs w:val="20"/>
              </w:rPr>
            </w:pPr>
            <w:r>
              <w:rPr>
                <w:sz w:val="20"/>
                <w:szCs w:val="20"/>
              </w:rPr>
              <w:t>94,2%</w:t>
            </w:r>
            <w:r>
              <w:rPr>
                <w:rStyle w:val="FootnoteReference"/>
                <w:sz w:val="20"/>
                <w:szCs w:val="20"/>
              </w:rPr>
              <w:footnoteReference w:id="21"/>
            </w:r>
          </w:p>
        </w:tc>
        <w:tc>
          <w:tcPr>
            <w:tcW w:w="1803" w:type="dxa"/>
            <w:vAlign w:val="center"/>
          </w:tcPr>
          <w:p w14:paraId="49A06B43" w14:textId="6480B793" w:rsidR="00327F09" w:rsidRPr="00327F09" w:rsidRDefault="00BA4282" w:rsidP="00327F09">
            <w:pPr>
              <w:jc w:val="left"/>
              <w:rPr>
                <w:sz w:val="20"/>
                <w:szCs w:val="20"/>
              </w:rPr>
            </w:pPr>
            <w:r>
              <w:rPr>
                <w:sz w:val="20"/>
                <w:szCs w:val="20"/>
              </w:rPr>
              <w:t>100%</w:t>
            </w:r>
          </w:p>
        </w:tc>
        <w:tc>
          <w:tcPr>
            <w:tcW w:w="1804" w:type="dxa"/>
            <w:vAlign w:val="center"/>
          </w:tcPr>
          <w:p w14:paraId="2A3FD311" w14:textId="5E90DF41" w:rsidR="00327F09" w:rsidRPr="00327F09" w:rsidRDefault="00B464D4" w:rsidP="00327F09">
            <w:pPr>
              <w:jc w:val="left"/>
              <w:rPr>
                <w:sz w:val="20"/>
                <w:szCs w:val="20"/>
              </w:rPr>
            </w:pPr>
            <w:r>
              <w:rPr>
                <w:sz w:val="20"/>
                <w:szCs w:val="20"/>
              </w:rPr>
              <w:t>Eesti Hariduse Infosüsteem</w:t>
            </w:r>
          </w:p>
        </w:tc>
      </w:tr>
      <w:tr w:rsidR="00BA4282" w:rsidRPr="00327F09" w14:paraId="4E96233A" w14:textId="77777777" w:rsidTr="00327F09">
        <w:tc>
          <w:tcPr>
            <w:tcW w:w="562" w:type="dxa"/>
            <w:vAlign w:val="center"/>
          </w:tcPr>
          <w:p w14:paraId="5EFCF71E" w14:textId="01480D22" w:rsidR="00BA4282" w:rsidRDefault="00BC644F" w:rsidP="00327F09">
            <w:pPr>
              <w:jc w:val="left"/>
              <w:rPr>
                <w:sz w:val="20"/>
                <w:szCs w:val="20"/>
              </w:rPr>
            </w:pPr>
            <w:r>
              <w:rPr>
                <w:sz w:val="20"/>
                <w:szCs w:val="20"/>
              </w:rPr>
              <w:t>4</w:t>
            </w:r>
          </w:p>
        </w:tc>
        <w:tc>
          <w:tcPr>
            <w:tcW w:w="3044" w:type="dxa"/>
            <w:vAlign w:val="center"/>
          </w:tcPr>
          <w:p w14:paraId="29A131A3" w14:textId="68B24DE6" w:rsidR="00BA4282" w:rsidRPr="00BC644F" w:rsidRDefault="00BA4282" w:rsidP="00327F09">
            <w:pPr>
              <w:jc w:val="left"/>
              <w:rPr>
                <w:sz w:val="20"/>
                <w:szCs w:val="20"/>
              </w:rPr>
            </w:pPr>
            <w:r w:rsidRPr="00BC644F">
              <w:rPr>
                <w:sz w:val="20"/>
                <w:szCs w:val="20"/>
              </w:rPr>
              <w:t xml:space="preserve">Kvalifikatsiooniga õpetajate osakaal </w:t>
            </w:r>
            <w:r w:rsidR="00BC644F" w:rsidRPr="00BC644F">
              <w:rPr>
                <w:sz w:val="20"/>
                <w:szCs w:val="20"/>
              </w:rPr>
              <w:t>põhikoolides</w:t>
            </w:r>
          </w:p>
        </w:tc>
        <w:tc>
          <w:tcPr>
            <w:tcW w:w="1803" w:type="dxa"/>
            <w:vAlign w:val="center"/>
          </w:tcPr>
          <w:p w14:paraId="27F9F7BC" w14:textId="4EFB89D3" w:rsidR="00BA4282" w:rsidRPr="00BC644F" w:rsidRDefault="00BC644F" w:rsidP="00327F09">
            <w:pPr>
              <w:jc w:val="left"/>
              <w:rPr>
                <w:sz w:val="20"/>
                <w:szCs w:val="20"/>
              </w:rPr>
            </w:pPr>
            <w:r w:rsidRPr="00BC644F">
              <w:rPr>
                <w:sz w:val="20"/>
                <w:szCs w:val="20"/>
              </w:rPr>
              <w:t>93,5%</w:t>
            </w:r>
            <w:r w:rsidRPr="00BC644F">
              <w:rPr>
                <w:rStyle w:val="FootnoteReference"/>
                <w:sz w:val="20"/>
                <w:szCs w:val="20"/>
              </w:rPr>
              <w:footnoteReference w:id="22"/>
            </w:r>
          </w:p>
        </w:tc>
        <w:tc>
          <w:tcPr>
            <w:tcW w:w="1803" w:type="dxa"/>
            <w:vAlign w:val="center"/>
          </w:tcPr>
          <w:p w14:paraId="3BA19FA5" w14:textId="63449230" w:rsidR="00BA4282" w:rsidRPr="00BC644F" w:rsidRDefault="00BC644F" w:rsidP="00327F09">
            <w:pPr>
              <w:jc w:val="left"/>
              <w:rPr>
                <w:sz w:val="20"/>
                <w:szCs w:val="20"/>
              </w:rPr>
            </w:pPr>
            <w:r w:rsidRPr="00BC644F">
              <w:rPr>
                <w:sz w:val="20"/>
                <w:szCs w:val="20"/>
              </w:rPr>
              <w:t>100%</w:t>
            </w:r>
          </w:p>
        </w:tc>
        <w:tc>
          <w:tcPr>
            <w:tcW w:w="1804" w:type="dxa"/>
            <w:vAlign w:val="center"/>
          </w:tcPr>
          <w:p w14:paraId="42764732" w14:textId="1EAA8F31" w:rsidR="00BA4282" w:rsidRDefault="00BC644F" w:rsidP="00327F09">
            <w:pPr>
              <w:jc w:val="left"/>
              <w:rPr>
                <w:sz w:val="20"/>
                <w:szCs w:val="20"/>
              </w:rPr>
            </w:pPr>
            <w:r w:rsidRPr="00BC644F">
              <w:rPr>
                <w:sz w:val="20"/>
                <w:szCs w:val="20"/>
              </w:rPr>
              <w:t>Eesti Hariduse Infosüsteem</w:t>
            </w:r>
          </w:p>
        </w:tc>
      </w:tr>
      <w:tr w:rsidR="00BC644F" w:rsidRPr="00327F09" w14:paraId="1996FBEE" w14:textId="77777777" w:rsidTr="00327F09">
        <w:tc>
          <w:tcPr>
            <w:tcW w:w="562" w:type="dxa"/>
            <w:vAlign w:val="center"/>
          </w:tcPr>
          <w:p w14:paraId="72925C8B" w14:textId="7AD95C08" w:rsidR="00BC644F" w:rsidRDefault="00BC644F" w:rsidP="00327F09">
            <w:pPr>
              <w:jc w:val="left"/>
              <w:rPr>
                <w:sz w:val="20"/>
                <w:szCs w:val="20"/>
              </w:rPr>
            </w:pPr>
            <w:r>
              <w:rPr>
                <w:sz w:val="20"/>
                <w:szCs w:val="20"/>
              </w:rPr>
              <w:t>5</w:t>
            </w:r>
          </w:p>
        </w:tc>
        <w:tc>
          <w:tcPr>
            <w:tcW w:w="3044" w:type="dxa"/>
            <w:vAlign w:val="center"/>
          </w:tcPr>
          <w:p w14:paraId="73F523B3" w14:textId="770094D9" w:rsidR="00BC644F" w:rsidRDefault="00BC644F" w:rsidP="00327F09">
            <w:pPr>
              <w:jc w:val="left"/>
              <w:rPr>
                <w:sz w:val="20"/>
                <w:szCs w:val="20"/>
              </w:rPr>
            </w:pPr>
            <w:r>
              <w:rPr>
                <w:sz w:val="20"/>
                <w:szCs w:val="20"/>
              </w:rPr>
              <w:t>Õpetajate vastavus riigikeele oskuse taseme nõuetele lasteaedades</w:t>
            </w:r>
          </w:p>
        </w:tc>
        <w:tc>
          <w:tcPr>
            <w:tcW w:w="1803" w:type="dxa"/>
            <w:vAlign w:val="center"/>
          </w:tcPr>
          <w:p w14:paraId="1E6776C0" w14:textId="15412FBE" w:rsidR="00BC644F" w:rsidRPr="00BC644F" w:rsidRDefault="00BC644F" w:rsidP="00327F09">
            <w:pPr>
              <w:jc w:val="left"/>
              <w:rPr>
                <w:sz w:val="20"/>
                <w:szCs w:val="20"/>
              </w:rPr>
            </w:pPr>
            <w:r w:rsidRPr="00BC644F">
              <w:rPr>
                <w:sz w:val="20"/>
                <w:szCs w:val="20"/>
              </w:rPr>
              <w:t>51,3%</w:t>
            </w:r>
            <w:r w:rsidRPr="00BC644F">
              <w:rPr>
                <w:rStyle w:val="FootnoteReference"/>
                <w:sz w:val="20"/>
                <w:szCs w:val="20"/>
              </w:rPr>
              <w:footnoteReference w:id="23"/>
            </w:r>
          </w:p>
        </w:tc>
        <w:tc>
          <w:tcPr>
            <w:tcW w:w="1803" w:type="dxa"/>
            <w:vAlign w:val="center"/>
          </w:tcPr>
          <w:p w14:paraId="02436CCF" w14:textId="52937EFB" w:rsidR="00BC644F" w:rsidRPr="00BC644F" w:rsidRDefault="00BC644F" w:rsidP="00327F09">
            <w:pPr>
              <w:jc w:val="left"/>
              <w:rPr>
                <w:sz w:val="20"/>
                <w:szCs w:val="20"/>
              </w:rPr>
            </w:pPr>
            <w:r>
              <w:rPr>
                <w:sz w:val="20"/>
                <w:szCs w:val="20"/>
              </w:rPr>
              <w:t>75%</w:t>
            </w:r>
          </w:p>
        </w:tc>
        <w:tc>
          <w:tcPr>
            <w:tcW w:w="1804" w:type="dxa"/>
            <w:vAlign w:val="center"/>
          </w:tcPr>
          <w:p w14:paraId="6FB1F87E" w14:textId="104407B9" w:rsidR="00BC644F" w:rsidRDefault="00BC644F" w:rsidP="00327F09">
            <w:pPr>
              <w:jc w:val="left"/>
              <w:rPr>
                <w:sz w:val="20"/>
                <w:szCs w:val="20"/>
              </w:rPr>
            </w:pPr>
            <w:r>
              <w:rPr>
                <w:sz w:val="20"/>
                <w:szCs w:val="20"/>
              </w:rPr>
              <w:t>Eesti Hariduse Infosüsteem</w:t>
            </w:r>
          </w:p>
        </w:tc>
      </w:tr>
      <w:tr w:rsidR="00BC644F" w:rsidRPr="00327F09" w14:paraId="64FF4220" w14:textId="77777777" w:rsidTr="00327F09">
        <w:tc>
          <w:tcPr>
            <w:tcW w:w="562" w:type="dxa"/>
            <w:vAlign w:val="center"/>
          </w:tcPr>
          <w:p w14:paraId="1CE78FE0" w14:textId="7FAC8674" w:rsidR="00BC644F" w:rsidRDefault="00BC644F" w:rsidP="00327F09">
            <w:pPr>
              <w:jc w:val="left"/>
              <w:rPr>
                <w:sz w:val="20"/>
                <w:szCs w:val="20"/>
              </w:rPr>
            </w:pPr>
            <w:r>
              <w:rPr>
                <w:sz w:val="20"/>
                <w:szCs w:val="20"/>
              </w:rPr>
              <w:t>6</w:t>
            </w:r>
          </w:p>
        </w:tc>
        <w:tc>
          <w:tcPr>
            <w:tcW w:w="3044" w:type="dxa"/>
            <w:vAlign w:val="center"/>
          </w:tcPr>
          <w:p w14:paraId="7A8757D8" w14:textId="2704B67B" w:rsidR="00BC644F" w:rsidRDefault="00BC644F" w:rsidP="00327F09">
            <w:pPr>
              <w:jc w:val="left"/>
              <w:rPr>
                <w:sz w:val="20"/>
                <w:szCs w:val="20"/>
              </w:rPr>
            </w:pPr>
            <w:r>
              <w:rPr>
                <w:sz w:val="20"/>
                <w:szCs w:val="20"/>
              </w:rPr>
              <w:t>Õpetajate vastavus riigikeele oskuse taseme nõuetele põhikoolides</w:t>
            </w:r>
          </w:p>
        </w:tc>
        <w:tc>
          <w:tcPr>
            <w:tcW w:w="1803" w:type="dxa"/>
            <w:vAlign w:val="center"/>
          </w:tcPr>
          <w:p w14:paraId="3541E0A5" w14:textId="3DE4E4AE" w:rsidR="00BC644F" w:rsidRPr="00BC644F" w:rsidRDefault="00BC644F" w:rsidP="00327F09">
            <w:pPr>
              <w:jc w:val="left"/>
              <w:rPr>
                <w:sz w:val="20"/>
                <w:szCs w:val="20"/>
              </w:rPr>
            </w:pPr>
            <w:r>
              <w:rPr>
                <w:sz w:val="20"/>
                <w:szCs w:val="20"/>
              </w:rPr>
              <w:t>64,3%</w:t>
            </w:r>
            <w:r w:rsidRPr="00BC644F">
              <w:rPr>
                <w:rStyle w:val="FootnoteReference"/>
                <w:sz w:val="20"/>
                <w:szCs w:val="20"/>
              </w:rPr>
              <w:footnoteReference w:id="24"/>
            </w:r>
          </w:p>
        </w:tc>
        <w:tc>
          <w:tcPr>
            <w:tcW w:w="1803" w:type="dxa"/>
            <w:vAlign w:val="center"/>
          </w:tcPr>
          <w:p w14:paraId="3B53F86D" w14:textId="4264C2ED" w:rsidR="00BC644F" w:rsidRPr="00BC644F" w:rsidRDefault="00BC644F" w:rsidP="00327F09">
            <w:pPr>
              <w:jc w:val="left"/>
              <w:rPr>
                <w:sz w:val="20"/>
                <w:szCs w:val="20"/>
              </w:rPr>
            </w:pPr>
            <w:r>
              <w:rPr>
                <w:sz w:val="20"/>
                <w:szCs w:val="20"/>
              </w:rPr>
              <w:t>75%</w:t>
            </w:r>
          </w:p>
        </w:tc>
        <w:tc>
          <w:tcPr>
            <w:tcW w:w="1804" w:type="dxa"/>
            <w:vAlign w:val="center"/>
          </w:tcPr>
          <w:p w14:paraId="1F6E4950" w14:textId="1CE8EB2C" w:rsidR="00BC644F" w:rsidRDefault="00BC644F" w:rsidP="00327F09">
            <w:pPr>
              <w:jc w:val="left"/>
              <w:rPr>
                <w:sz w:val="20"/>
                <w:szCs w:val="20"/>
              </w:rPr>
            </w:pPr>
            <w:r>
              <w:rPr>
                <w:sz w:val="20"/>
                <w:szCs w:val="20"/>
              </w:rPr>
              <w:t>Eesti Hariduse Infosüsteem</w:t>
            </w:r>
          </w:p>
        </w:tc>
      </w:tr>
      <w:tr w:rsidR="00327F09" w:rsidRPr="00327F09" w14:paraId="264EBD73" w14:textId="77777777" w:rsidTr="00327F09">
        <w:tc>
          <w:tcPr>
            <w:tcW w:w="562" w:type="dxa"/>
            <w:vAlign w:val="center"/>
          </w:tcPr>
          <w:p w14:paraId="6C9F72CF" w14:textId="7EF017E5" w:rsidR="00327F09" w:rsidRPr="00327F09" w:rsidRDefault="007401AA" w:rsidP="00327F09">
            <w:pPr>
              <w:jc w:val="left"/>
              <w:rPr>
                <w:sz w:val="20"/>
                <w:szCs w:val="20"/>
              </w:rPr>
            </w:pPr>
            <w:r>
              <w:rPr>
                <w:sz w:val="20"/>
                <w:szCs w:val="20"/>
              </w:rPr>
              <w:t>7</w:t>
            </w:r>
          </w:p>
        </w:tc>
        <w:tc>
          <w:tcPr>
            <w:tcW w:w="3044" w:type="dxa"/>
            <w:vAlign w:val="center"/>
          </w:tcPr>
          <w:p w14:paraId="3C046690" w14:textId="25C11411" w:rsidR="00327F09" w:rsidRPr="00327F09" w:rsidRDefault="00B464D4" w:rsidP="00327F09">
            <w:pPr>
              <w:jc w:val="left"/>
              <w:rPr>
                <w:sz w:val="20"/>
                <w:szCs w:val="20"/>
              </w:rPr>
            </w:pPr>
            <w:r>
              <w:rPr>
                <w:sz w:val="20"/>
                <w:szCs w:val="20"/>
              </w:rPr>
              <w:t>Kvalifikatsiooniga tugispetsialistide osakaal</w:t>
            </w:r>
            <w:r w:rsidR="00007B7C">
              <w:rPr>
                <w:sz w:val="20"/>
                <w:szCs w:val="20"/>
              </w:rPr>
              <w:t xml:space="preserve"> lasteaedades</w:t>
            </w:r>
          </w:p>
        </w:tc>
        <w:tc>
          <w:tcPr>
            <w:tcW w:w="1803" w:type="dxa"/>
            <w:vAlign w:val="center"/>
          </w:tcPr>
          <w:p w14:paraId="0FDF636E" w14:textId="06EDFEEA" w:rsidR="00327F09" w:rsidRPr="00327F09" w:rsidRDefault="00007B7C" w:rsidP="00327F09">
            <w:pPr>
              <w:jc w:val="left"/>
              <w:rPr>
                <w:sz w:val="20"/>
                <w:szCs w:val="20"/>
              </w:rPr>
            </w:pPr>
            <w:r>
              <w:rPr>
                <w:sz w:val="20"/>
                <w:szCs w:val="20"/>
              </w:rPr>
              <w:t>100%</w:t>
            </w:r>
          </w:p>
        </w:tc>
        <w:tc>
          <w:tcPr>
            <w:tcW w:w="1803" w:type="dxa"/>
            <w:vAlign w:val="center"/>
          </w:tcPr>
          <w:p w14:paraId="07F62085" w14:textId="529DED5A" w:rsidR="00327F09" w:rsidRPr="00327F09" w:rsidRDefault="00007B7C" w:rsidP="00327F09">
            <w:pPr>
              <w:jc w:val="left"/>
              <w:rPr>
                <w:sz w:val="20"/>
                <w:szCs w:val="20"/>
              </w:rPr>
            </w:pPr>
            <w:r>
              <w:rPr>
                <w:sz w:val="20"/>
                <w:szCs w:val="20"/>
              </w:rPr>
              <w:t>100%</w:t>
            </w:r>
          </w:p>
        </w:tc>
        <w:tc>
          <w:tcPr>
            <w:tcW w:w="1804" w:type="dxa"/>
            <w:vAlign w:val="center"/>
          </w:tcPr>
          <w:p w14:paraId="084A5294" w14:textId="3AA065AC" w:rsidR="00327F09" w:rsidRPr="00327F09" w:rsidRDefault="00B464D4" w:rsidP="00327F09">
            <w:pPr>
              <w:jc w:val="left"/>
              <w:rPr>
                <w:sz w:val="20"/>
                <w:szCs w:val="20"/>
              </w:rPr>
            </w:pPr>
            <w:r>
              <w:rPr>
                <w:sz w:val="20"/>
                <w:szCs w:val="20"/>
              </w:rPr>
              <w:t>Eesti Hariduse Infosüsteem</w:t>
            </w:r>
          </w:p>
        </w:tc>
      </w:tr>
      <w:tr w:rsidR="00007B7C" w:rsidRPr="00327F09" w14:paraId="488F756C" w14:textId="77777777" w:rsidTr="00327F09">
        <w:tc>
          <w:tcPr>
            <w:tcW w:w="562" w:type="dxa"/>
            <w:vAlign w:val="center"/>
          </w:tcPr>
          <w:p w14:paraId="4A139876" w14:textId="5BD1A1AE" w:rsidR="00007B7C" w:rsidRPr="00327F09" w:rsidRDefault="007401AA" w:rsidP="00327F09">
            <w:pPr>
              <w:jc w:val="left"/>
              <w:rPr>
                <w:sz w:val="20"/>
                <w:szCs w:val="20"/>
              </w:rPr>
            </w:pPr>
            <w:r>
              <w:rPr>
                <w:sz w:val="20"/>
                <w:szCs w:val="20"/>
              </w:rPr>
              <w:t>8</w:t>
            </w:r>
          </w:p>
        </w:tc>
        <w:tc>
          <w:tcPr>
            <w:tcW w:w="3044" w:type="dxa"/>
            <w:vAlign w:val="center"/>
          </w:tcPr>
          <w:p w14:paraId="6CCCBB3C" w14:textId="1DE79313" w:rsidR="00007B7C" w:rsidRDefault="00007B7C" w:rsidP="00327F09">
            <w:pPr>
              <w:jc w:val="left"/>
              <w:rPr>
                <w:sz w:val="20"/>
                <w:szCs w:val="20"/>
              </w:rPr>
            </w:pPr>
            <w:r>
              <w:rPr>
                <w:sz w:val="20"/>
                <w:szCs w:val="20"/>
              </w:rPr>
              <w:t>Kvalifikatsiooniga tugispetsialistide osakaal koolides</w:t>
            </w:r>
          </w:p>
        </w:tc>
        <w:tc>
          <w:tcPr>
            <w:tcW w:w="1803" w:type="dxa"/>
            <w:vAlign w:val="center"/>
          </w:tcPr>
          <w:p w14:paraId="0537DADF" w14:textId="5AE4A66C" w:rsidR="00007B7C" w:rsidRDefault="00007B7C" w:rsidP="00327F09">
            <w:pPr>
              <w:jc w:val="left"/>
              <w:rPr>
                <w:sz w:val="20"/>
                <w:szCs w:val="20"/>
              </w:rPr>
            </w:pPr>
            <w:r>
              <w:rPr>
                <w:sz w:val="20"/>
                <w:szCs w:val="20"/>
              </w:rPr>
              <w:t>75,6%</w:t>
            </w:r>
          </w:p>
        </w:tc>
        <w:tc>
          <w:tcPr>
            <w:tcW w:w="1803" w:type="dxa"/>
            <w:vAlign w:val="center"/>
          </w:tcPr>
          <w:p w14:paraId="4AD44A0B" w14:textId="3C61C3CD" w:rsidR="00007B7C" w:rsidRDefault="00007B7C" w:rsidP="00327F09">
            <w:pPr>
              <w:jc w:val="left"/>
              <w:rPr>
                <w:sz w:val="20"/>
                <w:szCs w:val="20"/>
              </w:rPr>
            </w:pPr>
            <w:r>
              <w:rPr>
                <w:sz w:val="20"/>
                <w:szCs w:val="20"/>
              </w:rPr>
              <w:t>100%</w:t>
            </w:r>
          </w:p>
        </w:tc>
        <w:tc>
          <w:tcPr>
            <w:tcW w:w="1804" w:type="dxa"/>
            <w:vAlign w:val="center"/>
          </w:tcPr>
          <w:p w14:paraId="4D296834" w14:textId="04342771" w:rsidR="00007B7C" w:rsidRDefault="00007B7C" w:rsidP="00327F09">
            <w:pPr>
              <w:jc w:val="left"/>
              <w:rPr>
                <w:sz w:val="20"/>
                <w:szCs w:val="20"/>
              </w:rPr>
            </w:pPr>
            <w:r>
              <w:rPr>
                <w:sz w:val="20"/>
                <w:szCs w:val="20"/>
              </w:rPr>
              <w:t>Eesti Hariduse Infosüsteem</w:t>
            </w:r>
          </w:p>
        </w:tc>
      </w:tr>
      <w:tr w:rsidR="00327F09" w:rsidRPr="00327F09" w14:paraId="088C86D6" w14:textId="77777777" w:rsidTr="00327F09">
        <w:tc>
          <w:tcPr>
            <w:tcW w:w="562" w:type="dxa"/>
            <w:vAlign w:val="center"/>
          </w:tcPr>
          <w:p w14:paraId="35C6BBC5" w14:textId="14346E66" w:rsidR="00327F09" w:rsidRPr="00327F09" w:rsidRDefault="007401AA" w:rsidP="00327F09">
            <w:pPr>
              <w:jc w:val="left"/>
              <w:rPr>
                <w:sz w:val="20"/>
                <w:szCs w:val="20"/>
              </w:rPr>
            </w:pPr>
            <w:r>
              <w:rPr>
                <w:sz w:val="20"/>
                <w:szCs w:val="20"/>
              </w:rPr>
              <w:t>9</w:t>
            </w:r>
          </w:p>
        </w:tc>
        <w:tc>
          <w:tcPr>
            <w:tcW w:w="3044" w:type="dxa"/>
            <w:vAlign w:val="center"/>
          </w:tcPr>
          <w:p w14:paraId="241E49FD" w14:textId="1362A7E9" w:rsidR="00327F09" w:rsidRPr="00327F09" w:rsidRDefault="00B464D4" w:rsidP="00327F09">
            <w:pPr>
              <w:jc w:val="left"/>
              <w:rPr>
                <w:sz w:val="20"/>
                <w:szCs w:val="20"/>
              </w:rPr>
            </w:pPr>
            <w:r>
              <w:rPr>
                <w:sz w:val="20"/>
                <w:szCs w:val="20"/>
              </w:rPr>
              <w:t>Alla 40-</w:t>
            </w:r>
            <w:r w:rsidR="006225CB">
              <w:rPr>
                <w:sz w:val="20"/>
                <w:szCs w:val="20"/>
              </w:rPr>
              <w:t>aastaste lasteaiaõpetajate osakaal</w:t>
            </w:r>
          </w:p>
        </w:tc>
        <w:tc>
          <w:tcPr>
            <w:tcW w:w="1803" w:type="dxa"/>
            <w:vAlign w:val="center"/>
          </w:tcPr>
          <w:p w14:paraId="39092516" w14:textId="1903CDF6" w:rsidR="00327F09" w:rsidRPr="00327F09" w:rsidRDefault="006225CB" w:rsidP="00327F09">
            <w:pPr>
              <w:jc w:val="left"/>
              <w:rPr>
                <w:sz w:val="20"/>
                <w:szCs w:val="20"/>
              </w:rPr>
            </w:pPr>
            <w:r>
              <w:rPr>
                <w:sz w:val="20"/>
                <w:szCs w:val="20"/>
              </w:rPr>
              <w:t>28%</w:t>
            </w:r>
          </w:p>
        </w:tc>
        <w:tc>
          <w:tcPr>
            <w:tcW w:w="1803" w:type="dxa"/>
            <w:vAlign w:val="center"/>
          </w:tcPr>
          <w:p w14:paraId="2EE07CFB" w14:textId="3FCCF875" w:rsidR="00327F09" w:rsidRPr="00327F09" w:rsidRDefault="006225CB" w:rsidP="00327F09">
            <w:pPr>
              <w:jc w:val="left"/>
              <w:rPr>
                <w:sz w:val="20"/>
                <w:szCs w:val="20"/>
              </w:rPr>
            </w:pPr>
            <w:r>
              <w:rPr>
                <w:sz w:val="20"/>
                <w:szCs w:val="20"/>
              </w:rPr>
              <w:t>35%</w:t>
            </w:r>
          </w:p>
        </w:tc>
        <w:tc>
          <w:tcPr>
            <w:tcW w:w="1804" w:type="dxa"/>
            <w:vAlign w:val="center"/>
          </w:tcPr>
          <w:p w14:paraId="752787AA" w14:textId="7224ED3B" w:rsidR="00327F09" w:rsidRPr="00327F09" w:rsidRDefault="006225CB" w:rsidP="00327F09">
            <w:pPr>
              <w:jc w:val="left"/>
              <w:rPr>
                <w:sz w:val="20"/>
                <w:szCs w:val="20"/>
              </w:rPr>
            </w:pPr>
            <w:r>
              <w:rPr>
                <w:sz w:val="20"/>
                <w:szCs w:val="20"/>
              </w:rPr>
              <w:t>Eesti Hariduse Infosüsteem</w:t>
            </w:r>
          </w:p>
        </w:tc>
      </w:tr>
      <w:tr w:rsidR="00B464D4" w:rsidRPr="00327F09" w14:paraId="64B6921A" w14:textId="77777777" w:rsidTr="00327F09">
        <w:tc>
          <w:tcPr>
            <w:tcW w:w="562" w:type="dxa"/>
            <w:vAlign w:val="center"/>
          </w:tcPr>
          <w:p w14:paraId="55169DDA" w14:textId="41EE67BD" w:rsidR="00B464D4" w:rsidRPr="00327F09" w:rsidRDefault="007401AA" w:rsidP="00327F09">
            <w:pPr>
              <w:jc w:val="left"/>
              <w:rPr>
                <w:sz w:val="20"/>
                <w:szCs w:val="20"/>
              </w:rPr>
            </w:pPr>
            <w:r>
              <w:rPr>
                <w:sz w:val="20"/>
                <w:szCs w:val="20"/>
              </w:rPr>
              <w:t>10</w:t>
            </w:r>
          </w:p>
        </w:tc>
        <w:tc>
          <w:tcPr>
            <w:tcW w:w="3044" w:type="dxa"/>
            <w:vAlign w:val="center"/>
          </w:tcPr>
          <w:p w14:paraId="5FB292E7" w14:textId="00F6A220" w:rsidR="00B464D4" w:rsidRPr="00327F09" w:rsidRDefault="006225CB" w:rsidP="00327F09">
            <w:pPr>
              <w:jc w:val="left"/>
              <w:rPr>
                <w:sz w:val="20"/>
                <w:szCs w:val="20"/>
              </w:rPr>
            </w:pPr>
            <w:r>
              <w:rPr>
                <w:sz w:val="20"/>
                <w:szCs w:val="20"/>
              </w:rPr>
              <w:t>Alla 40-aastaste kooliõpetajate osakaal</w:t>
            </w:r>
          </w:p>
        </w:tc>
        <w:tc>
          <w:tcPr>
            <w:tcW w:w="1803" w:type="dxa"/>
            <w:vAlign w:val="center"/>
          </w:tcPr>
          <w:p w14:paraId="60BA9889" w14:textId="6BE5CBD6" w:rsidR="00B464D4" w:rsidRPr="00327F09" w:rsidRDefault="006225CB" w:rsidP="00327F09">
            <w:pPr>
              <w:jc w:val="left"/>
              <w:rPr>
                <w:sz w:val="20"/>
                <w:szCs w:val="20"/>
              </w:rPr>
            </w:pPr>
            <w:r>
              <w:rPr>
                <w:sz w:val="20"/>
                <w:szCs w:val="20"/>
              </w:rPr>
              <w:t>23%</w:t>
            </w:r>
          </w:p>
        </w:tc>
        <w:tc>
          <w:tcPr>
            <w:tcW w:w="1803" w:type="dxa"/>
            <w:vAlign w:val="center"/>
          </w:tcPr>
          <w:p w14:paraId="717A99D5" w14:textId="38470736" w:rsidR="00B464D4" w:rsidRPr="00327F09" w:rsidRDefault="006225CB" w:rsidP="00327F09">
            <w:pPr>
              <w:jc w:val="left"/>
              <w:rPr>
                <w:sz w:val="20"/>
                <w:szCs w:val="20"/>
              </w:rPr>
            </w:pPr>
            <w:r>
              <w:rPr>
                <w:sz w:val="20"/>
                <w:szCs w:val="20"/>
              </w:rPr>
              <w:t>30%</w:t>
            </w:r>
          </w:p>
        </w:tc>
        <w:tc>
          <w:tcPr>
            <w:tcW w:w="1804" w:type="dxa"/>
            <w:vAlign w:val="center"/>
          </w:tcPr>
          <w:p w14:paraId="076C66F6" w14:textId="0DADE254" w:rsidR="00B464D4" w:rsidRPr="00327F09" w:rsidRDefault="006225CB" w:rsidP="00327F09">
            <w:pPr>
              <w:jc w:val="left"/>
              <w:rPr>
                <w:sz w:val="20"/>
                <w:szCs w:val="20"/>
              </w:rPr>
            </w:pPr>
            <w:r>
              <w:rPr>
                <w:sz w:val="20"/>
                <w:szCs w:val="20"/>
              </w:rPr>
              <w:t>Eesti Hariduse Infosüsteem</w:t>
            </w:r>
          </w:p>
        </w:tc>
      </w:tr>
      <w:tr w:rsidR="00B464D4" w:rsidRPr="00327F09" w14:paraId="0F6AA802" w14:textId="77777777" w:rsidTr="00327F09">
        <w:tc>
          <w:tcPr>
            <w:tcW w:w="562" w:type="dxa"/>
            <w:vAlign w:val="center"/>
          </w:tcPr>
          <w:p w14:paraId="4D287115" w14:textId="365AE9B7" w:rsidR="00B464D4" w:rsidRPr="00327F09" w:rsidRDefault="007401AA" w:rsidP="00327F09">
            <w:pPr>
              <w:jc w:val="left"/>
              <w:rPr>
                <w:sz w:val="20"/>
                <w:szCs w:val="20"/>
              </w:rPr>
            </w:pPr>
            <w:r>
              <w:rPr>
                <w:sz w:val="20"/>
                <w:szCs w:val="20"/>
              </w:rPr>
              <w:t>11</w:t>
            </w:r>
          </w:p>
        </w:tc>
        <w:tc>
          <w:tcPr>
            <w:tcW w:w="3044" w:type="dxa"/>
            <w:vAlign w:val="center"/>
          </w:tcPr>
          <w:p w14:paraId="23870846" w14:textId="29172768" w:rsidR="00B464D4" w:rsidRPr="00327F09" w:rsidRDefault="001C1223" w:rsidP="00327F09">
            <w:pPr>
              <w:jc w:val="left"/>
              <w:rPr>
                <w:sz w:val="20"/>
                <w:szCs w:val="20"/>
              </w:rPr>
            </w:pPr>
            <w:r>
              <w:rPr>
                <w:sz w:val="20"/>
                <w:szCs w:val="20"/>
              </w:rPr>
              <w:t>Tugiteenuste kättesaadavus kõikides linna haridusasutustes</w:t>
            </w:r>
          </w:p>
        </w:tc>
        <w:tc>
          <w:tcPr>
            <w:tcW w:w="1803" w:type="dxa"/>
            <w:vAlign w:val="center"/>
          </w:tcPr>
          <w:p w14:paraId="0E553083" w14:textId="5F06AB11" w:rsidR="00B464D4" w:rsidRPr="00327F09" w:rsidRDefault="008A6C53" w:rsidP="00327F09">
            <w:pPr>
              <w:jc w:val="left"/>
              <w:rPr>
                <w:sz w:val="20"/>
                <w:szCs w:val="20"/>
              </w:rPr>
            </w:pPr>
            <w:r>
              <w:rPr>
                <w:sz w:val="20"/>
                <w:szCs w:val="20"/>
              </w:rPr>
              <w:t>Kõikide asutuste õpilastele ei ole tugiteenused võrdsel tasemel tagatud</w:t>
            </w:r>
          </w:p>
        </w:tc>
        <w:tc>
          <w:tcPr>
            <w:tcW w:w="1803" w:type="dxa"/>
            <w:vAlign w:val="center"/>
          </w:tcPr>
          <w:p w14:paraId="7532C536" w14:textId="16336986" w:rsidR="00B464D4" w:rsidRPr="00327F09" w:rsidRDefault="00BC644F" w:rsidP="00327F09">
            <w:pPr>
              <w:jc w:val="left"/>
              <w:rPr>
                <w:sz w:val="20"/>
                <w:szCs w:val="20"/>
              </w:rPr>
            </w:pPr>
            <w:r>
              <w:rPr>
                <w:sz w:val="20"/>
                <w:szCs w:val="20"/>
              </w:rPr>
              <w:t>Kõikide asutuste õpilastele on tugiteenused kättesaadavad</w:t>
            </w:r>
          </w:p>
        </w:tc>
        <w:tc>
          <w:tcPr>
            <w:tcW w:w="1804" w:type="dxa"/>
            <w:vAlign w:val="center"/>
          </w:tcPr>
          <w:p w14:paraId="37C4AE97" w14:textId="17C3D36A" w:rsidR="00B464D4" w:rsidRPr="00327F09" w:rsidRDefault="001C1223" w:rsidP="00327F09">
            <w:pPr>
              <w:jc w:val="left"/>
              <w:rPr>
                <w:sz w:val="20"/>
                <w:szCs w:val="20"/>
              </w:rPr>
            </w:pPr>
            <w:r>
              <w:rPr>
                <w:sz w:val="20"/>
                <w:szCs w:val="20"/>
              </w:rPr>
              <w:t>Kultuuriosakond ja asutuste juhid</w:t>
            </w:r>
          </w:p>
        </w:tc>
      </w:tr>
      <w:tr w:rsidR="006225CB" w:rsidRPr="00327F09" w14:paraId="7A5AB9CC" w14:textId="77777777" w:rsidTr="00327F09">
        <w:tc>
          <w:tcPr>
            <w:tcW w:w="562" w:type="dxa"/>
            <w:vAlign w:val="center"/>
          </w:tcPr>
          <w:p w14:paraId="57470498" w14:textId="12935C59" w:rsidR="006225CB" w:rsidRPr="00327F09" w:rsidRDefault="007401AA" w:rsidP="00327F09">
            <w:pPr>
              <w:jc w:val="left"/>
              <w:rPr>
                <w:sz w:val="20"/>
                <w:szCs w:val="20"/>
              </w:rPr>
            </w:pPr>
            <w:r>
              <w:rPr>
                <w:sz w:val="20"/>
                <w:szCs w:val="20"/>
              </w:rPr>
              <w:t>12</w:t>
            </w:r>
          </w:p>
        </w:tc>
        <w:tc>
          <w:tcPr>
            <w:tcW w:w="3044" w:type="dxa"/>
            <w:vAlign w:val="center"/>
          </w:tcPr>
          <w:p w14:paraId="5A8816DB" w14:textId="225B72A7" w:rsidR="006225CB" w:rsidRPr="00327F09" w:rsidRDefault="00914391" w:rsidP="00327F09">
            <w:pPr>
              <w:jc w:val="left"/>
              <w:rPr>
                <w:sz w:val="20"/>
                <w:szCs w:val="20"/>
              </w:rPr>
            </w:pPr>
            <w:r>
              <w:rPr>
                <w:sz w:val="20"/>
                <w:szCs w:val="20"/>
              </w:rPr>
              <w:t>Haridustaristu optimaalsus</w:t>
            </w:r>
          </w:p>
        </w:tc>
        <w:tc>
          <w:tcPr>
            <w:tcW w:w="1803" w:type="dxa"/>
            <w:vAlign w:val="center"/>
          </w:tcPr>
          <w:p w14:paraId="31E1AF05" w14:textId="0C717BFA" w:rsidR="006225CB" w:rsidRPr="00327F09" w:rsidRDefault="00D87F73" w:rsidP="00327F09">
            <w:pPr>
              <w:jc w:val="left"/>
              <w:rPr>
                <w:sz w:val="20"/>
                <w:szCs w:val="20"/>
              </w:rPr>
            </w:pPr>
            <w:r>
              <w:rPr>
                <w:sz w:val="20"/>
                <w:szCs w:val="20"/>
              </w:rPr>
              <w:t>Pinda on üle</w:t>
            </w:r>
          </w:p>
        </w:tc>
        <w:tc>
          <w:tcPr>
            <w:tcW w:w="1803" w:type="dxa"/>
            <w:vAlign w:val="center"/>
          </w:tcPr>
          <w:p w14:paraId="12E29E51" w14:textId="01B564CA" w:rsidR="006225CB" w:rsidRDefault="00D87F73" w:rsidP="00327F09">
            <w:pPr>
              <w:jc w:val="left"/>
              <w:rPr>
                <w:sz w:val="20"/>
                <w:szCs w:val="20"/>
              </w:rPr>
            </w:pPr>
            <w:r>
              <w:rPr>
                <w:sz w:val="20"/>
                <w:szCs w:val="20"/>
              </w:rPr>
              <w:t>Koolide pinda on vähendatud 7000 m</w:t>
            </w:r>
            <w:r w:rsidRPr="00D87F73">
              <w:rPr>
                <w:sz w:val="20"/>
                <w:szCs w:val="20"/>
                <w:vertAlign w:val="superscript"/>
              </w:rPr>
              <w:t>2</w:t>
            </w:r>
            <w:r>
              <w:rPr>
                <w:sz w:val="20"/>
                <w:szCs w:val="20"/>
              </w:rPr>
              <w:t xml:space="preserve"> võrra</w:t>
            </w:r>
          </w:p>
          <w:p w14:paraId="3A041607" w14:textId="2D8AFE32" w:rsidR="00D87F73" w:rsidRPr="00327F09" w:rsidRDefault="00D87F73" w:rsidP="00327F09">
            <w:pPr>
              <w:jc w:val="left"/>
              <w:rPr>
                <w:sz w:val="20"/>
                <w:szCs w:val="20"/>
              </w:rPr>
            </w:pPr>
            <w:r>
              <w:rPr>
                <w:sz w:val="20"/>
                <w:szCs w:val="20"/>
              </w:rPr>
              <w:t>Lasteaeda</w:t>
            </w:r>
            <w:r w:rsidR="00D75B66">
              <w:rPr>
                <w:sz w:val="20"/>
                <w:szCs w:val="20"/>
              </w:rPr>
              <w:t>de täituvus on vähemalt 80%</w:t>
            </w:r>
            <w:r w:rsidR="00D75B66">
              <w:rPr>
                <w:rStyle w:val="FootnoteReference"/>
                <w:sz w:val="20"/>
                <w:szCs w:val="20"/>
              </w:rPr>
              <w:footnoteReference w:id="25"/>
            </w:r>
          </w:p>
        </w:tc>
        <w:tc>
          <w:tcPr>
            <w:tcW w:w="1804" w:type="dxa"/>
            <w:vAlign w:val="center"/>
          </w:tcPr>
          <w:p w14:paraId="49CDE1C2" w14:textId="21842156" w:rsidR="006225CB" w:rsidRPr="00327F09" w:rsidRDefault="00914391" w:rsidP="00327F09">
            <w:pPr>
              <w:jc w:val="left"/>
              <w:rPr>
                <w:sz w:val="20"/>
                <w:szCs w:val="20"/>
              </w:rPr>
            </w:pPr>
            <w:r>
              <w:rPr>
                <w:sz w:val="20"/>
                <w:szCs w:val="20"/>
              </w:rPr>
              <w:t>Kultuuriosakond</w:t>
            </w:r>
          </w:p>
        </w:tc>
      </w:tr>
      <w:tr w:rsidR="006225CB" w:rsidRPr="00327F09" w14:paraId="374C6C22" w14:textId="77777777" w:rsidTr="00327F09">
        <w:tc>
          <w:tcPr>
            <w:tcW w:w="562" w:type="dxa"/>
            <w:vAlign w:val="center"/>
          </w:tcPr>
          <w:p w14:paraId="21DDAA40" w14:textId="5659CF13" w:rsidR="006225CB" w:rsidRPr="00327F09" w:rsidRDefault="007401AA" w:rsidP="00327F09">
            <w:pPr>
              <w:jc w:val="left"/>
              <w:rPr>
                <w:sz w:val="20"/>
                <w:szCs w:val="20"/>
              </w:rPr>
            </w:pPr>
            <w:r>
              <w:rPr>
                <w:sz w:val="20"/>
                <w:szCs w:val="20"/>
              </w:rPr>
              <w:t>13</w:t>
            </w:r>
          </w:p>
        </w:tc>
        <w:tc>
          <w:tcPr>
            <w:tcW w:w="3044" w:type="dxa"/>
            <w:vAlign w:val="center"/>
          </w:tcPr>
          <w:p w14:paraId="4FD90D40" w14:textId="315976E7" w:rsidR="006225CB" w:rsidRPr="00327F09" w:rsidRDefault="00914391" w:rsidP="00327F09">
            <w:pPr>
              <w:jc w:val="left"/>
              <w:rPr>
                <w:sz w:val="20"/>
                <w:szCs w:val="20"/>
              </w:rPr>
            </w:pPr>
            <w:r>
              <w:rPr>
                <w:sz w:val="20"/>
                <w:szCs w:val="20"/>
              </w:rPr>
              <w:t>Hinnang hoonete seisukorrale</w:t>
            </w:r>
          </w:p>
        </w:tc>
        <w:tc>
          <w:tcPr>
            <w:tcW w:w="1803" w:type="dxa"/>
            <w:vAlign w:val="center"/>
          </w:tcPr>
          <w:p w14:paraId="54DE2C56" w14:textId="0E557DB7" w:rsidR="006225CB" w:rsidRPr="00327F09" w:rsidRDefault="00914391" w:rsidP="00327F09">
            <w:pPr>
              <w:jc w:val="left"/>
              <w:rPr>
                <w:sz w:val="20"/>
                <w:szCs w:val="20"/>
              </w:rPr>
            </w:pPr>
            <w:r>
              <w:rPr>
                <w:sz w:val="20"/>
                <w:szCs w:val="20"/>
              </w:rPr>
              <w:t>Keskmine hinnang on kasin</w:t>
            </w:r>
          </w:p>
        </w:tc>
        <w:tc>
          <w:tcPr>
            <w:tcW w:w="1803" w:type="dxa"/>
            <w:vAlign w:val="center"/>
          </w:tcPr>
          <w:p w14:paraId="6A57C225" w14:textId="1F2A7A53" w:rsidR="006225CB" w:rsidRPr="00327F09" w:rsidRDefault="00914391" w:rsidP="00327F09">
            <w:pPr>
              <w:jc w:val="left"/>
              <w:rPr>
                <w:sz w:val="20"/>
                <w:szCs w:val="20"/>
              </w:rPr>
            </w:pPr>
            <w:r>
              <w:rPr>
                <w:sz w:val="20"/>
                <w:szCs w:val="20"/>
              </w:rPr>
              <w:t>Keskmine hinnang on rahuldav</w:t>
            </w:r>
          </w:p>
        </w:tc>
        <w:tc>
          <w:tcPr>
            <w:tcW w:w="1804" w:type="dxa"/>
            <w:vAlign w:val="center"/>
          </w:tcPr>
          <w:p w14:paraId="43BFFCA7" w14:textId="21DE7362" w:rsidR="006225CB" w:rsidRPr="00327F09" w:rsidRDefault="00914391" w:rsidP="00327F09">
            <w:pPr>
              <w:jc w:val="left"/>
              <w:rPr>
                <w:sz w:val="20"/>
                <w:szCs w:val="20"/>
              </w:rPr>
            </w:pPr>
            <w:r>
              <w:rPr>
                <w:sz w:val="20"/>
                <w:szCs w:val="20"/>
              </w:rPr>
              <w:t>Tehniline ekspertiis</w:t>
            </w:r>
          </w:p>
        </w:tc>
      </w:tr>
      <w:tr w:rsidR="006225CB" w:rsidRPr="00327F09" w14:paraId="50DC318D" w14:textId="77777777" w:rsidTr="00327F09">
        <w:tc>
          <w:tcPr>
            <w:tcW w:w="562" w:type="dxa"/>
            <w:vAlign w:val="center"/>
          </w:tcPr>
          <w:p w14:paraId="3A95802B" w14:textId="538D8E6E" w:rsidR="006225CB" w:rsidRPr="00327F09" w:rsidRDefault="007401AA" w:rsidP="00327F09">
            <w:pPr>
              <w:jc w:val="left"/>
              <w:rPr>
                <w:sz w:val="20"/>
                <w:szCs w:val="20"/>
              </w:rPr>
            </w:pPr>
            <w:r>
              <w:rPr>
                <w:sz w:val="20"/>
                <w:szCs w:val="20"/>
              </w:rPr>
              <w:t>14</w:t>
            </w:r>
          </w:p>
        </w:tc>
        <w:tc>
          <w:tcPr>
            <w:tcW w:w="3044" w:type="dxa"/>
            <w:vAlign w:val="center"/>
          </w:tcPr>
          <w:p w14:paraId="1462D175" w14:textId="6A05B926" w:rsidR="006225CB" w:rsidRPr="00327F09" w:rsidRDefault="006225CB" w:rsidP="00327F09">
            <w:pPr>
              <w:jc w:val="left"/>
              <w:rPr>
                <w:sz w:val="20"/>
                <w:szCs w:val="20"/>
              </w:rPr>
            </w:pPr>
            <w:r>
              <w:rPr>
                <w:sz w:val="20"/>
                <w:szCs w:val="20"/>
              </w:rPr>
              <w:t>Kvalitatiivne hinnang arengukava eesmärkide täitmisele</w:t>
            </w:r>
          </w:p>
        </w:tc>
        <w:tc>
          <w:tcPr>
            <w:tcW w:w="1803" w:type="dxa"/>
            <w:vAlign w:val="center"/>
          </w:tcPr>
          <w:p w14:paraId="2E0A3532" w14:textId="789CC643" w:rsidR="006225CB" w:rsidRPr="00327F09" w:rsidRDefault="006225CB" w:rsidP="00327F09">
            <w:pPr>
              <w:jc w:val="left"/>
              <w:rPr>
                <w:sz w:val="20"/>
                <w:szCs w:val="20"/>
              </w:rPr>
            </w:pPr>
            <w:r>
              <w:rPr>
                <w:sz w:val="20"/>
                <w:szCs w:val="20"/>
              </w:rPr>
              <w:t>-</w:t>
            </w:r>
          </w:p>
        </w:tc>
        <w:tc>
          <w:tcPr>
            <w:tcW w:w="1803" w:type="dxa"/>
            <w:vAlign w:val="center"/>
          </w:tcPr>
          <w:p w14:paraId="58A781C6" w14:textId="4647469B" w:rsidR="006225CB" w:rsidRPr="00327F09" w:rsidRDefault="001C1223" w:rsidP="00327F09">
            <w:pPr>
              <w:jc w:val="left"/>
              <w:rPr>
                <w:sz w:val="20"/>
                <w:szCs w:val="20"/>
              </w:rPr>
            </w:pPr>
            <w:r>
              <w:rPr>
                <w:sz w:val="20"/>
                <w:szCs w:val="20"/>
              </w:rPr>
              <w:t>Hinnang, et valdavalt on eesmärgid saavutatud</w:t>
            </w:r>
          </w:p>
        </w:tc>
        <w:tc>
          <w:tcPr>
            <w:tcW w:w="1804" w:type="dxa"/>
            <w:vAlign w:val="center"/>
          </w:tcPr>
          <w:p w14:paraId="2D2A7521" w14:textId="5F54A94C" w:rsidR="006225CB" w:rsidRPr="00327F09" w:rsidRDefault="001C1223" w:rsidP="00327F09">
            <w:pPr>
              <w:jc w:val="left"/>
              <w:rPr>
                <w:sz w:val="20"/>
                <w:szCs w:val="20"/>
              </w:rPr>
            </w:pPr>
            <w:r>
              <w:rPr>
                <w:sz w:val="20"/>
                <w:szCs w:val="20"/>
              </w:rPr>
              <w:t>Kultuuriosakond ja asutuste juhid</w:t>
            </w:r>
          </w:p>
        </w:tc>
      </w:tr>
    </w:tbl>
    <w:p w14:paraId="446E0943" w14:textId="77777777" w:rsidR="00327F09" w:rsidRDefault="00327F09" w:rsidP="00B44431"/>
    <w:p w14:paraId="2D14718A" w14:textId="61CDE7CB" w:rsidR="00C070FE" w:rsidRDefault="00C070FE">
      <w:pPr>
        <w:spacing w:after="0"/>
        <w:jc w:val="left"/>
      </w:pPr>
      <w:r>
        <w:br w:type="page"/>
      </w:r>
    </w:p>
    <w:p w14:paraId="33423ED3" w14:textId="48481DE2" w:rsidR="00C558D6" w:rsidRDefault="00C558D6" w:rsidP="00C558D6">
      <w:pPr>
        <w:pStyle w:val="Heading1"/>
      </w:pPr>
      <w:bookmarkStart w:id="14" w:name="_Toc106175977"/>
      <w:r>
        <w:t>Riskide hindamine</w:t>
      </w:r>
      <w:bookmarkEnd w:id="14"/>
    </w:p>
    <w:p w14:paraId="11AF4B82" w14:textId="229AF0A3" w:rsidR="00C558D6" w:rsidRDefault="00C558D6" w:rsidP="00580699"/>
    <w:p w14:paraId="2D0E6107" w14:textId="63E39040" w:rsidR="00580699" w:rsidRDefault="00580699" w:rsidP="00580699">
      <w:r>
        <w:t>Arengukava elluviimist võivad takistada mitmed tegurid. Järgnevalt on peamised neist välja toodud (</w:t>
      </w:r>
      <w:r>
        <w:fldChar w:fldCharType="begin"/>
      </w:r>
      <w:r>
        <w:instrText xml:space="preserve"> REF _Ref96503471 \h </w:instrText>
      </w:r>
      <w:r>
        <w:fldChar w:fldCharType="separate"/>
      </w:r>
      <w:r w:rsidR="005A502C">
        <w:t xml:space="preserve">Tabel </w:t>
      </w:r>
      <w:r w:rsidR="005A502C">
        <w:rPr>
          <w:noProof/>
        </w:rPr>
        <w:t>2</w:t>
      </w:r>
      <w:r>
        <w:fldChar w:fldCharType="end"/>
      </w:r>
      <w:r>
        <w:t>).</w:t>
      </w:r>
    </w:p>
    <w:p w14:paraId="58A9C103" w14:textId="77777777" w:rsidR="00580699" w:rsidRDefault="00580699" w:rsidP="00580699"/>
    <w:p w14:paraId="6BCB775B" w14:textId="74ED6BED" w:rsidR="00580699" w:rsidRDefault="00580699" w:rsidP="00580699">
      <w:pPr>
        <w:pStyle w:val="Caption"/>
      </w:pPr>
      <w:bookmarkStart w:id="15" w:name="_Ref96503471"/>
      <w:r>
        <w:t xml:space="preserve">Tabel </w:t>
      </w:r>
      <w:r w:rsidR="001B3A95">
        <w:rPr>
          <w:noProof/>
        </w:rPr>
        <w:fldChar w:fldCharType="begin"/>
      </w:r>
      <w:r w:rsidR="001B3A95">
        <w:rPr>
          <w:noProof/>
        </w:rPr>
        <w:instrText xml:space="preserve"> SEQ Tabel \* ARABIC </w:instrText>
      </w:r>
      <w:r w:rsidR="001B3A95">
        <w:rPr>
          <w:noProof/>
        </w:rPr>
        <w:fldChar w:fldCharType="separate"/>
      </w:r>
      <w:r w:rsidR="005A502C">
        <w:rPr>
          <w:noProof/>
        </w:rPr>
        <w:t>2</w:t>
      </w:r>
      <w:r w:rsidR="001B3A95">
        <w:rPr>
          <w:noProof/>
        </w:rPr>
        <w:fldChar w:fldCharType="end"/>
      </w:r>
      <w:bookmarkEnd w:id="15"/>
      <w:r>
        <w:t xml:space="preserve">. Arengukava </w:t>
      </w:r>
      <w:r w:rsidR="00991EE3">
        <w:t>elluviimise peamised riskid</w:t>
      </w:r>
    </w:p>
    <w:tbl>
      <w:tblPr>
        <w:tblStyle w:val="TableGrid"/>
        <w:tblW w:w="9067" w:type="dxa"/>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Look w:val="04A0" w:firstRow="1" w:lastRow="0" w:firstColumn="1" w:lastColumn="0" w:noHBand="0" w:noVBand="1"/>
      </w:tblPr>
      <w:tblGrid>
        <w:gridCol w:w="2547"/>
        <w:gridCol w:w="1276"/>
        <w:gridCol w:w="1134"/>
        <w:gridCol w:w="4110"/>
      </w:tblGrid>
      <w:tr w:rsidR="00580699" w:rsidRPr="00327F09" w14:paraId="46EEFB26" w14:textId="78D190FB" w:rsidTr="009E3F2F">
        <w:tc>
          <w:tcPr>
            <w:tcW w:w="2547" w:type="dxa"/>
            <w:vAlign w:val="center"/>
          </w:tcPr>
          <w:p w14:paraId="26C00A16" w14:textId="70E4D6E9" w:rsidR="00580699" w:rsidRPr="00327F09" w:rsidRDefault="00580699" w:rsidP="00580699">
            <w:pPr>
              <w:jc w:val="left"/>
              <w:rPr>
                <w:b/>
                <w:bCs/>
                <w:sz w:val="20"/>
                <w:szCs w:val="20"/>
              </w:rPr>
            </w:pPr>
            <w:r>
              <w:rPr>
                <w:b/>
                <w:bCs/>
                <w:sz w:val="20"/>
                <w:szCs w:val="20"/>
              </w:rPr>
              <w:t>Risk</w:t>
            </w:r>
          </w:p>
        </w:tc>
        <w:tc>
          <w:tcPr>
            <w:tcW w:w="1276" w:type="dxa"/>
            <w:vAlign w:val="center"/>
          </w:tcPr>
          <w:p w14:paraId="304FB6AD" w14:textId="3AFC7AD4" w:rsidR="00580699" w:rsidRPr="00327F09" w:rsidRDefault="00580699" w:rsidP="00580699">
            <w:pPr>
              <w:jc w:val="left"/>
              <w:rPr>
                <w:b/>
                <w:bCs/>
                <w:sz w:val="20"/>
                <w:szCs w:val="20"/>
              </w:rPr>
            </w:pPr>
            <w:r>
              <w:rPr>
                <w:b/>
                <w:bCs/>
                <w:sz w:val="20"/>
                <w:szCs w:val="20"/>
              </w:rPr>
              <w:t>Esinemise tõenäosus</w:t>
            </w:r>
          </w:p>
        </w:tc>
        <w:tc>
          <w:tcPr>
            <w:tcW w:w="1134" w:type="dxa"/>
            <w:vAlign w:val="center"/>
          </w:tcPr>
          <w:p w14:paraId="7D1FC5AA" w14:textId="32470030" w:rsidR="00580699" w:rsidRPr="00327F09" w:rsidRDefault="00580699" w:rsidP="00580699">
            <w:pPr>
              <w:jc w:val="left"/>
              <w:rPr>
                <w:b/>
                <w:bCs/>
                <w:sz w:val="20"/>
                <w:szCs w:val="20"/>
              </w:rPr>
            </w:pPr>
            <w:r>
              <w:rPr>
                <w:b/>
                <w:bCs/>
                <w:sz w:val="20"/>
                <w:szCs w:val="20"/>
              </w:rPr>
              <w:t>Mõju</w:t>
            </w:r>
          </w:p>
        </w:tc>
        <w:tc>
          <w:tcPr>
            <w:tcW w:w="4110" w:type="dxa"/>
            <w:vAlign w:val="center"/>
          </w:tcPr>
          <w:p w14:paraId="1AB3D736" w14:textId="317B0C6D" w:rsidR="00580699" w:rsidRDefault="004705E8" w:rsidP="00580699">
            <w:pPr>
              <w:jc w:val="left"/>
              <w:rPr>
                <w:b/>
                <w:bCs/>
                <w:sz w:val="20"/>
                <w:szCs w:val="20"/>
              </w:rPr>
            </w:pPr>
            <w:r>
              <w:rPr>
                <w:b/>
                <w:bCs/>
                <w:sz w:val="20"/>
                <w:szCs w:val="20"/>
              </w:rPr>
              <w:t>Meetmed</w:t>
            </w:r>
          </w:p>
        </w:tc>
      </w:tr>
      <w:tr w:rsidR="00580699" w:rsidRPr="00327F09" w14:paraId="51A09D7D" w14:textId="0053E6FF" w:rsidTr="009E3F2F">
        <w:tc>
          <w:tcPr>
            <w:tcW w:w="2547" w:type="dxa"/>
            <w:vAlign w:val="center"/>
          </w:tcPr>
          <w:p w14:paraId="1A1C7F18" w14:textId="079237FD" w:rsidR="00580699" w:rsidRPr="00327F09" w:rsidRDefault="00580699" w:rsidP="00580699">
            <w:pPr>
              <w:jc w:val="left"/>
              <w:rPr>
                <w:sz w:val="20"/>
                <w:szCs w:val="20"/>
              </w:rPr>
            </w:pPr>
            <w:r>
              <w:rPr>
                <w:sz w:val="20"/>
                <w:szCs w:val="20"/>
              </w:rPr>
              <w:t xml:space="preserve">Laste arv kahaneb prognoositud kiiremini – vajadus on </w:t>
            </w:r>
            <w:r w:rsidR="00384BD3">
              <w:rPr>
                <w:sz w:val="20"/>
                <w:szCs w:val="20"/>
              </w:rPr>
              <w:t>edasise optimeerimise järele</w:t>
            </w:r>
          </w:p>
        </w:tc>
        <w:tc>
          <w:tcPr>
            <w:tcW w:w="1276" w:type="dxa"/>
            <w:vAlign w:val="center"/>
          </w:tcPr>
          <w:p w14:paraId="5244879F" w14:textId="4E514A61" w:rsidR="00580699" w:rsidRPr="00327F09" w:rsidRDefault="00384BD3" w:rsidP="00580699">
            <w:pPr>
              <w:jc w:val="left"/>
              <w:rPr>
                <w:sz w:val="20"/>
                <w:szCs w:val="20"/>
              </w:rPr>
            </w:pPr>
            <w:r>
              <w:rPr>
                <w:sz w:val="20"/>
                <w:szCs w:val="20"/>
              </w:rPr>
              <w:t>Keskmine</w:t>
            </w:r>
          </w:p>
        </w:tc>
        <w:tc>
          <w:tcPr>
            <w:tcW w:w="1134" w:type="dxa"/>
            <w:vAlign w:val="center"/>
          </w:tcPr>
          <w:p w14:paraId="2A13B8AD" w14:textId="6EB4E568" w:rsidR="00580699" w:rsidRPr="00327F09" w:rsidRDefault="00384BD3" w:rsidP="00580699">
            <w:pPr>
              <w:jc w:val="left"/>
              <w:rPr>
                <w:sz w:val="20"/>
                <w:szCs w:val="20"/>
              </w:rPr>
            </w:pPr>
            <w:r>
              <w:rPr>
                <w:sz w:val="20"/>
                <w:szCs w:val="20"/>
              </w:rPr>
              <w:t>Tugev</w:t>
            </w:r>
          </w:p>
        </w:tc>
        <w:tc>
          <w:tcPr>
            <w:tcW w:w="4110" w:type="dxa"/>
            <w:vAlign w:val="center"/>
          </w:tcPr>
          <w:p w14:paraId="05051937" w14:textId="77777777" w:rsidR="00580699" w:rsidRDefault="00991EE3" w:rsidP="00580699">
            <w:pPr>
              <w:jc w:val="left"/>
              <w:rPr>
                <w:sz w:val="20"/>
                <w:szCs w:val="20"/>
              </w:rPr>
            </w:pPr>
            <w:r>
              <w:rPr>
                <w:sz w:val="20"/>
                <w:szCs w:val="20"/>
              </w:rPr>
              <w:t>Arengukava visiooni täitmine, suurendamaks linna atraktiivsust elu- ja õppimiskohana</w:t>
            </w:r>
          </w:p>
          <w:p w14:paraId="2DD176D7" w14:textId="53C2CD22" w:rsidR="00991EE3" w:rsidRDefault="00991EE3" w:rsidP="00580699">
            <w:pPr>
              <w:jc w:val="left"/>
              <w:rPr>
                <w:sz w:val="20"/>
                <w:szCs w:val="20"/>
              </w:rPr>
            </w:pPr>
            <w:r>
              <w:rPr>
                <w:sz w:val="20"/>
                <w:szCs w:val="20"/>
              </w:rPr>
              <w:t>Vastavalt tegelikele vajadustele uute optimeerimisotsuste langetamine</w:t>
            </w:r>
          </w:p>
        </w:tc>
      </w:tr>
      <w:tr w:rsidR="00384BD3" w:rsidRPr="00327F09" w14:paraId="47BBC26E" w14:textId="77777777" w:rsidTr="009E3F2F">
        <w:tc>
          <w:tcPr>
            <w:tcW w:w="2547" w:type="dxa"/>
            <w:vAlign w:val="center"/>
          </w:tcPr>
          <w:p w14:paraId="0D4E999D" w14:textId="21A64F4F" w:rsidR="00384BD3" w:rsidRDefault="004705E8" w:rsidP="00580699">
            <w:pPr>
              <w:jc w:val="left"/>
              <w:rPr>
                <w:sz w:val="20"/>
                <w:szCs w:val="20"/>
              </w:rPr>
            </w:pPr>
            <w:r>
              <w:rPr>
                <w:sz w:val="20"/>
                <w:szCs w:val="20"/>
              </w:rPr>
              <w:t>Ei suudeta palgata vajaliku kvalifikatsiooniga personali</w:t>
            </w:r>
          </w:p>
        </w:tc>
        <w:tc>
          <w:tcPr>
            <w:tcW w:w="1276" w:type="dxa"/>
            <w:vAlign w:val="center"/>
          </w:tcPr>
          <w:p w14:paraId="1B67E1B9" w14:textId="76C80526" w:rsidR="00384BD3" w:rsidRPr="00327F09" w:rsidRDefault="004705E8" w:rsidP="00580699">
            <w:pPr>
              <w:jc w:val="left"/>
              <w:rPr>
                <w:sz w:val="20"/>
                <w:szCs w:val="20"/>
              </w:rPr>
            </w:pPr>
            <w:r>
              <w:rPr>
                <w:sz w:val="20"/>
                <w:szCs w:val="20"/>
              </w:rPr>
              <w:t>Keskmine</w:t>
            </w:r>
          </w:p>
        </w:tc>
        <w:tc>
          <w:tcPr>
            <w:tcW w:w="1134" w:type="dxa"/>
            <w:vAlign w:val="center"/>
          </w:tcPr>
          <w:p w14:paraId="7B4B26D5" w14:textId="08E5E53A" w:rsidR="00384BD3" w:rsidRPr="00327F09" w:rsidRDefault="004705E8" w:rsidP="00580699">
            <w:pPr>
              <w:jc w:val="left"/>
              <w:rPr>
                <w:sz w:val="20"/>
                <w:szCs w:val="20"/>
              </w:rPr>
            </w:pPr>
            <w:r>
              <w:rPr>
                <w:sz w:val="20"/>
                <w:szCs w:val="20"/>
              </w:rPr>
              <w:t>Väga tugev</w:t>
            </w:r>
          </w:p>
        </w:tc>
        <w:tc>
          <w:tcPr>
            <w:tcW w:w="4110" w:type="dxa"/>
            <w:vAlign w:val="center"/>
          </w:tcPr>
          <w:p w14:paraId="55C532AF" w14:textId="77777777" w:rsidR="00384BD3" w:rsidRDefault="008111C0" w:rsidP="00580699">
            <w:pPr>
              <w:jc w:val="left"/>
              <w:rPr>
                <w:sz w:val="20"/>
                <w:szCs w:val="20"/>
              </w:rPr>
            </w:pPr>
            <w:r>
              <w:rPr>
                <w:sz w:val="20"/>
                <w:szCs w:val="20"/>
              </w:rPr>
              <w:t>Aktiivne värbamispoliitika</w:t>
            </w:r>
          </w:p>
          <w:p w14:paraId="429F36C8" w14:textId="77777777" w:rsidR="008111C0" w:rsidRDefault="008111C0" w:rsidP="00580699">
            <w:pPr>
              <w:jc w:val="left"/>
              <w:rPr>
                <w:sz w:val="20"/>
                <w:szCs w:val="20"/>
              </w:rPr>
            </w:pPr>
            <w:r>
              <w:rPr>
                <w:sz w:val="20"/>
                <w:szCs w:val="20"/>
              </w:rPr>
              <w:t>Stipendiumite</w:t>
            </w:r>
            <w:r w:rsidR="002C4F29">
              <w:rPr>
                <w:color w:val="FF0000"/>
                <w:sz w:val="20"/>
                <w:szCs w:val="20"/>
              </w:rPr>
              <w:t xml:space="preserve"> </w:t>
            </w:r>
            <w:r>
              <w:rPr>
                <w:sz w:val="20"/>
                <w:szCs w:val="20"/>
              </w:rPr>
              <w:t>väljatöötamine, motiveerimaks noori vastavat haridust omandama ja seejärel Narva tööle siirduma</w:t>
            </w:r>
          </w:p>
          <w:p w14:paraId="0D1DB52A" w14:textId="15D7C703" w:rsidR="009E3F2F" w:rsidRDefault="009E3F2F" w:rsidP="00580699">
            <w:pPr>
              <w:jc w:val="left"/>
              <w:rPr>
                <w:sz w:val="20"/>
                <w:szCs w:val="20"/>
              </w:rPr>
            </w:pPr>
            <w:r>
              <w:rPr>
                <w:sz w:val="20"/>
                <w:szCs w:val="20"/>
              </w:rPr>
              <w:t>Koostöö tõhustamine piirkonnas tegutsevate kõrgharidusasutustega eesmärgiga koolitada juurde uusi õpetajaid või suunata inimesi ümberõppele lähtudes linna vajadustest</w:t>
            </w:r>
          </w:p>
        </w:tc>
      </w:tr>
      <w:tr w:rsidR="001F6D74" w:rsidRPr="00327F09" w14:paraId="7F6C6071" w14:textId="77777777" w:rsidTr="009E3F2F">
        <w:tc>
          <w:tcPr>
            <w:tcW w:w="2547" w:type="dxa"/>
            <w:vAlign w:val="center"/>
          </w:tcPr>
          <w:p w14:paraId="1880F90D" w14:textId="23B8D203" w:rsidR="001F6D74" w:rsidRDefault="004705E8" w:rsidP="00580699">
            <w:pPr>
              <w:jc w:val="left"/>
              <w:rPr>
                <w:sz w:val="20"/>
                <w:szCs w:val="20"/>
              </w:rPr>
            </w:pPr>
            <w:r>
              <w:rPr>
                <w:sz w:val="20"/>
                <w:szCs w:val="20"/>
              </w:rPr>
              <w:t>Linnal ei ole piisavalt rahalisi ressursse haridusvõrgu korda tegemiseks</w:t>
            </w:r>
          </w:p>
        </w:tc>
        <w:tc>
          <w:tcPr>
            <w:tcW w:w="1276" w:type="dxa"/>
            <w:vAlign w:val="center"/>
          </w:tcPr>
          <w:p w14:paraId="26DF1714" w14:textId="23F5C965" w:rsidR="001F6D74" w:rsidRPr="00327F09" w:rsidRDefault="004705E8" w:rsidP="00580699">
            <w:pPr>
              <w:jc w:val="left"/>
              <w:rPr>
                <w:sz w:val="20"/>
                <w:szCs w:val="20"/>
              </w:rPr>
            </w:pPr>
            <w:r>
              <w:rPr>
                <w:sz w:val="20"/>
                <w:szCs w:val="20"/>
              </w:rPr>
              <w:t>Kõrge</w:t>
            </w:r>
          </w:p>
        </w:tc>
        <w:tc>
          <w:tcPr>
            <w:tcW w:w="1134" w:type="dxa"/>
            <w:vAlign w:val="center"/>
          </w:tcPr>
          <w:p w14:paraId="57852C50" w14:textId="0CCC137C" w:rsidR="001F6D74" w:rsidRPr="00327F09" w:rsidRDefault="004705E8" w:rsidP="00580699">
            <w:pPr>
              <w:jc w:val="left"/>
              <w:rPr>
                <w:sz w:val="20"/>
                <w:szCs w:val="20"/>
              </w:rPr>
            </w:pPr>
            <w:r>
              <w:rPr>
                <w:sz w:val="20"/>
                <w:szCs w:val="20"/>
              </w:rPr>
              <w:t>Väga tugev</w:t>
            </w:r>
          </w:p>
        </w:tc>
        <w:tc>
          <w:tcPr>
            <w:tcW w:w="4110" w:type="dxa"/>
            <w:vAlign w:val="center"/>
          </w:tcPr>
          <w:p w14:paraId="2B01CEEF" w14:textId="3F731006" w:rsidR="001F6D74" w:rsidRDefault="00991EE3" w:rsidP="00580699">
            <w:pPr>
              <w:jc w:val="left"/>
              <w:rPr>
                <w:sz w:val="20"/>
                <w:szCs w:val="20"/>
              </w:rPr>
            </w:pPr>
            <w:r>
              <w:rPr>
                <w:sz w:val="20"/>
                <w:szCs w:val="20"/>
              </w:rPr>
              <w:t>Välisvahendite kaasamine, riigiga erikokkulepete sõlmimine</w:t>
            </w:r>
          </w:p>
        </w:tc>
      </w:tr>
      <w:tr w:rsidR="001F6D74" w:rsidRPr="00327F09" w14:paraId="732F6369" w14:textId="77777777" w:rsidTr="009E3F2F">
        <w:tc>
          <w:tcPr>
            <w:tcW w:w="2547" w:type="dxa"/>
            <w:vAlign w:val="center"/>
          </w:tcPr>
          <w:p w14:paraId="7359F281" w14:textId="1E61F9F7" w:rsidR="001F6D74" w:rsidRDefault="004705E8" w:rsidP="00580699">
            <w:pPr>
              <w:jc w:val="left"/>
              <w:rPr>
                <w:sz w:val="20"/>
                <w:szCs w:val="20"/>
              </w:rPr>
            </w:pPr>
            <w:r>
              <w:rPr>
                <w:sz w:val="20"/>
                <w:szCs w:val="20"/>
              </w:rPr>
              <w:t>Linnavolikogus ei võeta vastu arengukava elluviimiseks vajalikke otsuseid</w:t>
            </w:r>
          </w:p>
        </w:tc>
        <w:tc>
          <w:tcPr>
            <w:tcW w:w="1276" w:type="dxa"/>
            <w:vAlign w:val="center"/>
          </w:tcPr>
          <w:p w14:paraId="5CB946A2" w14:textId="635C5043" w:rsidR="001F6D74" w:rsidRPr="00327F09" w:rsidRDefault="004705E8" w:rsidP="00580699">
            <w:pPr>
              <w:jc w:val="left"/>
              <w:rPr>
                <w:sz w:val="20"/>
                <w:szCs w:val="20"/>
              </w:rPr>
            </w:pPr>
            <w:r>
              <w:rPr>
                <w:sz w:val="20"/>
                <w:szCs w:val="20"/>
              </w:rPr>
              <w:t>Kõrge</w:t>
            </w:r>
          </w:p>
        </w:tc>
        <w:tc>
          <w:tcPr>
            <w:tcW w:w="1134" w:type="dxa"/>
            <w:vAlign w:val="center"/>
          </w:tcPr>
          <w:p w14:paraId="4AD793C9" w14:textId="43660B5A" w:rsidR="001F6D74" w:rsidRPr="00327F09" w:rsidRDefault="004705E8" w:rsidP="00580699">
            <w:pPr>
              <w:jc w:val="left"/>
              <w:rPr>
                <w:sz w:val="20"/>
                <w:szCs w:val="20"/>
              </w:rPr>
            </w:pPr>
            <w:r>
              <w:rPr>
                <w:sz w:val="20"/>
                <w:szCs w:val="20"/>
              </w:rPr>
              <w:t>Väga tugev</w:t>
            </w:r>
          </w:p>
        </w:tc>
        <w:tc>
          <w:tcPr>
            <w:tcW w:w="4110" w:type="dxa"/>
            <w:vAlign w:val="center"/>
          </w:tcPr>
          <w:p w14:paraId="1FFBAAD1" w14:textId="77777777" w:rsidR="001F6D74" w:rsidRDefault="00991EE3" w:rsidP="00580699">
            <w:pPr>
              <w:jc w:val="left"/>
              <w:rPr>
                <w:sz w:val="20"/>
                <w:szCs w:val="20"/>
              </w:rPr>
            </w:pPr>
            <w:r>
              <w:rPr>
                <w:sz w:val="20"/>
                <w:szCs w:val="20"/>
              </w:rPr>
              <w:t>Motiveeritud ja põhjendatud otsuste eelnõude ettevalmistamine</w:t>
            </w:r>
          </w:p>
          <w:p w14:paraId="4B4D652E" w14:textId="4E95DF9F" w:rsidR="00991EE3" w:rsidRDefault="00991EE3" w:rsidP="00580699">
            <w:pPr>
              <w:jc w:val="left"/>
              <w:rPr>
                <w:sz w:val="20"/>
                <w:szCs w:val="20"/>
              </w:rPr>
            </w:pPr>
            <w:r>
              <w:rPr>
                <w:sz w:val="20"/>
                <w:szCs w:val="20"/>
              </w:rPr>
              <w:t>Huvitatud osapoolte laialdane kaasamine</w:t>
            </w:r>
          </w:p>
        </w:tc>
      </w:tr>
      <w:tr w:rsidR="001F6D74" w:rsidRPr="00327F09" w14:paraId="094EC2FA" w14:textId="77777777" w:rsidTr="009E3F2F">
        <w:tc>
          <w:tcPr>
            <w:tcW w:w="2547" w:type="dxa"/>
            <w:vAlign w:val="center"/>
          </w:tcPr>
          <w:p w14:paraId="129AB976" w14:textId="086B31D5" w:rsidR="001F6D74" w:rsidRDefault="004705E8" w:rsidP="00580699">
            <w:pPr>
              <w:jc w:val="left"/>
              <w:rPr>
                <w:sz w:val="20"/>
                <w:szCs w:val="20"/>
              </w:rPr>
            </w:pPr>
            <w:r>
              <w:rPr>
                <w:sz w:val="20"/>
                <w:szCs w:val="20"/>
              </w:rPr>
              <w:t>Linn ei suuda luua vajalikku haridusvaldkonna koostöövõrgustikku</w:t>
            </w:r>
          </w:p>
        </w:tc>
        <w:tc>
          <w:tcPr>
            <w:tcW w:w="1276" w:type="dxa"/>
            <w:vAlign w:val="center"/>
          </w:tcPr>
          <w:p w14:paraId="54C99E3C" w14:textId="565E1BFD" w:rsidR="001F6D74" w:rsidRPr="00327F09" w:rsidRDefault="004705E8" w:rsidP="00580699">
            <w:pPr>
              <w:jc w:val="left"/>
              <w:rPr>
                <w:sz w:val="20"/>
                <w:szCs w:val="20"/>
              </w:rPr>
            </w:pPr>
            <w:r>
              <w:rPr>
                <w:sz w:val="20"/>
                <w:szCs w:val="20"/>
              </w:rPr>
              <w:t>Keskmine</w:t>
            </w:r>
          </w:p>
        </w:tc>
        <w:tc>
          <w:tcPr>
            <w:tcW w:w="1134" w:type="dxa"/>
            <w:vAlign w:val="center"/>
          </w:tcPr>
          <w:p w14:paraId="55C850BE" w14:textId="1ABDE82C" w:rsidR="001F6D74" w:rsidRPr="00327F09" w:rsidRDefault="004705E8" w:rsidP="00580699">
            <w:pPr>
              <w:jc w:val="left"/>
              <w:rPr>
                <w:sz w:val="20"/>
                <w:szCs w:val="20"/>
              </w:rPr>
            </w:pPr>
            <w:r>
              <w:rPr>
                <w:sz w:val="20"/>
                <w:szCs w:val="20"/>
              </w:rPr>
              <w:t>Tugev</w:t>
            </w:r>
          </w:p>
        </w:tc>
        <w:tc>
          <w:tcPr>
            <w:tcW w:w="4110" w:type="dxa"/>
            <w:vAlign w:val="center"/>
          </w:tcPr>
          <w:p w14:paraId="00CE66EA" w14:textId="48F1F713" w:rsidR="001F6D74" w:rsidRDefault="009A5972" w:rsidP="00580699">
            <w:pPr>
              <w:jc w:val="left"/>
              <w:rPr>
                <w:sz w:val="20"/>
                <w:szCs w:val="20"/>
              </w:rPr>
            </w:pPr>
            <w:r>
              <w:rPr>
                <w:sz w:val="20"/>
                <w:szCs w:val="20"/>
              </w:rPr>
              <w:t>Vastutava osakonna võimekuse suurendamine täiendava personali värbamise kaudu</w:t>
            </w:r>
          </w:p>
        </w:tc>
      </w:tr>
      <w:tr w:rsidR="004705E8" w:rsidRPr="00327F09" w14:paraId="32B198B5" w14:textId="77777777" w:rsidTr="009E3F2F">
        <w:tc>
          <w:tcPr>
            <w:tcW w:w="2547" w:type="dxa"/>
            <w:vAlign w:val="center"/>
          </w:tcPr>
          <w:p w14:paraId="0BD11640" w14:textId="6E98CA3C" w:rsidR="004705E8" w:rsidRDefault="004705E8" w:rsidP="00580699">
            <w:pPr>
              <w:jc w:val="left"/>
              <w:rPr>
                <w:sz w:val="20"/>
                <w:szCs w:val="20"/>
              </w:rPr>
            </w:pPr>
            <w:r>
              <w:rPr>
                <w:sz w:val="20"/>
                <w:szCs w:val="20"/>
              </w:rPr>
              <w:t>Haridusasutuste personal ei suuda/soovi uuendustega kaasa minna</w:t>
            </w:r>
          </w:p>
        </w:tc>
        <w:tc>
          <w:tcPr>
            <w:tcW w:w="1276" w:type="dxa"/>
            <w:vAlign w:val="center"/>
          </w:tcPr>
          <w:p w14:paraId="6F4F4367" w14:textId="19D5DD66" w:rsidR="004705E8" w:rsidRDefault="004705E8" w:rsidP="00580699">
            <w:pPr>
              <w:jc w:val="left"/>
              <w:rPr>
                <w:sz w:val="20"/>
                <w:szCs w:val="20"/>
              </w:rPr>
            </w:pPr>
            <w:r>
              <w:rPr>
                <w:sz w:val="20"/>
                <w:szCs w:val="20"/>
              </w:rPr>
              <w:t>Keskmine</w:t>
            </w:r>
          </w:p>
        </w:tc>
        <w:tc>
          <w:tcPr>
            <w:tcW w:w="1134" w:type="dxa"/>
            <w:vAlign w:val="center"/>
          </w:tcPr>
          <w:p w14:paraId="4ED9C26C" w14:textId="63952834" w:rsidR="004705E8" w:rsidRDefault="004705E8" w:rsidP="00580699">
            <w:pPr>
              <w:jc w:val="left"/>
              <w:rPr>
                <w:sz w:val="20"/>
                <w:szCs w:val="20"/>
              </w:rPr>
            </w:pPr>
            <w:r>
              <w:rPr>
                <w:sz w:val="20"/>
                <w:szCs w:val="20"/>
              </w:rPr>
              <w:t>Tugev</w:t>
            </w:r>
          </w:p>
        </w:tc>
        <w:tc>
          <w:tcPr>
            <w:tcW w:w="4110" w:type="dxa"/>
            <w:vAlign w:val="center"/>
          </w:tcPr>
          <w:p w14:paraId="778503A8" w14:textId="77777777" w:rsidR="004705E8" w:rsidRDefault="00991EE3" w:rsidP="00580699">
            <w:pPr>
              <w:jc w:val="left"/>
              <w:rPr>
                <w:sz w:val="20"/>
                <w:szCs w:val="20"/>
              </w:rPr>
            </w:pPr>
            <w:r>
              <w:rPr>
                <w:sz w:val="20"/>
                <w:szCs w:val="20"/>
              </w:rPr>
              <w:t>Personali koolitamine</w:t>
            </w:r>
          </w:p>
          <w:p w14:paraId="13049AC1" w14:textId="0525E868" w:rsidR="00991EE3" w:rsidRDefault="00991EE3" w:rsidP="00580699">
            <w:pPr>
              <w:jc w:val="left"/>
              <w:rPr>
                <w:sz w:val="20"/>
                <w:szCs w:val="20"/>
              </w:rPr>
            </w:pPr>
            <w:r>
              <w:rPr>
                <w:sz w:val="20"/>
                <w:szCs w:val="20"/>
              </w:rPr>
              <w:t>Muudatuste tegemine asutuste juhtimises</w:t>
            </w:r>
          </w:p>
        </w:tc>
      </w:tr>
    </w:tbl>
    <w:p w14:paraId="7B711257" w14:textId="77777777" w:rsidR="00580699" w:rsidRDefault="00580699">
      <w:pPr>
        <w:spacing w:after="0"/>
        <w:jc w:val="left"/>
      </w:pPr>
    </w:p>
    <w:p w14:paraId="00F7C9AF" w14:textId="77777777" w:rsidR="00C558D6" w:rsidRDefault="00C558D6">
      <w:pPr>
        <w:spacing w:after="0"/>
        <w:jc w:val="left"/>
        <w:rPr>
          <w:rFonts w:asciiTheme="majorHAnsi" w:eastAsiaTheme="majorEastAsia" w:hAnsiTheme="majorHAnsi" w:cstheme="majorBidi"/>
          <w:color w:val="1286C2" w:themeColor="accent1" w:themeShade="BF"/>
          <w:sz w:val="32"/>
          <w:szCs w:val="32"/>
        </w:rPr>
      </w:pPr>
      <w:r>
        <w:br w:type="page"/>
      </w:r>
    </w:p>
    <w:p w14:paraId="26674142" w14:textId="0CF07CFE" w:rsidR="00C070FE" w:rsidRDefault="00C070FE" w:rsidP="00C070FE">
      <w:pPr>
        <w:pStyle w:val="Heading1"/>
        <w:numPr>
          <w:ilvl w:val="0"/>
          <w:numId w:val="0"/>
        </w:numPr>
        <w:ind w:left="432" w:hanging="432"/>
      </w:pPr>
      <w:bookmarkStart w:id="16" w:name="_Toc106175978"/>
      <w:r>
        <w:t>Lisad</w:t>
      </w:r>
      <w:bookmarkEnd w:id="16"/>
    </w:p>
    <w:p w14:paraId="2DDB66A3" w14:textId="54FD598C" w:rsidR="00B4057B" w:rsidRDefault="00B4057B" w:rsidP="00C070FE"/>
    <w:p w14:paraId="2C7A7C4F" w14:textId="7872C1BA" w:rsidR="00B4057B" w:rsidRDefault="00B4057B" w:rsidP="00B4057B">
      <w:pPr>
        <w:pStyle w:val="Heading2"/>
        <w:numPr>
          <w:ilvl w:val="0"/>
          <w:numId w:val="0"/>
        </w:numPr>
        <w:ind w:left="576" w:hanging="576"/>
      </w:pPr>
      <w:bookmarkStart w:id="17" w:name="_Toc106175979"/>
      <w:r>
        <w:t xml:space="preserve">Lisa </w:t>
      </w:r>
      <w:r w:rsidR="00275E18">
        <w:t>1</w:t>
      </w:r>
      <w:r>
        <w:t>. Lähteolukorra analüüs</w:t>
      </w:r>
      <w:bookmarkEnd w:id="17"/>
    </w:p>
    <w:p w14:paraId="71FFA109" w14:textId="77777777" w:rsidR="00B4057B" w:rsidRDefault="00B4057B" w:rsidP="00B4057B"/>
    <w:p w14:paraId="16614400" w14:textId="776651EE" w:rsidR="00B4057B" w:rsidRDefault="00B4057B" w:rsidP="00C070FE">
      <w:r>
        <w:t>Lähteolukorra analüüs on vormistatud eraldiseisva dokumendina.</w:t>
      </w:r>
    </w:p>
    <w:p w14:paraId="2B6211E5" w14:textId="6C555089" w:rsidR="00125404" w:rsidRDefault="00125404" w:rsidP="00C070FE"/>
    <w:p w14:paraId="294B363E" w14:textId="0680C9DC" w:rsidR="00125404" w:rsidRDefault="00125404" w:rsidP="00125404">
      <w:pPr>
        <w:pStyle w:val="Heading2"/>
        <w:numPr>
          <w:ilvl w:val="0"/>
          <w:numId w:val="0"/>
        </w:numPr>
        <w:ind w:left="576" w:hanging="576"/>
      </w:pPr>
      <w:bookmarkStart w:id="18" w:name="_Toc106175980"/>
      <w:r>
        <w:t>Lisa 2. Tegevuskava</w:t>
      </w:r>
      <w:bookmarkEnd w:id="18"/>
    </w:p>
    <w:p w14:paraId="456C9F39" w14:textId="77777777" w:rsidR="00125404" w:rsidRDefault="00125404" w:rsidP="00125404"/>
    <w:p w14:paraId="7325181C" w14:textId="730340BB" w:rsidR="00125404" w:rsidRDefault="00125404" w:rsidP="00125404">
      <w:r>
        <w:t>Tegevuskava on vormistatud eraldiseisva dokumendina.</w:t>
      </w:r>
    </w:p>
    <w:p w14:paraId="713EEC27" w14:textId="15F68F94" w:rsidR="00B52509" w:rsidRDefault="00B52509" w:rsidP="00125404">
      <w:pPr>
        <w:rPr>
          <w:rStyle w:val="Hyperlink"/>
          <w:b/>
          <w:bCs/>
        </w:rPr>
      </w:pPr>
    </w:p>
    <w:p w14:paraId="23796DA8" w14:textId="77777777" w:rsidR="00891543" w:rsidRDefault="00891543">
      <w:pPr>
        <w:spacing w:after="0"/>
        <w:jc w:val="left"/>
        <w:rPr>
          <w:rFonts w:asciiTheme="majorHAnsi" w:eastAsiaTheme="majorEastAsia" w:hAnsiTheme="majorHAnsi" w:cstheme="majorBidi"/>
          <w:color w:val="1286C2" w:themeColor="accent1" w:themeShade="BF"/>
          <w:sz w:val="26"/>
          <w:szCs w:val="26"/>
        </w:rPr>
      </w:pPr>
      <w:r>
        <w:br w:type="page"/>
      </w:r>
    </w:p>
    <w:p w14:paraId="4167B65F" w14:textId="5D305D55" w:rsidR="00B52509" w:rsidRDefault="00B52509" w:rsidP="00B52509">
      <w:pPr>
        <w:pStyle w:val="Heading2"/>
        <w:numPr>
          <w:ilvl w:val="0"/>
          <w:numId w:val="0"/>
        </w:numPr>
        <w:ind w:left="576" w:hanging="576"/>
      </w:pPr>
      <w:bookmarkStart w:id="19" w:name="_Toc106175981"/>
      <w:r>
        <w:t>Lisa 3. Eelarvestamise alused</w:t>
      </w:r>
      <w:bookmarkEnd w:id="19"/>
    </w:p>
    <w:p w14:paraId="2EEEDA89" w14:textId="77777777" w:rsidR="00B52509" w:rsidRPr="000517D4" w:rsidRDefault="00B52509" w:rsidP="00125404"/>
    <w:p w14:paraId="1FFF8983" w14:textId="03860E34" w:rsidR="00125404" w:rsidRDefault="005177FA" w:rsidP="00C070FE">
      <w:r>
        <w:t xml:space="preserve">Tegevuskava sisaldab nii tegevusi kui ka investeeringuid. Järgnevalt on selgitatud eelarvestamise aluseid ja toodud välja maksumused seal, kus võimalik. Kõik tegevused ei eeldagi täiendavat rahastust, </w:t>
      </w:r>
      <w:r w:rsidR="00E27FD2">
        <w:t>vaid üksnes tegutsemist.</w:t>
      </w:r>
    </w:p>
    <w:p w14:paraId="48DB93EB" w14:textId="3517A81B" w:rsidR="00E27FD2" w:rsidRDefault="00E27FD2" w:rsidP="00C070FE">
      <w:r>
        <w:t>Mõnedel juhtudel ei ole maksumust võimalik (veel) hinnata. Näiteks täienduskoolitusprogrammide puhul on vajalik koostada esmalt täpne kirjeldus, millest tuleneb maht ja sellest omakorda maksumus.</w:t>
      </w:r>
    </w:p>
    <w:p w14:paraId="6798D991" w14:textId="55BE6106" w:rsidR="00E447AE" w:rsidRDefault="00E447AE" w:rsidP="00C070FE">
      <w:r>
        <w:t xml:space="preserve">Tabelis on välja toodud </w:t>
      </w:r>
      <w:r w:rsidRPr="00E447AE">
        <w:rPr>
          <w:b/>
          <w:bCs/>
        </w:rPr>
        <w:t>konkreetsed investeeringuobjektid</w:t>
      </w:r>
      <w:r w:rsidR="003D114F">
        <w:rPr>
          <w:b/>
          <w:bCs/>
        </w:rPr>
        <w:t xml:space="preserve"> </w:t>
      </w:r>
      <w:r w:rsidR="003D114F" w:rsidRPr="003D114F">
        <w:rPr>
          <w:b/>
          <w:bCs/>
          <w:color w:val="00B050"/>
        </w:rPr>
        <w:t>(seejuures on kajastatud suuremaid muudatusi, mitte üksikosi, nagu näiteks ventilatsioonisüsteem vms)</w:t>
      </w:r>
      <w:r w:rsidRPr="003D114F">
        <w:rPr>
          <w:b/>
          <w:bCs/>
          <w:color w:val="00B050"/>
        </w:rPr>
        <w:t>,</w:t>
      </w:r>
      <w:r w:rsidRPr="003D114F">
        <w:rPr>
          <w:color w:val="00B050"/>
        </w:rPr>
        <w:t xml:space="preserve"> </w:t>
      </w:r>
      <w:r>
        <w:t>mis on kavas arengukava perioodi vältel korda teha, mitte kogu haridusvõrk. Arusaadavalt vajavad pea kõik hooned rohkemal või vähemal määral investeeringuid, kuid linna finantspositsioon seda ei võimalda.</w:t>
      </w:r>
    </w:p>
    <w:p w14:paraId="0D375C76" w14:textId="1FE2C0EF" w:rsidR="00E27FD2" w:rsidRDefault="00E27FD2" w:rsidP="00C070FE"/>
    <w:p w14:paraId="59104ECA" w14:textId="52B298B3" w:rsidR="00E27FD2" w:rsidRDefault="00E27FD2" w:rsidP="00E27FD2">
      <w:pPr>
        <w:pStyle w:val="Caption"/>
      </w:pPr>
      <w:r>
        <w:t xml:space="preserve">Tabel </w:t>
      </w:r>
      <w:r w:rsidR="00FE003E">
        <w:rPr>
          <w:noProof/>
        </w:rPr>
        <w:fldChar w:fldCharType="begin"/>
      </w:r>
      <w:r w:rsidR="00FE003E">
        <w:rPr>
          <w:noProof/>
        </w:rPr>
        <w:instrText xml:space="preserve"> SEQ Tabel \* ARABIC </w:instrText>
      </w:r>
      <w:r w:rsidR="00FE003E">
        <w:rPr>
          <w:noProof/>
        </w:rPr>
        <w:fldChar w:fldCharType="separate"/>
      </w:r>
      <w:r w:rsidR="005A502C">
        <w:rPr>
          <w:noProof/>
        </w:rPr>
        <w:t>3</w:t>
      </w:r>
      <w:r w:rsidR="00FE003E">
        <w:rPr>
          <w:noProof/>
        </w:rPr>
        <w:fldChar w:fldCharType="end"/>
      </w:r>
      <w:r>
        <w:t>. Eelarvestamise alused</w:t>
      </w:r>
    </w:p>
    <w:tbl>
      <w:tblPr>
        <w:tblStyle w:val="TableGrid"/>
        <w:tblW w:w="0" w:type="auto"/>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Look w:val="04A0" w:firstRow="1" w:lastRow="0" w:firstColumn="1" w:lastColumn="0" w:noHBand="0" w:noVBand="1"/>
      </w:tblPr>
      <w:tblGrid>
        <w:gridCol w:w="675"/>
        <w:gridCol w:w="3289"/>
        <w:gridCol w:w="5052"/>
      </w:tblGrid>
      <w:tr w:rsidR="00E27FD2" w:rsidRPr="00E27FD2" w14:paraId="712B1730" w14:textId="77777777" w:rsidTr="00891543">
        <w:tc>
          <w:tcPr>
            <w:tcW w:w="675" w:type="dxa"/>
            <w:vAlign w:val="center"/>
          </w:tcPr>
          <w:p w14:paraId="479EA63C" w14:textId="5D37549C" w:rsidR="00E27FD2" w:rsidRPr="00E27FD2" w:rsidRDefault="00E27FD2" w:rsidP="00E27FD2">
            <w:pPr>
              <w:jc w:val="left"/>
              <w:rPr>
                <w:b/>
                <w:bCs/>
                <w:sz w:val="20"/>
                <w:szCs w:val="20"/>
              </w:rPr>
            </w:pPr>
            <w:r>
              <w:rPr>
                <w:b/>
                <w:bCs/>
                <w:sz w:val="20"/>
                <w:szCs w:val="20"/>
              </w:rPr>
              <w:t>Vald</w:t>
            </w:r>
            <w:r w:rsidR="00891543">
              <w:rPr>
                <w:b/>
                <w:bCs/>
                <w:sz w:val="20"/>
                <w:szCs w:val="20"/>
              </w:rPr>
              <w:t>-</w:t>
            </w:r>
            <w:r>
              <w:rPr>
                <w:b/>
                <w:bCs/>
                <w:sz w:val="20"/>
                <w:szCs w:val="20"/>
              </w:rPr>
              <w:t>kond</w:t>
            </w:r>
          </w:p>
        </w:tc>
        <w:tc>
          <w:tcPr>
            <w:tcW w:w="3289" w:type="dxa"/>
            <w:vAlign w:val="center"/>
          </w:tcPr>
          <w:p w14:paraId="2C5C3898" w14:textId="40F515CA" w:rsidR="00E27FD2" w:rsidRPr="00E27FD2" w:rsidRDefault="00E27FD2" w:rsidP="00E27FD2">
            <w:pPr>
              <w:jc w:val="left"/>
              <w:rPr>
                <w:b/>
                <w:bCs/>
                <w:sz w:val="20"/>
                <w:szCs w:val="20"/>
              </w:rPr>
            </w:pPr>
            <w:r>
              <w:rPr>
                <w:b/>
                <w:bCs/>
                <w:sz w:val="20"/>
                <w:szCs w:val="20"/>
              </w:rPr>
              <w:t>Tegevus</w:t>
            </w:r>
          </w:p>
        </w:tc>
        <w:tc>
          <w:tcPr>
            <w:tcW w:w="5052" w:type="dxa"/>
            <w:vAlign w:val="center"/>
          </w:tcPr>
          <w:p w14:paraId="68F3EF2A" w14:textId="6FEF2784" w:rsidR="00E27FD2" w:rsidRPr="00E27FD2" w:rsidRDefault="00E27FD2" w:rsidP="00E27FD2">
            <w:pPr>
              <w:jc w:val="left"/>
              <w:rPr>
                <w:b/>
                <w:bCs/>
                <w:sz w:val="20"/>
                <w:szCs w:val="20"/>
              </w:rPr>
            </w:pPr>
            <w:r>
              <w:rPr>
                <w:b/>
                <w:bCs/>
                <w:sz w:val="20"/>
                <w:szCs w:val="20"/>
              </w:rPr>
              <w:t>Maksumuse arvestus</w:t>
            </w:r>
          </w:p>
        </w:tc>
      </w:tr>
      <w:tr w:rsidR="001C52BE" w:rsidRPr="00E27FD2" w14:paraId="6D9093B9" w14:textId="77777777" w:rsidTr="00891543">
        <w:tc>
          <w:tcPr>
            <w:tcW w:w="675" w:type="dxa"/>
            <w:vMerge w:val="restart"/>
            <w:textDirection w:val="btLr"/>
            <w:vAlign w:val="center"/>
          </w:tcPr>
          <w:p w14:paraId="12B96905" w14:textId="231F9F25" w:rsidR="001C52BE" w:rsidRDefault="001C52BE" w:rsidP="00891543">
            <w:pPr>
              <w:ind w:left="113" w:right="113"/>
              <w:jc w:val="center"/>
              <w:rPr>
                <w:sz w:val="20"/>
                <w:szCs w:val="20"/>
              </w:rPr>
            </w:pPr>
            <w:r>
              <w:rPr>
                <w:sz w:val="20"/>
                <w:szCs w:val="20"/>
              </w:rPr>
              <w:t>Personal</w:t>
            </w:r>
          </w:p>
        </w:tc>
        <w:tc>
          <w:tcPr>
            <w:tcW w:w="3289" w:type="dxa"/>
            <w:vAlign w:val="center"/>
          </w:tcPr>
          <w:p w14:paraId="6DFE9225" w14:textId="57F16A61" w:rsidR="001C52BE" w:rsidRDefault="001C52BE" w:rsidP="00E27FD2">
            <w:pPr>
              <w:jc w:val="left"/>
              <w:rPr>
                <w:sz w:val="20"/>
                <w:szCs w:val="20"/>
              </w:rPr>
            </w:pPr>
            <w:r>
              <w:rPr>
                <w:sz w:val="20"/>
                <w:szCs w:val="20"/>
              </w:rPr>
              <w:t>Uute ametikohtade loomine haridusteenistusse: 1) metoodikakoordinaator, 2) HEV koordinaator, 3) koostöö ja elukestva õppe koordinaator</w:t>
            </w:r>
          </w:p>
        </w:tc>
        <w:tc>
          <w:tcPr>
            <w:tcW w:w="5052" w:type="dxa"/>
            <w:vAlign w:val="center"/>
          </w:tcPr>
          <w:p w14:paraId="5A399185" w14:textId="66727F2A" w:rsidR="001C52BE" w:rsidRDefault="001C52BE" w:rsidP="00E27FD2">
            <w:pPr>
              <w:jc w:val="left"/>
              <w:rPr>
                <w:sz w:val="20"/>
                <w:szCs w:val="20"/>
              </w:rPr>
            </w:pPr>
            <w:r>
              <w:rPr>
                <w:sz w:val="20"/>
                <w:szCs w:val="20"/>
              </w:rPr>
              <w:t>Arvestatud on suurusjärguga 1800 eurot kuus brutotasuna. Aastane kogukulu kolme inimese kohta on ligikaudu 90 tuhat</w:t>
            </w:r>
          </w:p>
        </w:tc>
      </w:tr>
      <w:tr w:rsidR="001C52BE" w:rsidRPr="00E27FD2" w14:paraId="62DE7621" w14:textId="77777777" w:rsidTr="00891543">
        <w:tc>
          <w:tcPr>
            <w:tcW w:w="675" w:type="dxa"/>
            <w:vMerge/>
            <w:vAlign w:val="center"/>
          </w:tcPr>
          <w:p w14:paraId="1D259316" w14:textId="0F290AD6" w:rsidR="001C52BE" w:rsidRPr="00E27FD2" w:rsidRDefault="001C52BE" w:rsidP="00E27FD2">
            <w:pPr>
              <w:jc w:val="left"/>
              <w:rPr>
                <w:sz w:val="20"/>
                <w:szCs w:val="20"/>
              </w:rPr>
            </w:pPr>
          </w:p>
        </w:tc>
        <w:tc>
          <w:tcPr>
            <w:tcW w:w="3289" w:type="dxa"/>
            <w:vAlign w:val="center"/>
          </w:tcPr>
          <w:p w14:paraId="45887634" w14:textId="5C2ED055" w:rsidR="001C52BE" w:rsidRPr="00E27FD2" w:rsidRDefault="001C52BE" w:rsidP="00E27FD2">
            <w:pPr>
              <w:jc w:val="left"/>
              <w:rPr>
                <w:sz w:val="20"/>
                <w:szCs w:val="20"/>
              </w:rPr>
            </w:pPr>
            <w:r>
              <w:rPr>
                <w:sz w:val="20"/>
                <w:szCs w:val="20"/>
              </w:rPr>
              <w:t>Täienduskoolitusprogrammid</w:t>
            </w:r>
          </w:p>
        </w:tc>
        <w:tc>
          <w:tcPr>
            <w:tcW w:w="5052" w:type="dxa"/>
            <w:vAlign w:val="center"/>
          </w:tcPr>
          <w:p w14:paraId="13E95C8F" w14:textId="77777777" w:rsidR="001C52BE" w:rsidRDefault="001C52BE" w:rsidP="00E27FD2">
            <w:pPr>
              <w:jc w:val="left"/>
              <w:rPr>
                <w:sz w:val="20"/>
                <w:szCs w:val="20"/>
              </w:rPr>
            </w:pPr>
            <w:r>
              <w:rPr>
                <w:sz w:val="20"/>
                <w:szCs w:val="20"/>
              </w:rPr>
              <w:t>Ei ole võimalik praegu hinnata. Esmalt tuleb koostada täpsed kirjeldused ja seejärel täpsustada maht</w:t>
            </w:r>
          </w:p>
          <w:p w14:paraId="1F2B801C" w14:textId="227FE4C6" w:rsidR="009E3F2F" w:rsidRPr="00E27FD2" w:rsidRDefault="009E3F2F" w:rsidP="00E27FD2">
            <w:pPr>
              <w:jc w:val="left"/>
              <w:rPr>
                <w:sz w:val="20"/>
                <w:szCs w:val="20"/>
              </w:rPr>
            </w:pPr>
            <w:r>
              <w:rPr>
                <w:sz w:val="20"/>
                <w:szCs w:val="20"/>
              </w:rPr>
              <w:t>Tõenäoliselt on suur osa kulusid võimalik katta toetusmeetmetest, sh Euroopa Sotsiaalfondi programmidest</w:t>
            </w:r>
          </w:p>
        </w:tc>
      </w:tr>
      <w:tr w:rsidR="001C52BE" w:rsidRPr="00E27FD2" w14:paraId="1CC42A67" w14:textId="77777777" w:rsidTr="00891543">
        <w:tc>
          <w:tcPr>
            <w:tcW w:w="675" w:type="dxa"/>
            <w:vMerge/>
            <w:vAlign w:val="center"/>
          </w:tcPr>
          <w:p w14:paraId="0B66C687" w14:textId="77777777" w:rsidR="001C52BE" w:rsidRPr="00E27FD2" w:rsidRDefault="001C52BE" w:rsidP="00E27FD2">
            <w:pPr>
              <w:jc w:val="left"/>
              <w:rPr>
                <w:sz w:val="20"/>
                <w:szCs w:val="20"/>
              </w:rPr>
            </w:pPr>
          </w:p>
        </w:tc>
        <w:tc>
          <w:tcPr>
            <w:tcW w:w="3289" w:type="dxa"/>
            <w:vAlign w:val="center"/>
          </w:tcPr>
          <w:p w14:paraId="00DAEA29" w14:textId="67B8E6BE" w:rsidR="001C52BE" w:rsidRPr="00E27FD2" w:rsidRDefault="001C52BE" w:rsidP="00E27FD2">
            <w:pPr>
              <w:jc w:val="left"/>
              <w:rPr>
                <w:sz w:val="20"/>
                <w:szCs w:val="20"/>
              </w:rPr>
            </w:pPr>
            <w:r>
              <w:rPr>
                <w:sz w:val="20"/>
                <w:szCs w:val="20"/>
              </w:rPr>
              <w:t>Tugiteenuste tagamine hariduslike erivajadustega lastele</w:t>
            </w:r>
          </w:p>
        </w:tc>
        <w:tc>
          <w:tcPr>
            <w:tcW w:w="5052" w:type="dxa"/>
            <w:vAlign w:val="center"/>
          </w:tcPr>
          <w:p w14:paraId="6955D473" w14:textId="6CF1B48F" w:rsidR="001C52BE" w:rsidRPr="00E27FD2" w:rsidRDefault="001C52BE" w:rsidP="00E27FD2">
            <w:pPr>
              <w:jc w:val="left"/>
              <w:rPr>
                <w:sz w:val="20"/>
                <w:szCs w:val="20"/>
              </w:rPr>
            </w:pPr>
            <w:r>
              <w:rPr>
                <w:sz w:val="20"/>
                <w:szCs w:val="20"/>
              </w:rPr>
              <w:t>Ei ole võimalik praegu hinnata. Esmalt tuleb kokku leppida konkreetses mudelis</w:t>
            </w:r>
          </w:p>
        </w:tc>
      </w:tr>
      <w:tr w:rsidR="001C52BE" w:rsidRPr="00E27FD2" w14:paraId="1AD42C5F" w14:textId="77777777" w:rsidTr="00891543">
        <w:tc>
          <w:tcPr>
            <w:tcW w:w="675" w:type="dxa"/>
            <w:vMerge/>
            <w:vAlign w:val="center"/>
          </w:tcPr>
          <w:p w14:paraId="2C9B8291" w14:textId="77777777" w:rsidR="001C52BE" w:rsidRPr="00E27FD2" w:rsidRDefault="001C52BE" w:rsidP="00E27FD2">
            <w:pPr>
              <w:jc w:val="left"/>
              <w:rPr>
                <w:sz w:val="20"/>
                <w:szCs w:val="20"/>
              </w:rPr>
            </w:pPr>
          </w:p>
        </w:tc>
        <w:tc>
          <w:tcPr>
            <w:tcW w:w="3289" w:type="dxa"/>
            <w:vAlign w:val="center"/>
          </w:tcPr>
          <w:p w14:paraId="64ECC3A6" w14:textId="401DD336" w:rsidR="001C52BE" w:rsidRPr="00E27FD2" w:rsidRDefault="001C52BE" w:rsidP="00E27FD2">
            <w:pPr>
              <w:jc w:val="left"/>
              <w:rPr>
                <w:sz w:val="20"/>
                <w:szCs w:val="20"/>
              </w:rPr>
            </w:pPr>
            <w:r>
              <w:rPr>
                <w:sz w:val="20"/>
                <w:szCs w:val="20"/>
              </w:rPr>
              <w:t>Puuduolevate ametikohtade loomine (haridustehnoloog, projektijuhid)</w:t>
            </w:r>
          </w:p>
        </w:tc>
        <w:tc>
          <w:tcPr>
            <w:tcW w:w="5052" w:type="dxa"/>
            <w:vAlign w:val="center"/>
          </w:tcPr>
          <w:p w14:paraId="6A1AA260" w14:textId="0B2F11BA" w:rsidR="001C52BE" w:rsidRPr="00E27FD2" w:rsidRDefault="001C52BE" w:rsidP="00E27FD2">
            <w:pPr>
              <w:jc w:val="left"/>
              <w:rPr>
                <w:sz w:val="20"/>
                <w:szCs w:val="20"/>
              </w:rPr>
            </w:pPr>
            <w:r>
              <w:rPr>
                <w:sz w:val="20"/>
                <w:szCs w:val="20"/>
              </w:rPr>
              <w:t>Arvestatud on suurusjärguga 1500 eurot kuus brutotasuna inimese kohta</w:t>
            </w:r>
          </w:p>
        </w:tc>
      </w:tr>
      <w:tr w:rsidR="00B702E0" w:rsidRPr="00E27FD2" w14:paraId="32919CD1" w14:textId="77777777" w:rsidTr="00891543">
        <w:tc>
          <w:tcPr>
            <w:tcW w:w="675" w:type="dxa"/>
            <w:vMerge w:val="restart"/>
            <w:textDirection w:val="btLr"/>
            <w:vAlign w:val="center"/>
          </w:tcPr>
          <w:p w14:paraId="58B6F6C7" w14:textId="1934323F" w:rsidR="00B702E0" w:rsidRPr="00E27FD2" w:rsidRDefault="00B702E0" w:rsidP="00891543">
            <w:pPr>
              <w:ind w:left="113" w:right="113"/>
              <w:jc w:val="center"/>
              <w:rPr>
                <w:sz w:val="20"/>
                <w:szCs w:val="20"/>
              </w:rPr>
            </w:pPr>
            <w:r>
              <w:rPr>
                <w:sz w:val="20"/>
                <w:szCs w:val="20"/>
              </w:rPr>
              <w:t>Õppetöö</w:t>
            </w:r>
          </w:p>
        </w:tc>
        <w:tc>
          <w:tcPr>
            <w:tcW w:w="3289" w:type="dxa"/>
            <w:vAlign w:val="center"/>
          </w:tcPr>
          <w:p w14:paraId="7E2607F5" w14:textId="03C6A1BE" w:rsidR="00B702E0" w:rsidRPr="00E27FD2" w:rsidRDefault="00B702E0" w:rsidP="00E27FD2">
            <w:pPr>
              <w:jc w:val="left"/>
              <w:rPr>
                <w:sz w:val="20"/>
                <w:szCs w:val="20"/>
              </w:rPr>
            </w:pPr>
            <w:r>
              <w:rPr>
                <w:sz w:val="20"/>
                <w:szCs w:val="20"/>
              </w:rPr>
              <w:t>Uued keelekümblusklassid, täiendav eesti keele õpetaja</w:t>
            </w:r>
            <w:r w:rsidR="009E3F2F">
              <w:rPr>
                <w:sz w:val="20"/>
                <w:szCs w:val="20"/>
              </w:rPr>
              <w:t xml:space="preserve">, </w:t>
            </w:r>
            <w:r w:rsidR="007D3DC4">
              <w:rPr>
                <w:sz w:val="20"/>
                <w:szCs w:val="20"/>
              </w:rPr>
              <w:t>abiõpetaja lasteaedades ja algklassides</w:t>
            </w:r>
          </w:p>
        </w:tc>
        <w:tc>
          <w:tcPr>
            <w:tcW w:w="5052" w:type="dxa"/>
            <w:vAlign w:val="center"/>
          </w:tcPr>
          <w:p w14:paraId="5734F6E2" w14:textId="77777777" w:rsidR="00B702E0" w:rsidRDefault="00B702E0" w:rsidP="00E27FD2">
            <w:pPr>
              <w:jc w:val="left"/>
              <w:rPr>
                <w:sz w:val="20"/>
                <w:szCs w:val="20"/>
              </w:rPr>
            </w:pPr>
            <w:r>
              <w:rPr>
                <w:sz w:val="20"/>
                <w:szCs w:val="20"/>
              </w:rPr>
              <w:t>Ei ole võimalik praegu hinnata. Sõltub, kas on vaja palgata uusi õpetajaid või rakendada olemasolevaid. Viimasel juhul nähakse neile ette 5–25% kõrgem töötasu</w:t>
            </w:r>
          </w:p>
          <w:p w14:paraId="140C2FC7" w14:textId="5D4D8586" w:rsidR="00B702E0" w:rsidRPr="00E27FD2" w:rsidRDefault="00B702E0" w:rsidP="00E27FD2">
            <w:pPr>
              <w:jc w:val="left"/>
              <w:rPr>
                <w:sz w:val="20"/>
                <w:szCs w:val="20"/>
              </w:rPr>
            </w:pPr>
            <w:r>
              <w:rPr>
                <w:sz w:val="20"/>
                <w:szCs w:val="20"/>
              </w:rPr>
              <w:t>Lasteaias on võimalik rakendada abiõpetajat, kelle töötasu on reeglina 980 eurot kuus brutotasuna</w:t>
            </w:r>
          </w:p>
        </w:tc>
      </w:tr>
      <w:tr w:rsidR="00B702E0" w:rsidRPr="00E27FD2" w14:paraId="70943228" w14:textId="77777777" w:rsidTr="00891543">
        <w:tc>
          <w:tcPr>
            <w:tcW w:w="675" w:type="dxa"/>
            <w:vMerge/>
            <w:vAlign w:val="center"/>
          </w:tcPr>
          <w:p w14:paraId="534257EF" w14:textId="77777777" w:rsidR="00B702E0" w:rsidRPr="00E27FD2" w:rsidRDefault="00B702E0" w:rsidP="00E27FD2">
            <w:pPr>
              <w:jc w:val="left"/>
              <w:rPr>
                <w:sz w:val="20"/>
                <w:szCs w:val="20"/>
              </w:rPr>
            </w:pPr>
          </w:p>
        </w:tc>
        <w:tc>
          <w:tcPr>
            <w:tcW w:w="3289" w:type="dxa"/>
            <w:vAlign w:val="center"/>
          </w:tcPr>
          <w:p w14:paraId="333459AC" w14:textId="564B7C7F" w:rsidR="00B702E0" w:rsidRPr="00E27FD2" w:rsidRDefault="00B702E0" w:rsidP="00E27FD2">
            <w:pPr>
              <w:jc w:val="left"/>
              <w:rPr>
                <w:sz w:val="20"/>
                <w:szCs w:val="20"/>
              </w:rPr>
            </w:pPr>
            <w:r>
              <w:rPr>
                <w:sz w:val="20"/>
                <w:szCs w:val="20"/>
              </w:rPr>
              <w:t>Õppevara soetamine, digipraktikate levitamine</w:t>
            </w:r>
          </w:p>
        </w:tc>
        <w:tc>
          <w:tcPr>
            <w:tcW w:w="5052" w:type="dxa"/>
            <w:vAlign w:val="center"/>
          </w:tcPr>
          <w:p w14:paraId="7A60D9E5" w14:textId="72556C0C" w:rsidR="00B702E0" w:rsidRPr="00E27FD2" w:rsidRDefault="00B702E0" w:rsidP="00E27FD2">
            <w:pPr>
              <w:jc w:val="left"/>
              <w:rPr>
                <w:sz w:val="20"/>
                <w:szCs w:val="20"/>
              </w:rPr>
            </w:pPr>
            <w:r>
              <w:rPr>
                <w:sz w:val="20"/>
                <w:szCs w:val="20"/>
              </w:rPr>
              <w:t>Ei ole võimalik praegu hinnata. Suur osa on ka tasuta kättesaadav</w:t>
            </w:r>
          </w:p>
        </w:tc>
      </w:tr>
      <w:tr w:rsidR="00B702E0" w:rsidRPr="00E27FD2" w14:paraId="77AFF574" w14:textId="77777777" w:rsidTr="00891543">
        <w:tc>
          <w:tcPr>
            <w:tcW w:w="675" w:type="dxa"/>
            <w:vMerge/>
            <w:vAlign w:val="center"/>
          </w:tcPr>
          <w:p w14:paraId="1AC4D75E" w14:textId="77777777" w:rsidR="00B702E0" w:rsidRPr="00E27FD2" w:rsidRDefault="00B702E0" w:rsidP="00E27FD2">
            <w:pPr>
              <w:jc w:val="left"/>
              <w:rPr>
                <w:sz w:val="20"/>
                <w:szCs w:val="20"/>
              </w:rPr>
            </w:pPr>
          </w:p>
        </w:tc>
        <w:tc>
          <w:tcPr>
            <w:tcW w:w="3289" w:type="dxa"/>
            <w:vAlign w:val="center"/>
          </w:tcPr>
          <w:p w14:paraId="0C86EC32" w14:textId="2F5148DD" w:rsidR="00B702E0" w:rsidRPr="00E27FD2" w:rsidRDefault="00B702E0" w:rsidP="00E27FD2">
            <w:pPr>
              <w:jc w:val="left"/>
              <w:rPr>
                <w:sz w:val="20"/>
                <w:szCs w:val="20"/>
              </w:rPr>
            </w:pPr>
            <w:r>
              <w:rPr>
                <w:sz w:val="20"/>
                <w:szCs w:val="20"/>
              </w:rPr>
              <w:t>Uued huviringid</w:t>
            </w:r>
          </w:p>
        </w:tc>
        <w:tc>
          <w:tcPr>
            <w:tcW w:w="5052" w:type="dxa"/>
            <w:vAlign w:val="center"/>
          </w:tcPr>
          <w:p w14:paraId="2F1FF2BC" w14:textId="5D56B3C0" w:rsidR="00B702E0" w:rsidRPr="00E27FD2" w:rsidRDefault="00B702E0" w:rsidP="00E27FD2">
            <w:pPr>
              <w:jc w:val="left"/>
              <w:rPr>
                <w:sz w:val="20"/>
                <w:szCs w:val="20"/>
              </w:rPr>
            </w:pPr>
            <w:r>
              <w:rPr>
                <w:sz w:val="20"/>
                <w:szCs w:val="20"/>
              </w:rPr>
              <w:t>Ei ole võimalik praegu hinnata. Sõltub ringide arvust, ruumivajadusest jms</w:t>
            </w:r>
          </w:p>
        </w:tc>
      </w:tr>
      <w:tr w:rsidR="00B702E0" w:rsidRPr="00E27FD2" w14:paraId="3CB8E5B9" w14:textId="77777777" w:rsidTr="00891543">
        <w:tc>
          <w:tcPr>
            <w:tcW w:w="675" w:type="dxa"/>
            <w:vMerge/>
            <w:vAlign w:val="center"/>
          </w:tcPr>
          <w:p w14:paraId="4357955D" w14:textId="77777777" w:rsidR="00B702E0" w:rsidRPr="00E27FD2" w:rsidRDefault="00B702E0" w:rsidP="00E27FD2">
            <w:pPr>
              <w:jc w:val="left"/>
              <w:rPr>
                <w:sz w:val="20"/>
                <w:szCs w:val="20"/>
              </w:rPr>
            </w:pPr>
          </w:p>
        </w:tc>
        <w:tc>
          <w:tcPr>
            <w:tcW w:w="3289" w:type="dxa"/>
            <w:vAlign w:val="center"/>
          </w:tcPr>
          <w:p w14:paraId="1209D7F8" w14:textId="0C8BB122" w:rsidR="00B702E0" w:rsidRPr="00E27FD2" w:rsidRDefault="00B702E0" w:rsidP="00E27FD2">
            <w:pPr>
              <w:jc w:val="left"/>
              <w:rPr>
                <w:sz w:val="20"/>
                <w:szCs w:val="20"/>
              </w:rPr>
            </w:pPr>
            <w:r>
              <w:rPr>
                <w:sz w:val="20"/>
                <w:szCs w:val="20"/>
              </w:rPr>
              <w:t>Laagrite korraldamine</w:t>
            </w:r>
          </w:p>
        </w:tc>
        <w:tc>
          <w:tcPr>
            <w:tcW w:w="5052" w:type="dxa"/>
            <w:vAlign w:val="center"/>
          </w:tcPr>
          <w:p w14:paraId="1EAF0E00" w14:textId="555FEC68" w:rsidR="00B702E0" w:rsidRPr="00E27FD2" w:rsidRDefault="00B702E0" w:rsidP="00E27FD2">
            <w:pPr>
              <w:jc w:val="left"/>
              <w:rPr>
                <w:sz w:val="20"/>
                <w:szCs w:val="20"/>
              </w:rPr>
            </w:pPr>
            <w:r>
              <w:rPr>
                <w:sz w:val="20"/>
                <w:szCs w:val="20"/>
              </w:rPr>
              <w:t>Ei ole võimalik praegu hinnata. Maksumus võib küündida 500 euro kanti osaleja kohta (kallimatel juhtudel)</w:t>
            </w:r>
          </w:p>
        </w:tc>
      </w:tr>
      <w:tr w:rsidR="00E27FD2" w:rsidRPr="00E27FD2" w14:paraId="2C5B026D" w14:textId="77777777" w:rsidTr="00891543">
        <w:trPr>
          <w:cantSplit/>
          <w:trHeight w:val="1134"/>
        </w:trPr>
        <w:tc>
          <w:tcPr>
            <w:tcW w:w="675" w:type="dxa"/>
            <w:textDirection w:val="btLr"/>
            <w:vAlign w:val="center"/>
          </w:tcPr>
          <w:p w14:paraId="2B5E0B6A" w14:textId="4D8FAA58" w:rsidR="00E27FD2" w:rsidRPr="00E27FD2" w:rsidRDefault="00B702E0" w:rsidP="00891543">
            <w:pPr>
              <w:ind w:left="113" w:right="113"/>
              <w:jc w:val="left"/>
              <w:rPr>
                <w:sz w:val="20"/>
                <w:szCs w:val="20"/>
              </w:rPr>
            </w:pPr>
            <w:r>
              <w:rPr>
                <w:sz w:val="20"/>
                <w:szCs w:val="20"/>
              </w:rPr>
              <w:t>Koostöö</w:t>
            </w:r>
          </w:p>
        </w:tc>
        <w:tc>
          <w:tcPr>
            <w:tcW w:w="3289" w:type="dxa"/>
            <w:vAlign w:val="center"/>
          </w:tcPr>
          <w:p w14:paraId="51E89AAD" w14:textId="05AADC1F" w:rsidR="00E27FD2" w:rsidRPr="00E27FD2" w:rsidRDefault="00B702E0" w:rsidP="00E27FD2">
            <w:pPr>
              <w:jc w:val="left"/>
              <w:rPr>
                <w:sz w:val="20"/>
                <w:szCs w:val="20"/>
              </w:rPr>
            </w:pPr>
            <w:r>
              <w:rPr>
                <w:sz w:val="20"/>
                <w:szCs w:val="20"/>
              </w:rPr>
              <w:t>Koostööplatvorm, koostöö edendamine jms</w:t>
            </w:r>
          </w:p>
        </w:tc>
        <w:tc>
          <w:tcPr>
            <w:tcW w:w="5052" w:type="dxa"/>
            <w:vAlign w:val="center"/>
          </w:tcPr>
          <w:p w14:paraId="6382CF63" w14:textId="427F398E" w:rsidR="00E27FD2" w:rsidRPr="00E27FD2" w:rsidRDefault="00B702E0" w:rsidP="00E27FD2">
            <w:pPr>
              <w:jc w:val="left"/>
              <w:rPr>
                <w:sz w:val="20"/>
                <w:szCs w:val="20"/>
              </w:rPr>
            </w:pPr>
            <w:r>
              <w:rPr>
                <w:sz w:val="20"/>
                <w:szCs w:val="20"/>
              </w:rPr>
              <w:t>Üldiselt ei eelda täiendavat rahalist ressurssi, vaid osapoolte aega ja pühendumist</w:t>
            </w:r>
          </w:p>
        </w:tc>
      </w:tr>
      <w:tr w:rsidR="00350D38" w:rsidRPr="00E27FD2" w14:paraId="2A3967EE" w14:textId="77777777" w:rsidTr="00891543">
        <w:tc>
          <w:tcPr>
            <w:tcW w:w="675" w:type="dxa"/>
            <w:vMerge w:val="restart"/>
            <w:textDirection w:val="btLr"/>
            <w:vAlign w:val="center"/>
          </w:tcPr>
          <w:p w14:paraId="65AB6097" w14:textId="34DA8BC3" w:rsidR="00350D38" w:rsidRPr="00E27FD2" w:rsidRDefault="00350D38" w:rsidP="00891543">
            <w:pPr>
              <w:ind w:left="113" w:right="113"/>
              <w:jc w:val="center"/>
              <w:rPr>
                <w:sz w:val="20"/>
                <w:szCs w:val="20"/>
              </w:rPr>
            </w:pPr>
            <w:r>
              <w:rPr>
                <w:sz w:val="20"/>
                <w:szCs w:val="20"/>
              </w:rPr>
              <w:t>Õpikeskkond</w:t>
            </w:r>
          </w:p>
        </w:tc>
        <w:tc>
          <w:tcPr>
            <w:tcW w:w="3289" w:type="dxa"/>
            <w:vAlign w:val="center"/>
          </w:tcPr>
          <w:p w14:paraId="7AA5803B" w14:textId="7168098D" w:rsidR="00350D38" w:rsidRPr="00E27FD2" w:rsidRDefault="00350D38" w:rsidP="00E27FD2">
            <w:pPr>
              <w:jc w:val="left"/>
              <w:rPr>
                <w:sz w:val="20"/>
                <w:szCs w:val="20"/>
              </w:rPr>
            </w:pPr>
            <w:r>
              <w:rPr>
                <w:sz w:val="20"/>
                <w:szCs w:val="20"/>
              </w:rPr>
              <w:t>Paju Kooli arendamine HEV- kompetentsikeskuseks</w:t>
            </w:r>
          </w:p>
        </w:tc>
        <w:tc>
          <w:tcPr>
            <w:tcW w:w="5052" w:type="dxa"/>
            <w:vAlign w:val="center"/>
          </w:tcPr>
          <w:p w14:paraId="3A354F8B" w14:textId="1F35A207" w:rsidR="00350D38" w:rsidRPr="00E27FD2" w:rsidRDefault="00350D38" w:rsidP="00E27FD2">
            <w:pPr>
              <w:jc w:val="left"/>
              <w:rPr>
                <w:sz w:val="20"/>
                <w:szCs w:val="20"/>
              </w:rPr>
            </w:pPr>
            <w:r w:rsidRPr="00C8384D">
              <w:rPr>
                <w:sz w:val="20"/>
                <w:szCs w:val="20"/>
              </w:rPr>
              <w:t xml:space="preserve">Sõltub konkreetsest lahendusest. Uue hoone ehitus maksab eeldatavalt </w:t>
            </w:r>
            <w:r w:rsidR="00C8384D" w:rsidRPr="00C8384D">
              <w:rPr>
                <w:sz w:val="20"/>
                <w:szCs w:val="20"/>
              </w:rPr>
              <w:t>10</w:t>
            </w:r>
            <w:r w:rsidRPr="00C8384D">
              <w:rPr>
                <w:sz w:val="20"/>
                <w:szCs w:val="20"/>
              </w:rPr>
              <w:t xml:space="preserve"> miljonit eurot</w:t>
            </w:r>
            <w:r w:rsidR="002C2A5F" w:rsidRPr="00C8384D">
              <w:rPr>
                <w:sz w:val="20"/>
                <w:szCs w:val="20"/>
              </w:rPr>
              <w:t>, millele lisandub õpilaskodu ja staadioni maksumus hinnanguliselt 4 miljonit</w:t>
            </w:r>
          </w:p>
        </w:tc>
      </w:tr>
      <w:tr w:rsidR="00350D38" w:rsidRPr="00E27FD2" w14:paraId="4AB2FC10" w14:textId="77777777" w:rsidTr="00891543">
        <w:tc>
          <w:tcPr>
            <w:tcW w:w="675" w:type="dxa"/>
            <w:vMerge/>
            <w:vAlign w:val="center"/>
          </w:tcPr>
          <w:p w14:paraId="5C634840" w14:textId="77777777" w:rsidR="00350D38" w:rsidRPr="00E27FD2" w:rsidRDefault="00350D38" w:rsidP="00E27FD2">
            <w:pPr>
              <w:jc w:val="left"/>
              <w:rPr>
                <w:sz w:val="20"/>
                <w:szCs w:val="20"/>
              </w:rPr>
            </w:pPr>
          </w:p>
        </w:tc>
        <w:tc>
          <w:tcPr>
            <w:tcW w:w="3289" w:type="dxa"/>
            <w:vAlign w:val="center"/>
          </w:tcPr>
          <w:p w14:paraId="67D7A347" w14:textId="23EC3A4E" w:rsidR="00350D38" w:rsidRPr="00E27FD2" w:rsidRDefault="00350D38" w:rsidP="00E27FD2">
            <w:pPr>
              <w:jc w:val="left"/>
              <w:rPr>
                <w:sz w:val="20"/>
                <w:szCs w:val="20"/>
              </w:rPr>
            </w:pPr>
            <w:r>
              <w:rPr>
                <w:sz w:val="20"/>
                <w:szCs w:val="20"/>
              </w:rPr>
              <w:t>Haridusvõrgu optimeerimine (hoonete kasutusest loobumine)</w:t>
            </w:r>
          </w:p>
        </w:tc>
        <w:tc>
          <w:tcPr>
            <w:tcW w:w="5052" w:type="dxa"/>
            <w:vAlign w:val="center"/>
          </w:tcPr>
          <w:p w14:paraId="569FC770" w14:textId="12346200" w:rsidR="00350D38" w:rsidRPr="00E27FD2" w:rsidRDefault="00350D38" w:rsidP="00E27FD2">
            <w:pPr>
              <w:jc w:val="left"/>
              <w:rPr>
                <w:sz w:val="20"/>
                <w:szCs w:val="20"/>
              </w:rPr>
            </w:pPr>
            <w:r>
              <w:rPr>
                <w:sz w:val="20"/>
                <w:szCs w:val="20"/>
              </w:rPr>
              <w:t>Ei ole võimalik praegu hinnata</w:t>
            </w:r>
          </w:p>
        </w:tc>
      </w:tr>
      <w:tr w:rsidR="00350D38" w:rsidRPr="00E27FD2" w14:paraId="34BC5A00" w14:textId="77777777" w:rsidTr="00891543">
        <w:tc>
          <w:tcPr>
            <w:tcW w:w="675" w:type="dxa"/>
            <w:vMerge/>
            <w:vAlign w:val="center"/>
          </w:tcPr>
          <w:p w14:paraId="3C3CC080" w14:textId="77777777" w:rsidR="00350D38" w:rsidRPr="00E27FD2" w:rsidRDefault="00350D38" w:rsidP="00E27FD2">
            <w:pPr>
              <w:jc w:val="left"/>
              <w:rPr>
                <w:sz w:val="20"/>
                <w:szCs w:val="20"/>
              </w:rPr>
            </w:pPr>
          </w:p>
        </w:tc>
        <w:tc>
          <w:tcPr>
            <w:tcW w:w="3289" w:type="dxa"/>
            <w:vAlign w:val="center"/>
          </w:tcPr>
          <w:p w14:paraId="01B1C9D7" w14:textId="010D74E4" w:rsidR="00350D38" w:rsidRPr="00E27FD2" w:rsidRDefault="00350D38" w:rsidP="00E27FD2">
            <w:pPr>
              <w:jc w:val="left"/>
              <w:rPr>
                <w:sz w:val="20"/>
                <w:szCs w:val="20"/>
              </w:rPr>
            </w:pPr>
            <w:r>
              <w:rPr>
                <w:sz w:val="20"/>
                <w:szCs w:val="20"/>
              </w:rPr>
              <w:t>IKT taristu tänapäevastamine</w:t>
            </w:r>
          </w:p>
        </w:tc>
        <w:tc>
          <w:tcPr>
            <w:tcW w:w="5052" w:type="dxa"/>
            <w:vAlign w:val="center"/>
          </w:tcPr>
          <w:p w14:paraId="1C9900B1" w14:textId="0C28A754" w:rsidR="00350D38" w:rsidRPr="00E27FD2" w:rsidRDefault="00350D38" w:rsidP="00E27FD2">
            <w:pPr>
              <w:jc w:val="left"/>
              <w:rPr>
                <w:sz w:val="20"/>
                <w:szCs w:val="20"/>
              </w:rPr>
            </w:pPr>
            <w:r>
              <w:rPr>
                <w:sz w:val="20"/>
                <w:szCs w:val="20"/>
              </w:rPr>
              <w:t>Ei ole võimalik praegu hinnata. Esmalt on vaja välja selgitada terviklik vajadus. Uue arvuti maksumus on ligikaudu 1500 eurot</w:t>
            </w:r>
          </w:p>
        </w:tc>
      </w:tr>
      <w:tr w:rsidR="00350D38" w:rsidRPr="00E27FD2" w14:paraId="772FEFB8" w14:textId="77777777" w:rsidTr="00891543">
        <w:tc>
          <w:tcPr>
            <w:tcW w:w="675" w:type="dxa"/>
            <w:vMerge/>
            <w:vAlign w:val="center"/>
          </w:tcPr>
          <w:p w14:paraId="1522AAA4" w14:textId="77777777" w:rsidR="00350D38" w:rsidRPr="00E27FD2" w:rsidRDefault="00350D38" w:rsidP="00E27FD2">
            <w:pPr>
              <w:jc w:val="left"/>
              <w:rPr>
                <w:sz w:val="20"/>
                <w:szCs w:val="20"/>
              </w:rPr>
            </w:pPr>
          </w:p>
        </w:tc>
        <w:tc>
          <w:tcPr>
            <w:tcW w:w="3289" w:type="dxa"/>
            <w:vAlign w:val="center"/>
          </w:tcPr>
          <w:p w14:paraId="6DF9254D" w14:textId="145B68C7" w:rsidR="00350D38" w:rsidRDefault="00350D38" w:rsidP="00E27FD2">
            <w:pPr>
              <w:jc w:val="left"/>
              <w:rPr>
                <w:sz w:val="20"/>
                <w:szCs w:val="20"/>
              </w:rPr>
            </w:pPr>
            <w:r>
              <w:rPr>
                <w:sz w:val="20"/>
                <w:szCs w:val="20"/>
              </w:rPr>
              <w:t>Professionaalse turvateenuse tagamine</w:t>
            </w:r>
          </w:p>
        </w:tc>
        <w:tc>
          <w:tcPr>
            <w:tcW w:w="5052" w:type="dxa"/>
            <w:vAlign w:val="center"/>
          </w:tcPr>
          <w:p w14:paraId="0A18DF01" w14:textId="583D137B" w:rsidR="00350D38" w:rsidRPr="00E27FD2" w:rsidRDefault="00350D38" w:rsidP="00E27FD2">
            <w:pPr>
              <w:jc w:val="left"/>
              <w:rPr>
                <w:sz w:val="20"/>
                <w:szCs w:val="20"/>
              </w:rPr>
            </w:pPr>
            <w:r>
              <w:rPr>
                <w:sz w:val="20"/>
                <w:szCs w:val="20"/>
              </w:rPr>
              <w:t>Eeldatavalt 150 000 eurot aastas</w:t>
            </w:r>
          </w:p>
        </w:tc>
      </w:tr>
      <w:tr w:rsidR="00350D38" w:rsidRPr="00E27FD2" w14:paraId="3EE31CB4" w14:textId="77777777" w:rsidTr="00891543">
        <w:tc>
          <w:tcPr>
            <w:tcW w:w="675" w:type="dxa"/>
            <w:vMerge/>
            <w:vAlign w:val="center"/>
          </w:tcPr>
          <w:p w14:paraId="36FF0EB6" w14:textId="77777777" w:rsidR="00350D38" w:rsidRPr="00E27FD2" w:rsidRDefault="00350D38" w:rsidP="00E27FD2">
            <w:pPr>
              <w:jc w:val="left"/>
              <w:rPr>
                <w:sz w:val="20"/>
                <w:szCs w:val="20"/>
              </w:rPr>
            </w:pPr>
          </w:p>
        </w:tc>
        <w:tc>
          <w:tcPr>
            <w:tcW w:w="3289" w:type="dxa"/>
            <w:vAlign w:val="center"/>
          </w:tcPr>
          <w:p w14:paraId="71E43235" w14:textId="417186AE" w:rsidR="00350D38" w:rsidRDefault="00350D38" w:rsidP="00E27FD2">
            <w:pPr>
              <w:jc w:val="left"/>
              <w:rPr>
                <w:sz w:val="20"/>
                <w:szCs w:val="20"/>
              </w:rPr>
            </w:pPr>
            <w:r>
              <w:rPr>
                <w:sz w:val="20"/>
                <w:szCs w:val="20"/>
              </w:rPr>
              <w:t>Pähklimäe Gümnaasiumi hoone rekonstrueerimine</w:t>
            </w:r>
          </w:p>
        </w:tc>
        <w:tc>
          <w:tcPr>
            <w:tcW w:w="5052" w:type="dxa"/>
            <w:vAlign w:val="center"/>
          </w:tcPr>
          <w:p w14:paraId="5143E0C1" w14:textId="73422C77" w:rsidR="00350D38" w:rsidRPr="00C8384D" w:rsidRDefault="00350D38" w:rsidP="00E27FD2">
            <w:pPr>
              <w:jc w:val="left"/>
              <w:rPr>
                <w:sz w:val="20"/>
                <w:szCs w:val="20"/>
              </w:rPr>
            </w:pPr>
            <w:r w:rsidRPr="00C8384D">
              <w:rPr>
                <w:sz w:val="20"/>
                <w:szCs w:val="20"/>
              </w:rPr>
              <w:t>Hoonete rekonstrueerimise puhul on arvestatud maksumusega 1</w:t>
            </w:r>
            <w:r w:rsidR="00C8384D" w:rsidRPr="00C8384D">
              <w:rPr>
                <w:sz w:val="20"/>
                <w:szCs w:val="20"/>
              </w:rPr>
              <w:t>5</w:t>
            </w:r>
            <w:r w:rsidRPr="00C8384D">
              <w:rPr>
                <w:sz w:val="20"/>
                <w:szCs w:val="20"/>
              </w:rPr>
              <w:t>00 eurot ruutmeetri kohta</w:t>
            </w:r>
          </w:p>
          <w:p w14:paraId="5A671024" w14:textId="3967AF55" w:rsidR="00350D38" w:rsidRDefault="00350D38" w:rsidP="00E27FD2">
            <w:pPr>
              <w:jc w:val="left"/>
              <w:rPr>
                <w:sz w:val="20"/>
                <w:szCs w:val="20"/>
              </w:rPr>
            </w:pPr>
            <w:r w:rsidRPr="00C8384D">
              <w:rPr>
                <w:sz w:val="20"/>
                <w:szCs w:val="20"/>
              </w:rPr>
              <w:t xml:space="preserve">Eeldatav maksumus </w:t>
            </w:r>
            <w:r w:rsidR="00C8384D" w:rsidRPr="00C8384D">
              <w:rPr>
                <w:sz w:val="20"/>
                <w:szCs w:val="20"/>
              </w:rPr>
              <w:t>10</w:t>
            </w:r>
            <w:r w:rsidRPr="00C8384D">
              <w:rPr>
                <w:sz w:val="20"/>
                <w:szCs w:val="20"/>
              </w:rPr>
              <w:t xml:space="preserve"> miljonit eurot</w:t>
            </w:r>
          </w:p>
        </w:tc>
      </w:tr>
      <w:tr w:rsidR="00350D38" w:rsidRPr="00E27FD2" w14:paraId="1FF4F547" w14:textId="77777777" w:rsidTr="00891543">
        <w:tc>
          <w:tcPr>
            <w:tcW w:w="675" w:type="dxa"/>
            <w:vMerge/>
            <w:vAlign w:val="center"/>
          </w:tcPr>
          <w:p w14:paraId="712ED572" w14:textId="77777777" w:rsidR="00350D38" w:rsidRPr="00E27FD2" w:rsidRDefault="00350D38" w:rsidP="00E27FD2">
            <w:pPr>
              <w:jc w:val="left"/>
              <w:rPr>
                <w:sz w:val="20"/>
                <w:szCs w:val="20"/>
              </w:rPr>
            </w:pPr>
          </w:p>
        </w:tc>
        <w:tc>
          <w:tcPr>
            <w:tcW w:w="3289" w:type="dxa"/>
            <w:vAlign w:val="center"/>
          </w:tcPr>
          <w:p w14:paraId="2CBF6F5A" w14:textId="2948B774" w:rsidR="00350D38" w:rsidRDefault="00350D38" w:rsidP="00E27FD2">
            <w:pPr>
              <w:jc w:val="left"/>
              <w:rPr>
                <w:sz w:val="20"/>
                <w:szCs w:val="20"/>
              </w:rPr>
            </w:pPr>
            <w:r>
              <w:rPr>
                <w:sz w:val="20"/>
                <w:szCs w:val="20"/>
              </w:rPr>
              <w:t>Pähklimäe Gümnaasiumi staadioni rekonstrueerimine</w:t>
            </w:r>
          </w:p>
        </w:tc>
        <w:tc>
          <w:tcPr>
            <w:tcW w:w="5052" w:type="dxa"/>
            <w:vAlign w:val="center"/>
          </w:tcPr>
          <w:p w14:paraId="471F89C4" w14:textId="5FF7ADC3" w:rsidR="00350D38" w:rsidRPr="00C8384D" w:rsidRDefault="00350D38" w:rsidP="00E27FD2">
            <w:pPr>
              <w:jc w:val="left"/>
              <w:rPr>
                <w:sz w:val="20"/>
                <w:szCs w:val="20"/>
              </w:rPr>
            </w:pPr>
            <w:r w:rsidRPr="00C8384D">
              <w:rPr>
                <w:sz w:val="20"/>
                <w:szCs w:val="20"/>
              </w:rPr>
              <w:t xml:space="preserve">Täismõõtmetes staadioni täielik rekonstrueerimine maksab suurusjärgus </w:t>
            </w:r>
            <w:r w:rsidR="00C8384D" w:rsidRPr="00C8384D">
              <w:rPr>
                <w:sz w:val="20"/>
                <w:szCs w:val="20"/>
              </w:rPr>
              <w:t>2</w:t>
            </w:r>
            <w:r w:rsidRPr="00C8384D">
              <w:rPr>
                <w:sz w:val="20"/>
                <w:szCs w:val="20"/>
              </w:rPr>
              <w:t xml:space="preserve"> miljon</w:t>
            </w:r>
            <w:r w:rsidR="00C8384D" w:rsidRPr="00C8384D">
              <w:rPr>
                <w:sz w:val="20"/>
                <w:szCs w:val="20"/>
              </w:rPr>
              <w:t>it</w:t>
            </w:r>
            <w:r w:rsidRPr="00C8384D">
              <w:rPr>
                <w:sz w:val="20"/>
                <w:szCs w:val="20"/>
              </w:rPr>
              <w:t xml:space="preserve"> eurot</w:t>
            </w:r>
          </w:p>
        </w:tc>
      </w:tr>
      <w:tr w:rsidR="00350D38" w:rsidRPr="00E27FD2" w14:paraId="0DC4614F" w14:textId="77777777" w:rsidTr="00891543">
        <w:tc>
          <w:tcPr>
            <w:tcW w:w="675" w:type="dxa"/>
            <w:vMerge/>
            <w:vAlign w:val="center"/>
          </w:tcPr>
          <w:p w14:paraId="10EBB482" w14:textId="77777777" w:rsidR="00350D38" w:rsidRPr="00E27FD2" w:rsidRDefault="00350D38" w:rsidP="00E27FD2">
            <w:pPr>
              <w:jc w:val="left"/>
              <w:rPr>
                <w:sz w:val="20"/>
                <w:szCs w:val="20"/>
              </w:rPr>
            </w:pPr>
          </w:p>
        </w:tc>
        <w:tc>
          <w:tcPr>
            <w:tcW w:w="3289" w:type="dxa"/>
            <w:vAlign w:val="center"/>
          </w:tcPr>
          <w:p w14:paraId="3D78A523" w14:textId="5579A70E" w:rsidR="00350D38" w:rsidRDefault="00350D38" w:rsidP="00E27FD2">
            <w:pPr>
              <w:jc w:val="left"/>
              <w:rPr>
                <w:sz w:val="20"/>
                <w:szCs w:val="20"/>
              </w:rPr>
            </w:pPr>
            <w:r w:rsidRPr="00673A62">
              <w:rPr>
                <w:rFonts w:ascii="Corbel" w:eastAsia="Times New Roman" w:hAnsi="Corbel" w:cs="Arial"/>
                <w:sz w:val="20"/>
                <w:szCs w:val="20"/>
                <w:lang w:eastAsia="en-GB"/>
              </w:rPr>
              <w:t>Keeltelütseumi ujula ja spordikompleksi rekonstrueerimine</w:t>
            </w:r>
            <w:r w:rsidR="004B65B6">
              <w:rPr>
                <w:rStyle w:val="FootnoteReference"/>
                <w:rFonts w:ascii="Corbel" w:eastAsia="Times New Roman" w:hAnsi="Corbel" w:cs="Arial"/>
                <w:sz w:val="20"/>
                <w:szCs w:val="20"/>
                <w:lang w:eastAsia="en-GB"/>
              </w:rPr>
              <w:footnoteReference w:id="26"/>
            </w:r>
          </w:p>
        </w:tc>
        <w:tc>
          <w:tcPr>
            <w:tcW w:w="5052" w:type="dxa"/>
            <w:vAlign w:val="center"/>
          </w:tcPr>
          <w:p w14:paraId="3A5FAC6B" w14:textId="00ACD3FB" w:rsidR="00350D38" w:rsidRPr="00C8384D" w:rsidRDefault="00350D38" w:rsidP="00350D38">
            <w:pPr>
              <w:jc w:val="left"/>
              <w:rPr>
                <w:sz w:val="20"/>
                <w:szCs w:val="20"/>
              </w:rPr>
            </w:pPr>
            <w:r w:rsidRPr="00C8384D">
              <w:rPr>
                <w:sz w:val="20"/>
                <w:szCs w:val="20"/>
              </w:rPr>
              <w:t>Hoonete rekonstrueerimise puhul on arvestatud maksumusega 1</w:t>
            </w:r>
            <w:r w:rsidR="00C8384D" w:rsidRPr="00C8384D">
              <w:rPr>
                <w:sz w:val="20"/>
                <w:szCs w:val="20"/>
              </w:rPr>
              <w:t>5</w:t>
            </w:r>
            <w:r w:rsidRPr="00C8384D">
              <w:rPr>
                <w:sz w:val="20"/>
                <w:szCs w:val="20"/>
              </w:rPr>
              <w:t>00 eurot ruutmeetri kohta</w:t>
            </w:r>
          </w:p>
          <w:p w14:paraId="5863F53F" w14:textId="72475F8B" w:rsidR="00350D38" w:rsidRPr="00C8384D" w:rsidRDefault="00350D38" w:rsidP="00350D38">
            <w:pPr>
              <w:jc w:val="left"/>
              <w:rPr>
                <w:sz w:val="20"/>
                <w:szCs w:val="20"/>
              </w:rPr>
            </w:pPr>
            <w:r w:rsidRPr="00C8384D">
              <w:rPr>
                <w:sz w:val="20"/>
                <w:szCs w:val="20"/>
              </w:rPr>
              <w:t>Eeldatav maksumus 6 miljonit eurot</w:t>
            </w:r>
          </w:p>
        </w:tc>
      </w:tr>
      <w:tr w:rsidR="00350D38" w:rsidRPr="00E27FD2" w14:paraId="270B5385" w14:textId="77777777" w:rsidTr="00891543">
        <w:tc>
          <w:tcPr>
            <w:tcW w:w="675" w:type="dxa"/>
            <w:vMerge/>
            <w:vAlign w:val="center"/>
          </w:tcPr>
          <w:p w14:paraId="114041D3" w14:textId="77777777" w:rsidR="00350D38" w:rsidRPr="00E27FD2" w:rsidRDefault="00350D38" w:rsidP="00E27FD2">
            <w:pPr>
              <w:jc w:val="left"/>
              <w:rPr>
                <w:sz w:val="20"/>
                <w:szCs w:val="20"/>
              </w:rPr>
            </w:pPr>
          </w:p>
        </w:tc>
        <w:tc>
          <w:tcPr>
            <w:tcW w:w="3289" w:type="dxa"/>
            <w:vAlign w:val="center"/>
          </w:tcPr>
          <w:p w14:paraId="6929ED41" w14:textId="5CF7E56C" w:rsidR="00350D38" w:rsidRDefault="00350D38" w:rsidP="00E27FD2">
            <w:pPr>
              <w:jc w:val="left"/>
              <w:rPr>
                <w:sz w:val="20"/>
                <w:szCs w:val="20"/>
              </w:rPr>
            </w:pPr>
            <w:r w:rsidRPr="00673A62">
              <w:rPr>
                <w:rFonts w:ascii="Corbel" w:eastAsia="Times New Roman" w:hAnsi="Corbel" w:cs="Arial"/>
                <w:sz w:val="20"/>
                <w:szCs w:val="20"/>
                <w:lang w:eastAsia="en-GB"/>
              </w:rPr>
              <w:t>Keeltelütseumi staadioni rekonstrueerimine</w:t>
            </w:r>
          </w:p>
        </w:tc>
        <w:tc>
          <w:tcPr>
            <w:tcW w:w="5052" w:type="dxa"/>
            <w:vAlign w:val="center"/>
          </w:tcPr>
          <w:p w14:paraId="087FB9E6" w14:textId="10E637D8" w:rsidR="00350D38" w:rsidRPr="00C8384D" w:rsidRDefault="00350D38" w:rsidP="00E27FD2">
            <w:pPr>
              <w:jc w:val="left"/>
              <w:rPr>
                <w:sz w:val="20"/>
                <w:szCs w:val="20"/>
              </w:rPr>
            </w:pPr>
            <w:r w:rsidRPr="00C8384D">
              <w:rPr>
                <w:sz w:val="20"/>
                <w:szCs w:val="20"/>
              </w:rPr>
              <w:t xml:space="preserve">Täismõõtmetes staadioni täielik rekonstrueerimine maksab suurusjärgus </w:t>
            </w:r>
            <w:r w:rsidR="00C8384D" w:rsidRPr="00C8384D">
              <w:rPr>
                <w:sz w:val="20"/>
                <w:szCs w:val="20"/>
              </w:rPr>
              <w:t>2</w:t>
            </w:r>
            <w:r w:rsidRPr="00C8384D">
              <w:rPr>
                <w:sz w:val="20"/>
                <w:szCs w:val="20"/>
              </w:rPr>
              <w:t xml:space="preserve"> miljon</w:t>
            </w:r>
            <w:r w:rsidR="00C8384D" w:rsidRPr="00C8384D">
              <w:rPr>
                <w:sz w:val="20"/>
                <w:szCs w:val="20"/>
              </w:rPr>
              <w:t>it</w:t>
            </w:r>
            <w:r w:rsidRPr="00C8384D">
              <w:rPr>
                <w:sz w:val="20"/>
                <w:szCs w:val="20"/>
              </w:rPr>
              <w:t xml:space="preserve"> eurot</w:t>
            </w:r>
          </w:p>
        </w:tc>
      </w:tr>
      <w:tr w:rsidR="00350D38" w:rsidRPr="00E27FD2" w14:paraId="22B9B3C0" w14:textId="77777777" w:rsidTr="00891543">
        <w:tc>
          <w:tcPr>
            <w:tcW w:w="675" w:type="dxa"/>
            <w:vMerge/>
            <w:vAlign w:val="center"/>
          </w:tcPr>
          <w:p w14:paraId="3F3B5864" w14:textId="77777777" w:rsidR="00350D38" w:rsidRPr="00E27FD2" w:rsidRDefault="00350D38" w:rsidP="00E27FD2">
            <w:pPr>
              <w:jc w:val="left"/>
              <w:rPr>
                <w:sz w:val="20"/>
                <w:szCs w:val="20"/>
              </w:rPr>
            </w:pPr>
          </w:p>
        </w:tc>
        <w:tc>
          <w:tcPr>
            <w:tcW w:w="3289" w:type="dxa"/>
            <w:vAlign w:val="center"/>
          </w:tcPr>
          <w:p w14:paraId="62BAD7AE" w14:textId="7297CB17" w:rsidR="00350D38" w:rsidRDefault="00350D38" w:rsidP="00E27FD2">
            <w:pPr>
              <w:jc w:val="left"/>
              <w:rPr>
                <w:sz w:val="20"/>
                <w:szCs w:val="20"/>
              </w:rPr>
            </w:pPr>
            <w:r w:rsidRPr="00673A62">
              <w:rPr>
                <w:rFonts w:ascii="Corbel" w:eastAsia="Times New Roman" w:hAnsi="Corbel" w:cs="Arial"/>
                <w:sz w:val="20"/>
                <w:szCs w:val="20"/>
                <w:lang w:eastAsia="en-GB"/>
              </w:rPr>
              <w:t>Kesklinna Põhikooli rekonstrueerimine</w:t>
            </w:r>
          </w:p>
        </w:tc>
        <w:tc>
          <w:tcPr>
            <w:tcW w:w="5052" w:type="dxa"/>
            <w:vAlign w:val="center"/>
          </w:tcPr>
          <w:p w14:paraId="34F128DF" w14:textId="6A9D8ADE" w:rsidR="00350D38" w:rsidRDefault="002C2A5F" w:rsidP="00E27FD2">
            <w:pPr>
              <w:jc w:val="left"/>
              <w:rPr>
                <w:sz w:val="20"/>
                <w:szCs w:val="20"/>
              </w:rPr>
            </w:pPr>
            <w:r>
              <w:rPr>
                <w:sz w:val="20"/>
                <w:szCs w:val="20"/>
              </w:rPr>
              <w:t>Tulenevalt riigihankest kujuneb eeldatavaks maksumuseks 20 miljonit eurot</w:t>
            </w:r>
            <w:r w:rsidR="004F4E6C">
              <w:rPr>
                <w:sz w:val="20"/>
                <w:szCs w:val="20"/>
              </w:rPr>
              <w:t>. Lisaks Euroopa Liidu toetusele 5 miljoni euro ulatuses on riik lubanud täiendavalt rahaliselt panustada</w:t>
            </w:r>
          </w:p>
        </w:tc>
      </w:tr>
      <w:tr w:rsidR="00350D38" w:rsidRPr="00E27FD2" w14:paraId="26E1F80D" w14:textId="77777777" w:rsidTr="00891543">
        <w:tc>
          <w:tcPr>
            <w:tcW w:w="675" w:type="dxa"/>
            <w:vMerge/>
            <w:vAlign w:val="center"/>
          </w:tcPr>
          <w:p w14:paraId="07366E11" w14:textId="77777777" w:rsidR="00350D38" w:rsidRPr="00E27FD2" w:rsidRDefault="00350D38" w:rsidP="00E27FD2">
            <w:pPr>
              <w:jc w:val="left"/>
              <w:rPr>
                <w:sz w:val="20"/>
                <w:szCs w:val="20"/>
              </w:rPr>
            </w:pPr>
          </w:p>
        </w:tc>
        <w:tc>
          <w:tcPr>
            <w:tcW w:w="3289" w:type="dxa"/>
            <w:vAlign w:val="center"/>
          </w:tcPr>
          <w:p w14:paraId="4E29252B" w14:textId="21D62E4A" w:rsidR="00350D38" w:rsidRDefault="00350D38" w:rsidP="00E27FD2">
            <w:pPr>
              <w:jc w:val="left"/>
              <w:rPr>
                <w:sz w:val="20"/>
                <w:szCs w:val="20"/>
              </w:rPr>
            </w:pPr>
            <w:r w:rsidRPr="00673A62">
              <w:rPr>
                <w:rFonts w:ascii="Corbel" w:eastAsia="Times New Roman" w:hAnsi="Corbel" w:cs="Arial"/>
                <w:sz w:val="20"/>
                <w:szCs w:val="20"/>
                <w:lang w:eastAsia="en-GB"/>
              </w:rPr>
              <w:t>Eestikeelse lasteaia ehitamine</w:t>
            </w:r>
          </w:p>
        </w:tc>
        <w:tc>
          <w:tcPr>
            <w:tcW w:w="5052" w:type="dxa"/>
            <w:vAlign w:val="center"/>
          </w:tcPr>
          <w:p w14:paraId="1B83B5CB" w14:textId="032120B9" w:rsidR="00350D38" w:rsidRDefault="00350D38" w:rsidP="00E27FD2">
            <w:pPr>
              <w:jc w:val="left"/>
              <w:rPr>
                <w:sz w:val="20"/>
                <w:szCs w:val="20"/>
              </w:rPr>
            </w:pPr>
            <w:r>
              <w:rPr>
                <w:sz w:val="20"/>
                <w:szCs w:val="20"/>
              </w:rPr>
              <w:t>Linnaeelarves kavandatud 6 miljonit eurot</w:t>
            </w:r>
          </w:p>
        </w:tc>
      </w:tr>
      <w:tr w:rsidR="00350D38" w:rsidRPr="00E27FD2" w14:paraId="7815D2EE" w14:textId="77777777" w:rsidTr="00891543">
        <w:tc>
          <w:tcPr>
            <w:tcW w:w="675" w:type="dxa"/>
            <w:vMerge/>
            <w:vAlign w:val="center"/>
          </w:tcPr>
          <w:p w14:paraId="775ED393" w14:textId="77777777" w:rsidR="00350D38" w:rsidRPr="00E27FD2" w:rsidRDefault="00350D38" w:rsidP="00E27FD2">
            <w:pPr>
              <w:jc w:val="left"/>
              <w:rPr>
                <w:sz w:val="20"/>
                <w:szCs w:val="20"/>
              </w:rPr>
            </w:pPr>
          </w:p>
        </w:tc>
        <w:tc>
          <w:tcPr>
            <w:tcW w:w="3289" w:type="dxa"/>
            <w:vAlign w:val="center"/>
          </w:tcPr>
          <w:p w14:paraId="0BE79907" w14:textId="591646BD" w:rsidR="00350D38" w:rsidRPr="0028675F" w:rsidRDefault="00350D38" w:rsidP="00E27FD2">
            <w:pPr>
              <w:jc w:val="left"/>
              <w:rPr>
                <w:sz w:val="20"/>
                <w:szCs w:val="20"/>
              </w:rPr>
            </w:pPr>
            <w:r w:rsidRPr="00673A62">
              <w:rPr>
                <w:rFonts w:ascii="Corbel" w:eastAsia="Times New Roman" w:hAnsi="Corbel" w:cs="Arial"/>
                <w:sz w:val="20"/>
                <w:szCs w:val="20"/>
                <w:lang w:eastAsia="en-GB"/>
              </w:rPr>
              <w:t xml:space="preserve">Lasteaedade jooksev remont, sh </w:t>
            </w:r>
            <w:r w:rsidR="0028675F">
              <w:rPr>
                <w:rFonts w:ascii="Corbel" w:eastAsia="Times New Roman" w:hAnsi="Corbel" w:cs="Arial"/>
                <w:sz w:val="20"/>
                <w:szCs w:val="20"/>
                <w:lang w:eastAsia="en-GB"/>
              </w:rPr>
              <w:t>õuesõppeks sobivad õuealad</w:t>
            </w:r>
            <w:r w:rsidR="00586D06">
              <w:rPr>
                <w:rStyle w:val="FootnoteReference"/>
                <w:rFonts w:ascii="Corbel" w:eastAsia="Times New Roman" w:hAnsi="Corbel" w:cs="Arial"/>
                <w:sz w:val="20"/>
                <w:szCs w:val="20"/>
                <w:lang w:eastAsia="en-GB"/>
              </w:rPr>
              <w:footnoteReference w:id="27"/>
            </w:r>
          </w:p>
        </w:tc>
        <w:tc>
          <w:tcPr>
            <w:tcW w:w="5052" w:type="dxa"/>
            <w:vAlign w:val="center"/>
          </w:tcPr>
          <w:p w14:paraId="4EE6674D" w14:textId="339EA267" w:rsidR="00350D38" w:rsidRDefault="00350D38" w:rsidP="00E27FD2">
            <w:pPr>
              <w:jc w:val="left"/>
              <w:rPr>
                <w:sz w:val="20"/>
                <w:szCs w:val="20"/>
              </w:rPr>
            </w:pPr>
            <w:r>
              <w:rPr>
                <w:sz w:val="20"/>
                <w:szCs w:val="20"/>
              </w:rPr>
              <w:t>Ei ole võimalik praegu hinnata</w:t>
            </w:r>
          </w:p>
        </w:tc>
      </w:tr>
      <w:tr w:rsidR="00350D38" w:rsidRPr="00E27FD2" w14:paraId="0BE8C13D" w14:textId="77777777" w:rsidTr="00891543">
        <w:tc>
          <w:tcPr>
            <w:tcW w:w="675" w:type="dxa"/>
            <w:vMerge/>
            <w:vAlign w:val="center"/>
          </w:tcPr>
          <w:p w14:paraId="67094206" w14:textId="77777777" w:rsidR="00350D38" w:rsidRPr="00E27FD2" w:rsidRDefault="00350D38" w:rsidP="00E27FD2">
            <w:pPr>
              <w:jc w:val="left"/>
              <w:rPr>
                <w:sz w:val="20"/>
                <w:szCs w:val="20"/>
              </w:rPr>
            </w:pPr>
          </w:p>
        </w:tc>
        <w:tc>
          <w:tcPr>
            <w:tcW w:w="3289" w:type="dxa"/>
            <w:vAlign w:val="center"/>
          </w:tcPr>
          <w:p w14:paraId="6936D5D1" w14:textId="58E7904F" w:rsidR="00350D38" w:rsidRDefault="00350D38" w:rsidP="00E27FD2">
            <w:pPr>
              <w:jc w:val="left"/>
              <w:rPr>
                <w:sz w:val="20"/>
                <w:szCs w:val="20"/>
              </w:rPr>
            </w:pPr>
            <w:r w:rsidRPr="00673A62">
              <w:rPr>
                <w:rFonts w:ascii="Corbel" w:eastAsia="Times New Roman" w:hAnsi="Corbel" w:cs="Arial"/>
                <w:sz w:val="20"/>
                <w:szCs w:val="20"/>
                <w:lang w:eastAsia="en-GB"/>
              </w:rPr>
              <w:t xml:space="preserve">Koolide jooksev remont, sh </w:t>
            </w:r>
            <w:r w:rsidR="0028675F">
              <w:rPr>
                <w:rFonts w:ascii="Corbel" w:eastAsia="Times New Roman" w:hAnsi="Corbel" w:cs="Arial"/>
                <w:sz w:val="20"/>
                <w:szCs w:val="20"/>
                <w:lang w:eastAsia="en-GB"/>
              </w:rPr>
              <w:t>õuesõppeks sobivad õuealad</w:t>
            </w:r>
          </w:p>
        </w:tc>
        <w:tc>
          <w:tcPr>
            <w:tcW w:w="5052" w:type="dxa"/>
            <w:vAlign w:val="center"/>
          </w:tcPr>
          <w:p w14:paraId="77B59381" w14:textId="67C91FF5" w:rsidR="00350D38" w:rsidRDefault="00350D38" w:rsidP="00E27FD2">
            <w:pPr>
              <w:jc w:val="left"/>
              <w:rPr>
                <w:sz w:val="20"/>
                <w:szCs w:val="20"/>
              </w:rPr>
            </w:pPr>
            <w:r>
              <w:rPr>
                <w:sz w:val="20"/>
                <w:szCs w:val="20"/>
              </w:rPr>
              <w:t>Ei ole võimalik praegu hinnata</w:t>
            </w:r>
          </w:p>
        </w:tc>
      </w:tr>
    </w:tbl>
    <w:p w14:paraId="155EBD2B" w14:textId="772A1329" w:rsidR="00673A62" w:rsidRDefault="00673A62" w:rsidP="00C070FE"/>
    <w:p w14:paraId="05FD63FB" w14:textId="77777777" w:rsidR="00C8384D" w:rsidRPr="00C8384D" w:rsidRDefault="00673A62" w:rsidP="00C070FE">
      <w:pPr>
        <w:rPr>
          <w:b/>
          <w:bCs/>
        </w:rPr>
      </w:pPr>
      <w:r w:rsidRPr="00C8384D">
        <w:rPr>
          <w:b/>
          <w:bCs/>
        </w:rPr>
        <w:t>Investeeringute kogusumma ulatub</w:t>
      </w:r>
      <w:r w:rsidR="00350D38" w:rsidRPr="00C8384D">
        <w:rPr>
          <w:b/>
          <w:bCs/>
        </w:rPr>
        <w:t xml:space="preserve"> </w:t>
      </w:r>
      <w:r w:rsidR="00C8384D" w:rsidRPr="00C8384D">
        <w:rPr>
          <w:b/>
          <w:bCs/>
        </w:rPr>
        <w:t>60</w:t>
      </w:r>
      <w:r w:rsidR="00350D38" w:rsidRPr="00C8384D">
        <w:rPr>
          <w:b/>
          <w:bCs/>
        </w:rPr>
        <w:t xml:space="preserve"> miljoni euroni.</w:t>
      </w:r>
    </w:p>
    <w:p w14:paraId="242E02A8" w14:textId="3DE7242D" w:rsidR="00673A62" w:rsidRDefault="002C2A5F" w:rsidP="00C070FE">
      <w:r>
        <w:rPr>
          <w:b/>
          <w:bCs/>
        </w:rPr>
        <w:t xml:space="preserve">NB! </w:t>
      </w:r>
      <w:r w:rsidR="00796DE6">
        <w:t xml:space="preserve">Tegelik investeerimisvajadus </w:t>
      </w:r>
      <w:r w:rsidR="00C8384D">
        <w:t xml:space="preserve">võib olla isegi kuni kaks korda suurem, kui soovida korda teha kõik Narva koolid ja lasteaiad. </w:t>
      </w:r>
      <w:r w:rsidR="00796DE6">
        <w:t>Võttes aga arvesse ehitusturu ebastabiilsust ja hindade kiiret kasvu, on hinnangud ebatäpsed.</w:t>
      </w:r>
    </w:p>
    <w:p w14:paraId="121FA868" w14:textId="77777777" w:rsidR="002C6729" w:rsidRDefault="002C6729">
      <w:pPr>
        <w:spacing w:after="0"/>
        <w:jc w:val="left"/>
        <w:rPr>
          <w:rFonts w:asciiTheme="majorHAnsi" w:eastAsiaTheme="majorEastAsia" w:hAnsiTheme="majorHAnsi" w:cstheme="majorBidi"/>
          <w:color w:val="00B050"/>
          <w:sz w:val="26"/>
          <w:szCs w:val="26"/>
        </w:rPr>
      </w:pPr>
      <w:r>
        <w:rPr>
          <w:color w:val="00B050"/>
        </w:rPr>
        <w:br w:type="page"/>
      </w:r>
    </w:p>
    <w:p w14:paraId="7266596C" w14:textId="1C99DA2C" w:rsidR="002C6729" w:rsidRPr="003D5BAF" w:rsidRDefault="002C6729" w:rsidP="002C6729">
      <w:pPr>
        <w:pStyle w:val="Heading2"/>
        <w:numPr>
          <w:ilvl w:val="0"/>
          <w:numId w:val="0"/>
        </w:numPr>
        <w:ind w:left="576" w:hanging="576"/>
        <w:rPr>
          <w:color w:val="00B050"/>
        </w:rPr>
      </w:pPr>
      <w:bookmarkStart w:id="20" w:name="_Toc106175982"/>
      <w:r w:rsidRPr="003D5BAF">
        <w:rPr>
          <w:color w:val="00B050"/>
        </w:rPr>
        <w:t xml:space="preserve">Lisa </w:t>
      </w:r>
      <w:r>
        <w:rPr>
          <w:color w:val="00B050"/>
        </w:rPr>
        <w:t>4</w:t>
      </w:r>
      <w:r w:rsidRPr="003D5BAF">
        <w:rPr>
          <w:color w:val="00B050"/>
        </w:rPr>
        <w:t xml:space="preserve">. </w:t>
      </w:r>
      <w:r>
        <w:rPr>
          <w:color w:val="00B050"/>
        </w:rPr>
        <w:t>Avaliku arutelu kokkuvõte</w:t>
      </w:r>
      <w:bookmarkEnd w:id="20"/>
    </w:p>
    <w:p w14:paraId="5B816F3B" w14:textId="77777777" w:rsidR="002C6729" w:rsidRPr="003D5BAF" w:rsidRDefault="002C6729" w:rsidP="002C6729">
      <w:pPr>
        <w:rPr>
          <w:color w:val="00B050"/>
        </w:rPr>
      </w:pPr>
    </w:p>
    <w:p w14:paraId="0F9512F6" w14:textId="346B86B2" w:rsidR="002C6729" w:rsidRPr="003D5BAF" w:rsidRDefault="002C6729" w:rsidP="002C6729">
      <w:pPr>
        <w:rPr>
          <w:color w:val="00B050"/>
        </w:rPr>
      </w:pPr>
      <w:r>
        <w:rPr>
          <w:color w:val="00B050"/>
        </w:rPr>
        <w:t>Kokkuvõte</w:t>
      </w:r>
      <w:r w:rsidRPr="003D5BAF">
        <w:rPr>
          <w:color w:val="00B050"/>
        </w:rPr>
        <w:t xml:space="preserve"> on vormistatud eraldiseisva dokumendina.</w:t>
      </w:r>
    </w:p>
    <w:p w14:paraId="3A1FD620" w14:textId="77777777" w:rsidR="002C6729" w:rsidRPr="00796DE6" w:rsidRDefault="002C6729" w:rsidP="00C070FE"/>
    <w:sectPr w:rsidR="002C6729" w:rsidRPr="00796DE6" w:rsidSect="004F576A">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4EEC8" w14:textId="77777777" w:rsidR="00B83339" w:rsidRDefault="00B83339" w:rsidP="004A70EF">
      <w:pPr>
        <w:spacing w:after="0"/>
      </w:pPr>
      <w:r>
        <w:separator/>
      </w:r>
    </w:p>
  </w:endnote>
  <w:endnote w:type="continuationSeparator" w:id="0">
    <w:p w14:paraId="34851CE6" w14:textId="77777777" w:rsidR="00B83339" w:rsidRDefault="00B83339" w:rsidP="004A70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32979015"/>
      <w:docPartObj>
        <w:docPartGallery w:val="Page Numbers (Bottom of Page)"/>
        <w:docPartUnique/>
      </w:docPartObj>
    </w:sdtPr>
    <w:sdtContent>
      <w:p w14:paraId="234A9FEF" w14:textId="1DC2E137" w:rsidR="00FE003E" w:rsidRDefault="00FE003E" w:rsidP="00531F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148BFA" w14:textId="77777777" w:rsidR="00FE003E" w:rsidRDefault="00FE00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29679382"/>
      <w:docPartObj>
        <w:docPartGallery w:val="Page Numbers (Bottom of Page)"/>
        <w:docPartUnique/>
      </w:docPartObj>
    </w:sdtPr>
    <w:sdtContent>
      <w:p w14:paraId="77C5F76E" w14:textId="6175860A" w:rsidR="00FE003E" w:rsidRDefault="00FE003E" w:rsidP="00531F2E">
        <w:pPr>
          <w:pStyle w:val="Footer"/>
          <w:framePr w:wrap="none" w:vAnchor="text" w:hAnchor="margin" w:xAlign="center" w:y="1"/>
          <w:rPr>
            <w:rStyle w:val="PageNumber"/>
          </w:rPr>
        </w:pPr>
        <w:r w:rsidRPr="004A70EF">
          <w:rPr>
            <w:rStyle w:val="PageNumber"/>
            <w:color w:val="30ACEC" w:themeColor="accent1"/>
          </w:rPr>
          <w:fldChar w:fldCharType="begin"/>
        </w:r>
        <w:r w:rsidRPr="004A70EF">
          <w:rPr>
            <w:rStyle w:val="PageNumber"/>
            <w:color w:val="30ACEC" w:themeColor="accent1"/>
          </w:rPr>
          <w:instrText xml:space="preserve"> PAGE </w:instrText>
        </w:r>
        <w:r w:rsidRPr="004A70EF">
          <w:rPr>
            <w:rStyle w:val="PageNumber"/>
            <w:color w:val="30ACEC" w:themeColor="accent1"/>
          </w:rPr>
          <w:fldChar w:fldCharType="separate"/>
        </w:r>
        <w:r w:rsidR="002016E1">
          <w:rPr>
            <w:rStyle w:val="PageNumber"/>
            <w:noProof/>
            <w:color w:val="30ACEC" w:themeColor="accent1"/>
          </w:rPr>
          <w:t>16</w:t>
        </w:r>
        <w:r w:rsidRPr="004A70EF">
          <w:rPr>
            <w:rStyle w:val="PageNumber"/>
            <w:color w:val="30ACEC" w:themeColor="accent1"/>
          </w:rPr>
          <w:fldChar w:fldCharType="end"/>
        </w:r>
      </w:p>
    </w:sdtContent>
  </w:sdt>
  <w:p w14:paraId="523C8BA4" w14:textId="77777777" w:rsidR="00FE003E" w:rsidRDefault="00FE00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2101621"/>
      <w:docPartObj>
        <w:docPartGallery w:val="Page Numbers (Bottom of Page)"/>
        <w:docPartUnique/>
      </w:docPartObj>
    </w:sdtPr>
    <w:sdtContent>
      <w:p w14:paraId="51A377ED" w14:textId="7E4E2293" w:rsidR="00FE003E" w:rsidRDefault="00FE003E" w:rsidP="00531F2E">
        <w:pPr>
          <w:pStyle w:val="Footer"/>
          <w:framePr w:wrap="none" w:vAnchor="text" w:hAnchor="margin" w:xAlign="center" w:y="1"/>
          <w:rPr>
            <w:rStyle w:val="PageNumber"/>
          </w:rPr>
        </w:pPr>
        <w:r w:rsidRPr="004F576A">
          <w:rPr>
            <w:rStyle w:val="PageNumber"/>
            <w:color w:val="30ACEC" w:themeColor="accent1"/>
          </w:rPr>
          <w:fldChar w:fldCharType="begin"/>
        </w:r>
        <w:r w:rsidRPr="004F576A">
          <w:rPr>
            <w:rStyle w:val="PageNumber"/>
            <w:color w:val="30ACEC" w:themeColor="accent1"/>
          </w:rPr>
          <w:instrText xml:space="preserve"> PAGE </w:instrText>
        </w:r>
        <w:r w:rsidRPr="004F576A">
          <w:rPr>
            <w:rStyle w:val="PageNumber"/>
            <w:color w:val="30ACEC" w:themeColor="accent1"/>
          </w:rPr>
          <w:fldChar w:fldCharType="separate"/>
        </w:r>
        <w:r w:rsidR="00B83339">
          <w:rPr>
            <w:rStyle w:val="PageNumber"/>
            <w:noProof/>
            <w:color w:val="30ACEC" w:themeColor="accent1"/>
          </w:rPr>
          <w:t>0</w:t>
        </w:r>
        <w:r w:rsidRPr="004F576A">
          <w:rPr>
            <w:rStyle w:val="PageNumber"/>
            <w:color w:val="30ACEC" w:themeColor="accent1"/>
          </w:rPr>
          <w:fldChar w:fldCharType="end"/>
        </w:r>
      </w:p>
    </w:sdtContent>
  </w:sdt>
  <w:p w14:paraId="302332B5" w14:textId="77777777" w:rsidR="00FE003E" w:rsidRDefault="00FE00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02D635" w14:textId="77777777" w:rsidR="00B83339" w:rsidRDefault="00B83339" w:rsidP="004A70EF">
      <w:pPr>
        <w:spacing w:after="0"/>
      </w:pPr>
      <w:r>
        <w:separator/>
      </w:r>
    </w:p>
  </w:footnote>
  <w:footnote w:type="continuationSeparator" w:id="0">
    <w:p w14:paraId="650ED756" w14:textId="77777777" w:rsidR="00B83339" w:rsidRDefault="00B83339" w:rsidP="004A70EF">
      <w:pPr>
        <w:spacing w:after="0"/>
      </w:pPr>
      <w:r>
        <w:continuationSeparator/>
      </w:r>
    </w:p>
  </w:footnote>
  <w:footnote w:id="1">
    <w:p w14:paraId="11C90004" w14:textId="26C83F94" w:rsidR="00FE003E" w:rsidRPr="003D5BAF" w:rsidRDefault="00FE003E" w:rsidP="00F27A99">
      <w:pPr>
        <w:pStyle w:val="FootnoteText"/>
        <w:rPr>
          <w:color w:val="00B050"/>
        </w:rPr>
      </w:pPr>
      <w:r>
        <w:rPr>
          <w:rStyle w:val="FootnoteReference"/>
        </w:rPr>
        <w:footnoteRef/>
      </w:r>
      <w:r>
        <w:t xml:space="preserve"> Luua eeldused linna kooli- ja lasteaiavõrgu tasakaalustatud arenguks. </w:t>
      </w:r>
      <w:r w:rsidRPr="003D5BAF">
        <w:rPr>
          <w:color w:val="00B050"/>
        </w:rPr>
        <w:t xml:space="preserve">Kuna tegemist on munitsipaalharidussüsteemi käsitleva dokumendiga, on era- ja riigikoole, samuti edasiõppimisvõimalusi käsitletud </w:t>
      </w:r>
      <w:r>
        <w:rPr>
          <w:color w:val="00B050"/>
        </w:rPr>
        <w:t>üldsõnaliselt. Nende täpsemat analüüsi lähteülesanne ka ei eeldanud.</w:t>
      </w:r>
    </w:p>
  </w:footnote>
  <w:footnote w:id="2">
    <w:p w14:paraId="5512B180" w14:textId="11689E65" w:rsidR="00FE003E" w:rsidRDefault="00FE003E" w:rsidP="00F27A99">
      <w:pPr>
        <w:pStyle w:val="FootnoteText"/>
      </w:pPr>
      <w:r>
        <w:rPr>
          <w:rStyle w:val="FootnoteReference"/>
        </w:rPr>
        <w:footnoteRef/>
      </w:r>
      <w:r>
        <w:t xml:space="preserve"> </w:t>
      </w:r>
      <w:r w:rsidRPr="00E12DF2">
        <w:t>https://ivol.ee/documents/9867329/32040780/IVAS+avalikustamiseks+september+2021.pdf/1d605201-ed53-41b2-b3fb-b451e7956660</w:t>
      </w:r>
      <w:r>
        <w:t xml:space="preserve"> (lk 11)</w:t>
      </w:r>
    </w:p>
  </w:footnote>
  <w:footnote w:id="3">
    <w:p w14:paraId="2A067800" w14:textId="7E037A05" w:rsidR="00FE003E" w:rsidRDefault="00FE003E" w:rsidP="00F27A99">
      <w:pPr>
        <w:pStyle w:val="FootnoteText"/>
      </w:pPr>
      <w:r>
        <w:rPr>
          <w:rStyle w:val="FootnoteReference"/>
        </w:rPr>
        <w:footnoteRef/>
      </w:r>
      <w:r>
        <w:t xml:space="preserve"> Siinne arengukava aitab kaasa linna arengukava eesmärkide saavutamisele haridusvaldkonnas. Fookuses ei ole linna muud eesmärgid, kuna tegemist on valdkondliku arengukavaga.</w:t>
      </w:r>
    </w:p>
  </w:footnote>
  <w:footnote w:id="4">
    <w:p w14:paraId="7969EC99" w14:textId="6E1B3991" w:rsidR="00FE003E" w:rsidRDefault="00FE003E" w:rsidP="00F27A99">
      <w:pPr>
        <w:pStyle w:val="FootnoteText"/>
      </w:pPr>
      <w:r>
        <w:rPr>
          <w:rStyle w:val="FootnoteReference"/>
        </w:rPr>
        <w:footnoteRef/>
      </w:r>
      <w:r>
        <w:t xml:space="preserve"> Linna on käsitletud ühe tervikuna, mitte linnaositi, kuna tegemist on kompaktse ruumiga. Liiatigi on lasteaedade teeninduspiirkonnaks kogu linn ja ka koolide valik on vanematele vaba.</w:t>
      </w:r>
    </w:p>
  </w:footnote>
  <w:footnote w:id="5">
    <w:p w14:paraId="7B0DC665" w14:textId="77777777" w:rsidR="00FE003E" w:rsidRDefault="00FE003E" w:rsidP="00F27A99">
      <w:pPr>
        <w:pStyle w:val="FootnoteText"/>
      </w:pPr>
      <w:r>
        <w:rPr>
          <w:rStyle w:val="FootnoteReference"/>
        </w:rPr>
        <w:footnoteRef/>
      </w:r>
      <w:r>
        <w:t xml:space="preserve"> Logopeed, eripedagoog, psühholoog, sotsiaalpedagoog</w:t>
      </w:r>
    </w:p>
  </w:footnote>
  <w:footnote w:id="6">
    <w:p w14:paraId="54F47FCD" w14:textId="1956185E" w:rsidR="00FE003E" w:rsidRDefault="00FE003E" w:rsidP="00F27A99">
      <w:pPr>
        <w:pStyle w:val="FootnoteText"/>
      </w:pPr>
      <w:r>
        <w:rPr>
          <w:rStyle w:val="FootnoteReference"/>
        </w:rPr>
        <w:footnoteRef/>
      </w:r>
      <w:r>
        <w:t xml:space="preserve"> Vanusegrupp 16–18 eluaastat; ei võrdu gümnaasiumis õppivate noorte arvuga, mida on umbkaudu pool eagrupi suurusest.</w:t>
      </w:r>
    </w:p>
  </w:footnote>
  <w:footnote w:id="7">
    <w:p w14:paraId="4E6166B7" w14:textId="53508E57" w:rsidR="00FE003E" w:rsidRDefault="00FE003E" w:rsidP="00F27A99">
      <w:pPr>
        <w:pStyle w:val="FootnoteText"/>
      </w:pPr>
      <w:r>
        <w:rPr>
          <w:rStyle w:val="FootnoteReference"/>
        </w:rPr>
        <w:footnoteRef/>
      </w:r>
      <w:r>
        <w:t xml:space="preserve"> Täpne metoodika kirjeldus on leitav lähteolukorra analüüsist (arengukava lisa 1).</w:t>
      </w:r>
    </w:p>
  </w:footnote>
  <w:footnote w:id="8">
    <w:p w14:paraId="1B29BCE3" w14:textId="77777777" w:rsidR="00FE003E" w:rsidRPr="00254B04" w:rsidRDefault="00FE003E" w:rsidP="00F27A99">
      <w:pPr>
        <w:pStyle w:val="FootnoteText"/>
      </w:pPr>
      <w:r>
        <w:rPr>
          <w:rStyle w:val="FootnoteReference"/>
        </w:rPr>
        <w:footnoteRef/>
      </w:r>
      <w:r>
        <w:t xml:space="preserve"> Õppija all peetakse silmas nii lasteaialast, üldhariduskooli õpilast, huvihariduses osalejat kui ka täiskasvanud õppurit (sh õpetajate täiendkoolitus jm kursused). Antud arengukava raames ei käsitleta kõrg- ja kutsekoolide õpilasi, kuna need on linnast sõltumatud haridusasutused.</w:t>
      </w:r>
    </w:p>
  </w:footnote>
  <w:footnote w:id="9">
    <w:p w14:paraId="01DE516F" w14:textId="77777777" w:rsidR="00FE003E" w:rsidRPr="00C4490A" w:rsidRDefault="00FE003E" w:rsidP="00F27A99">
      <w:pPr>
        <w:pStyle w:val="FootnoteText"/>
      </w:pPr>
      <w:r>
        <w:rPr>
          <w:rStyle w:val="FootnoteReference"/>
        </w:rPr>
        <w:footnoteRef/>
      </w:r>
      <w:r>
        <w:t xml:space="preserve"> Sh lasteaedade, üldhariduskoolide ja huvikoolide õpetajad, aga mitte huviringide ja spordiringide juhendajad (s.o need, kellel pole huvikooli staatust)</w:t>
      </w:r>
    </w:p>
  </w:footnote>
  <w:footnote w:id="10">
    <w:p w14:paraId="48E6BE4E" w14:textId="77777777" w:rsidR="00FE003E" w:rsidRPr="003A775A" w:rsidRDefault="00FE003E" w:rsidP="00F27A99">
      <w:pPr>
        <w:pStyle w:val="FootnoteText"/>
      </w:pPr>
      <w:r>
        <w:rPr>
          <w:rStyle w:val="FootnoteReference"/>
        </w:rPr>
        <w:footnoteRef/>
      </w:r>
      <w:r>
        <w:t xml:space="preserve"> Eripedagoog, sotsiaalpedagoog, logopeed ja psühholoog</w:t>
      </w:r>
    </w:p>
  </w:footnote>
  <w:footnote w:id="11">
    <w:p w14:paraId="571F8BE8" w14:textId="77777777" w:rsidR="00FE003E" w:rsidRPr="003A775A" w:rsidRDefault="00FE003E" w:rsidP="00F27A99">
      <w:pPr>
        <w:pStyle w:val="FootnoteText"/>
      </w:pPr>
      <w:r>
        <w:rPr>
          <w:rStyle w:val="FootnoteReference"/>
        </w:rPr>
        <w:footnoteRef/>
      </w:r>
      <w:r>
        <w:t xml:space="preserve"> Haridustehnoloog, projektijuht, huvijuht jt</w:t>
      </w:r>
    </w:p>
  </w:footnote>
  <w:footnote w:id="12">
    <w:p w14:paraId="70471E64" w14:textId="1973A9D2" w:rsidR="00FE003E" w:rsidRPr="0037463B" w:rsidRDefault="00FE003E" w:rsidP="00F27A99">
      <w:pPr>
        <w:pStyle w:val="FootnoteText"/>
      </w:pPr>
      <w:r>
        <w:rPr>
          <w:rStyle w:val="FootnoteReference"/>
        </w:rPr>
        <w:footnoteRef/>
      </w:r>
      <w:r>
        <w:t xml:space="preserve"> S.o ennastjuhtiva õppija kujundamist</w:t>
      </w:r>
    </w:p>
  </w:footnote>
  <w:footnote w:id="13">
    <w:p w14:paraId="29F2EF86" w14:textId="5BD28C21" w:rsidR="00FE003E" w:rsidRDefault="00FE003E" w:rsidP="00F27A99">
      <w:pPr>
        <w:pStyle w:val="FootnoteText"/>
      </w:pPr>
      <w:r>
        <w:rPr>
          <w:rStyle w:val="FootnoteReference"/>
        </w:rPr>
        <w:footnoteRef/>
      </w:r>
      <w:r>
        <w:t xml:space="preserve"> Õppimisvõimalused hõlmavad lisaks formaalharidusele ka mitte- ja informaalset õpet, samuti elukestvas õppes osalemist.</w:t>
      </w:r>
    </w:p>
  </w:footnote>
  <w:footnote w:id="14">
    <w:p w14:paraId="7365DDBB" w14:textId="77777777" w:rsidR="00FE003E" w:rsidRPr="001B0F64" w:rsidRDefault="00FE003E" w:rsidP="00F27A99">
      <w:pPr>
        <w:pStyle w:val="FootnoteText"/>
      </w:pPr>
      <w:r>
        <w:rPr>
          <w:rStyle w:val="FootnoteReference"/>
        </w:rPr>
        <w:footnoteRef/>
      </w:r>
      <w:r>
        <w:t xml:space="preserve"> Sh kõrg- ja kutsekoolid, koolitajad, huvihariduse esindajad, lapsevanemad, vabaühendused, ettevõtjad jt</w:t>
      </w:r>
    </w:p>
  </w:footnote>
  <w:footnote w:id="15">
    <w:p w14:paraId="25F8556F" w14:textId="77777777" w:rsidR="00FE003E" w:rsidRPr="000D4A41" w:rsidRDefault="00FE003E" w:rsidP="00F27A99">
      <w:pPr>
        <w:pStyle w:val="FootnoteText"/>
      </w:pPr>
      <w:r>
        <w:rPr>
          <w:rStyle w:val="FootnoteReference"/>
        </w:rPr>
        <w:footnoteRef/>
      </w:r>
      <w:r>
        <w:t xml:space="preserve"> Sh osalemine piirkondlikes ja üleriiklikes algatustes (näiteks Kiusamisvaba Kool, Ettevõtlik Kool, Roheline Kool, Liikuma Kutsuv Kool jt), projektides, õpilaste ja õpetajate vahetustes</w:t>
      </w:r>
    </w:p>
  </w:footnote>
  <w:footnote w:id="16">
    <w:p w14:paraId="12DE7B36" w14:textId="0938F6CA" w:rsidR="00FE003E" w:rsidRDefault="00FE003E" w:rsidP="00F27A99">
      <w:pPr>
        <w:pStyle w:val="FootnoteText"/>
      </w:pPr>
      <w:r>
        <w:rPr>
          <w:rStyle w:val="FootnoteReference"/>
        </w:rPr>
        <w:footnoteRef/>
      </w:r>
      <w:r>
        <w:t xml:space="preserve"> Õpikeskkond hõlmab lisaks omavalitsuse lasteaedadele ja koolidele ka võimalusi elukestvas õppes osalemiseks.</w:t>
      </w:r>
    </w:p>
    <w:p w14:paraId="696056B5" w14:textId="024B5BFE" w:rsidR="00FE003E" w:rsidRDefault="00FE003E" w:rsidP="00F27A99">
      <w:pPr>
        <w:pStyle w:val="FootnoteText"/>
      </w:pPr>
      <w:r>
        <w:t>Uute hoonete puhul jälgitakse ka multifunktsionaalsuse printsiipi, et need võiksid teenindada võimalikult laiapõhjalist sihtrühma.</w:t>
      </w:r>
    </w:p>
  </w:footnote>
  <w:footnote w:id="17">
    <w:p w14:paraId="51E1FBEA" w14:textId="55873CBA" w:rsidR="00FE003E" w:rsidRDefault="00FE003E" w:rsidP="00F27A99">
      <w:pPr>
        <w:pStyle w:val="FootnoteText"/>
      </w:pPr>
      <w:r>
        <w:rPr>
          <w:rStyle w:val="FootnoteReference"/>
        </w:rPr>
        <w:footnoteRef/>
      </w:r>
      <w:r>
        <w:t xml:space="preserve"> Linnaeelarve hõlmab üheaastast perioodi. Seetõttu on võimalik täpseid plaane teha samaks ajavahemikuks. Haridusteenistuse tegevuskava koostatakse enne õppeaasta algust, kuna ka Haridus- ja Teadusministeerium annab ainemetoodilise rahastuse üheks aastaks. Teenistuse tegevuskava saadetakse ka haridusasutustele enne õppeaasta algust kooskõlastamiseks.</w:t>
      </w:r>
    </w:p>
  </w:footnote>
  <w:footnote w:id="18">
    <w:p w14:paraId="222E118D" w14:textId="7B5F8CBA" w:rsidR="00FE003E" w:rsidRDefault="00FE003E" w:rsidP="00F27A99">
      <w:pPr>
        <w:pStyle w:val="FootnoteText"/>
      </w:pPr>
      <w:r>
        <w:rPr>
          <w:rStyle w:val="FootnoteReference"/>
        </w:rPr>
        <w:footnoteRef/>
      </w:r>
      <w:r>
        <w:t xml:space="preserve"> Metoodika töötatakse eraldi välja. Küsitlus viiakse läbi kord nelja aasta vältel.</w:t>
      </w:r>
    </w:p>
  </w:footnote>
  <w:footnote w:id="19">
    <w:p w14:paraId="52840CCE" w14:textId="38C175B8" w:rsidR="00FE003E" w:rsidRDefault="00FE003E" w:rsidP="00F27A99">
      <w:pPr>
        <w:pStyle w:val="FootnoteText"/>
      </w:pPr>
      <w:r>
        <w:rPr>
          <w:rStyle w:val="FootnoteReference"/>
        </w:rPr>
        <w:footnoteRef/>
      </w:r>
      <w:r>
        <w:t xml:space="preserve"> Koolide lõikes on tulemused suures osas varieeruvad: 4,34-st kuni 2,53-ni. 4-palli-süsteem</w:t>
      </w:r>
    </w:p>
  </w:footnote>
  <w:footnote w:id="20">
    <w:p w14:paraId="635DE107" w14:textId="399A334E" w:rsidR="00FE003E" w:rsidRDefault="00FE003E" w:rsidP="00F27A99">
      <w:pPr>
        <w:pStyle w:val="FootnoteText"/>
      </w:pPr>
      <w:r>
        <w:rPr>
          <w:rStyle w:val="FootnoteReference"/>
        </w:rPr>
        <w:footnoteRef/>
      </w:r>
      <w:r>
        <w:t xml:space="preserve"> Koolide lõikes on hinnangud ühtlustunud ega erine rohkem kui 0,3 palli võrra.</w:t>
      </w:r>
    </w:p>
  </w:footnote>
  <w:footnote w:id="21">
    <w:p w14:paraId="188AA717" w14:textId="027718BF" w:rsidR="00FE003E" w:rsidRDefault="00FE003E" w:rsidP="00F27A99">
      <w:pPr>
        <w:pStyle w:val="FootnoteText"/>
      </w:pPr>
      <w:r>
        <w:rPr>
          <w:rStyle w:val="FootnoteReference"/>
        </w:rPr>
        <w:footnoteRef/>
      </w:r>
      <w:r>
        <w:t xml:space="preserve"> 2020. a andmed</w:t>
      </w:r>
    </w:p>
  </w:footnote>
  <w:footnote w:id="22">
    <w:p w14:paraId="22E333D4" w14:textId="77777777" w:rsidR="00FE003E" w:rsidRDefault="00FE003E" w:rsidP="00F27A99">
      <w:pPr>
        <w:pStyle w:val="FootnoteText"/>
      </w:pPr>
      <w:r>
        <w:rPr>
          <w:rStyle w:val="FootnoteReference"/>
        </w:rPr>
        <w:footnoteRef/>
      </w:r>
      <w:r>
        <w:t xml:space="preserve"> 2020. a andmed</w:t>
      </w:r>
    </w:p>
  </w:footnote>
  <w:footnote w:id="23">
    <w:p w14:paraId="00D14353" w14:textId="77777777" w:rsidR="00FE003E" w:rsidRDefault="00FE003E" w:rsidP="00F27A99">
      <w:pPr>
        <w:pStyle w:val="FootnoteText"/>
      </w:pPr>
      <w:r>
        <w:rPr>
          <w:rStyle w:val="FootnoteReference"/>
        </w:rPr>
        <w:footnoteRef/>
      </w:r>
      <w:r>
        <w:t xml:space="preserve"> 2020. a andmed</w:t>
      </w:r>
    </w:p>
  </w:footnote>
  <w:footnote w:id="24">
    <w:p w14:paraId="1125CF5D" w14:textId="77777777" w:rsidR="00FE003E" w:rsidRDefault="00FE003E" w:rsidP="00F27A99">
      <w:pPr>
        <w:pStyle w:val="FootnoteText"/>
      </w:pPr>
      <w:r>
        <w:rPr>
          <w:rStyle w:val="FootnoteReference"/>
        </w:rPr>
        <w:footnoteRef/>
      </w:r>
      <w:r>
        <w:t xml:space="preserve"> 2020. a andmed</w:t>
      </w:r>
    </w:p>
  </w:footnote>
  <w:footnote w:id="25">
    <w:p w14:paraId="4846995B" w14:textId="5B2B89C4" w:rsidR="00FE003E" w:rsidRDefault="00FE003E" w:rsidP="00F27A99">
      <w:pPr>
        <w:pStyle w:val="FootnoteText"/>
      </w:pPr>
      <w:r>
        <w:rPr>
          <w:rStyle w:val="FootnoteReference"/>
        </w:rPr>
        <w:footnoteRef/>
      </w:r>
      <w:r>
        <w:t xml:space="preserve"> Mõeldud on, et täituvust arvestatakse lasteaia kogu võimaliku pinna, mitte avatud rühmade alusel.</w:t>
      </w:r>
    </w:p>
  </w:footnote>
  <w:footnote w:id="26">
    <w:p w14:paraId="370AA0C6" w14:textId="49D62F93" w:rsidR="00FE003E" w:rsidRDefault="00FE003E" w:rsidP="00F27A99">
      <w:pPr>
        <w:pStyle w:val="FootnoteText"/>
      </w:pPr>
      <w:r>
        <w:rPr>
          <w:rStyle w:val="FootnoteReference"/>
        </w:rPr>
        <w:footnoteRef/>
      </w:r>
      <w:r>
        <w:t xml:space="preserve"> Ühel koolil ujula pidamine on kahtlemata kulukas ja rahaliselt võib olla otstarbekam suunata investeeringud Narva teistesse ujulatesse. Samas on kool suur ja ujumise algõpe järjest populaarsemaks/vajalikumaks muutumas. Logistiliselt oleks väga keeruline esimese kooliastme õpilasi õppetöö ajal mujale ujuma viia.</w:t>
      </w:r>
    </w:p>
  </w:footnote>
  <w:footnote w:id="27">
    <w:p w14:paraId="46A493FB" w14:textId="7E5AE9CC" w:rsidR="00FE003E" w:rsidRDefault="00FE003E" w:rsidP="00F27A99">
      <w:pPr>
        <w:pStyle w:val="FootnoteText"/>
      </w:pPr>
      <w:r>
        <w:rPr>
          <w:rStyle w:val="FootnoteReference"/>
        </w:rPr>
        <w:footnoteRef/>
      </w:r>
      <w:r>
        <w:t xml:space="preserve"> Olemasolevate hoonete rekonstrueerimisest võib teatud juhtudel uute ehitamine mõistlikumakski osutuda. Seega tuleb hoolikalt kaaluda, kas vanu korda teha või nendest hoonetest üldse loobuda ja ehitada uued.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85974"/>
    <w:multiLevelType w:val="hybridMultilevel"/>
    <w:tmpl w:val="1924D1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2EE18DA"/>
    <w:multiLevelType w:val="hybridMultilevel"/>
    <w:tmpl w:val="32FEBB9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35E0D"/>
    <w:multiLevelType w:val="hybridMultilevel"/>
    <w:tmpl w:val="E89898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A372C"/>
    <w:multiLevelType w:val="hybridMultilevel"/>
    <w:tmpl w:val="983A802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C7CC3"/>
    <w:multiLevelType w:val="hybridMultilevel"/>
    <w:tmpl w:val="17FA4F5C"/>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4454FEB"/>
    <w:multiLevelType w:val="hybridMultilevel"/>
    <w:tmpl w:val="70F0030A"/>
    <w:lvl w:ilvl="0" w:tplc="C98C85B4">
      <w:start w:val="3"/>
      <w:numFmt w:val="bullet"/>
      <w:lvlText w:val=""/>
      <w:lvlJc w:val="left"/>
      <w:pPr>
        <w:ind w:left="720" w:hanging="360"/>
      </w:pPr>
      <w:rPr>
        <w:rFonts w:ascii="Symbol" w:hAnsi="Symbol" w:cs="Times New Roman" w:hint="default"/>
        <w:color w:val="30ACEC"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A7A45"/>
    <w:multiLevelType w:val="hybridMultilevel"/>
    <w:tmpl w:val="D7AC6C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D18C3"/>
    <w:multiLevelType w:val="hybridMultilevel"/>
    <w:tmpl w:val="9D50A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C7654E"/>
    <w:multiLevelType w:val="hybridMultilevel"/>
    <w:tmpl w:val="FFCA9BB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16ED9"/>
    <w:multiLevelType w:val="hybridMultilevel"/>
    <w:tmpl w:val="88AEE0D6"/>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5265C"/>
    <w:multiLevelType w:val="hybridMultilevel"/>
    <w:tmpl w:val="9162ED5E"/>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33C7D29"/>
    <w:multiLevelType w:val="hybridMultilevel"/>
    <w:tmpl w:val="85962FA8"/>
    <w:lvl w:ilvl="0" w:tplc="902A08CE">
      <w:start w:val="1"/>
      <w:numFmt w:val="bullet"/>
      <w:lvlText w:val=""/>
      <w:lvlJc w:val="left"/>
      <w:pPr>
        <w:ind w:left="720" w:hanging="360"/>
      </w:pPr>
      <w:rPr>
        <w:rFonts w:ascii="Symbol" w:hAnsi="Symbol" w:hint="default"/>
        <w:color w:val="80C34F"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B5ABF"/>
    <w:multiLevelType w:val="hybridMultilevel"/>
    <w:tmpl w:val="5E60F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47880"/>
    <w:multiLevelType w:val="hybridMultilevel"/>
    <w:tmpl w:val="68002F4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414DCD"/>
    <w:multiLevelType w:val="hybridMultilevel"/>
    <w:tmpl w:val="F92E149A"/>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FD6532C"/>
    <w:multiLevelType w:val="hybridMultilevel"/>
    <w:tmpl w:val="0FBE530E"/>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07A4F"/>
    <w:multiLevelType w:val="hybridMultilevel"/>
    <w:tmpl w:val="A19C74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13073C"/>
    <w:multiLevelType w:val="hybridMultilevel"/>
    <w:tmpl w:val="880CCC2A"/>
    <w:lvl w:ilvl="0" w:tplc="D00610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873098"/>
    <w:multiLevelType w:val="hybridMultilevel"/>
    <w:tmpl w:val="1D3279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4378A9"/>
    <w:multiLevelType w:val="hybridMultilevel"/>
    <w:tmpl w:val="7F42830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EB0856"/>
    <w:multiLevelType w:val="hybridMultilevel"/>
    <w:tmpl w:val="E5F810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4F1F6C"/>
    <w:multiLevelType w:val="hybridMultilevel"/>
    <w:tmpl w:val="4EBC163E"/>
    <w:lvl w:ilvl="0" w:tplc="902A08CE">
      <w:start w:val="1"/>
      <w:numFmt w:val="bullet"/>
      <w:lvlText w:val=""/>
      <w:lvlJc w:val="left"/>
      <w:pPr>
        <w:ind w:left="720" w:hanging="360"/>
      </w:pPr>
      <w:rPr>
        <w:rFonts w:ascii="Symbol" w:hAnsi="Symbol" w:hint="default"/>
        <w:color w:val="80C34F"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A5F6D79"/>
    <w:multiLevelType w:val="multilevel"/>
    <w:tmpl w:val="889EC0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4D992648"/>
    <w:multiLevelType w:val="hybridMultilevel"/>
    <w:tmpl w:val="966C42D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F9121D"/>
    <w:multiLevelType w:val="hybridMultilevel"/>
    <w:tmpl w:val="F66ADD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7D524F"/>
    <w:multiLevelType w:val="hybridMultilevel"/>
    <w:tmpl w:val="412246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B12F2F"/>
    <w:multiLevelType w:val="hybridMultilevel"/>
    <w:tmpl w:val="B99C0D7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EF30981"/>
    <w:multiLevelType w:val="hybridMultilevel"/>
    <w:tmpl w:val="B49E9A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3C49C6"/>
    <w:multiLevelType w:val="hybridMultilevel"/>
    <w:tmpl w:val="81D2E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347CBA"/>
    <w:multiLevelType w:val="hybridMultilevel"/>
    <w:tmpl w:val="6002BD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B512C7"/>
    <w:multiLevelType w:val="hybridMultilevel"/>
    <w:tmpl w:val="1A3A685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E5C84"/>
    <w:multiLevelType w:val="hybridMultilevel"/>
    <w:tmpl w:val="0A5A9B88"/>
    <w:lvl w:ilvl="0" w:tplc="902A08CE">
      <w:start w:val="1"/>
      <w:numFmt w:val="bullet"/>
      <w:lvlText w:val=""/>
      <w:lvlJc w:val="left"/>
      <w:pPr>
        <w:ind w:left="720" w:hanging="360"/>
      </w:pPr>
      <w:rPr>
        <w:rFonts w:ascii="Symbol" w:hAnsi="Symbol" w:hint="default"/>
        <w:color w:val="80C34F"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97E7FFA"/>
    <w:multiLevelType w:val="hybridMultilevel"/>
    <w:tmpl w:val="CB4CC4C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966DE3"/>
    <w:multiLevelType w:val="hybridMultilevel"/>
    <w:tmpl w:val="7116F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575EF6"/>
    <w:multiLevelType w:val="hybridMultilevel"/>
    <w:tmpl w:val="7BFE5BDA"/>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E5073C"/>
    <w:multiLevelType w:val="multilevel"/>
    <w:tmpl w:val="899A4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4F6712"/>
    <w:multiLevelType w:val="hybridMultilevel"/>
    <w:tmpl w:val="DA42D30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613274D"/>
    <w:multiLevelType w:val="hybridMultilevel"/>
    <w:tmpl w:val="D4A6759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A61EC1"/>
    <w:multiLevelType w:val="hybridMultilevel"/>
    <w:tmpl w:val="0142BF5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2190B"/>
    <w:multiLevelType w:val="hybridMultilevel"/>
    <w:tmpl w:val="BB8A1682"/>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2563D7"/>
    <w:multiLevelType w:val="hybridMultilevel"/>
    <w:tmpl w:val="1A440884"/>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6E303C"/>
    <w:multiLevelType w:val="hybridMultilevel"/>
    <w:tmpl w:val="5C92A9C8"/>
    <w:lvl w:ilvl="0" w:tplc="902A08CE">
      <w:start w:val="1"/>
      <w:numFmt w:val="bullet"/>
      <w:lvlText w:val=""/>
      <w:lvlJc w:val="left"/>
      <w:pPr>
        <w:ind w:left="720" w:hanging="360"/>
      </w:pPr>
      <w:rPr>
        <w:rFonts w:ascii="Symbol" w:hAnsi="Symbol" w:hint="default"/>
        <w:color w:val="80C34F"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03B698D"/>
    <w:multiLevelType w:val="hybridMultilevel"/>
    <w:tmpl w:val="32DC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B15489"/>
    <w:multiLevelType w:val="hybridMultilevel"/>
    <w:tmpl w:val="DAC2F60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7E61594"/>
    <w:multiLevelType w:val="hybridMultilevel"/>
    <w:tmpl w:val="0588ADAC"/>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FF6B99"/>
    <w:multiLevelType w:val="hybridMultilevel"/>
    <w:tmpl w:val="4BC680F0"/>
    <w:lvl w:ilvl="0" w:tplc="902A08CE">
      <w:start w:val="1"/>
      <w:numFmt w:val="bullet"/>
      <w:lvlText w:val=""/>
      <w:lvlJc w:val="left"/>
      <w:pPr>
        <w:ind w:left="720" w:hanging="360"/>
      </w:pPr>
      <w:rPr>
        <w:rFonts w:ascii="Symbol" w:hAnsi="Symbol" w:hint="default"/>
        <w:color w:val="80C34F" w:themeColor="accent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43"/>
  </w:num>
  <w:num w:numId="4">
    <w:abstractNumId w:val="20"/>
  </w:num>
  <w:num w:numId="5">
    <w:abstractNumId w:val="24"/>
  </w:num>
  <w:num w:numId="6">
    <w:abstractNumId w:val="27"/>
  </w:num>
  <w:num w:numId="7">
    <w:abstractNumId w:val="32"/>
  </w:num>
  <w:num w:numId="8">
    <w:abstractNumId w:val="31"/>
  </w:num>
  <w:num w:numId="9">
    <w:abstractNumId w:val="10"/>
  </w:num>
  <w:num w:numId="10">
    <w:abstractNumId w:val="4"/>
  </w:num>
  <w:num w:numId="11">
    <w:abstractNumId w:val="38"/>
  </w:num>
  <w:num w:numId="12">
    <w:abstractNumId w:val="30"/>
  </w:num>
  <w:num w:numId="13">
    <w:abstractNumId w:val="6"/>
  </w:num>
  <w:num w:numId="14">
    <w:abstractNumId w:val="19"/>
  </w:num>
  <w:num w:numId="15">
    <w:abstractNumId w:val="34"/>
  </w:num>
  <w:num w:numId="16">
    <w:abstractNumId w:val="3"/>
  </w:num>
  <w:num w:numId="17">
    <w:abstractNumId w:val="2"/>
  </w:num>
  <w:num w:numId="18">
    <w:abstractNumId w:val="15"/>
  </w:num>
  <w:num w:numId="19">
    <w:abstractNumId w:val="14"/>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44"/>
  </w:num>
  <w:num w:numId="23">
    <w:abstractNumId w:val="8"/>
  </w:num>
  <w:num w:numId="24">
    <w:abstractNumId w:val="36"/>
  </w:num>
  <w:num w:numId="25">
    <w:abstractNumId w:val="1"/>
  </w:num>
  <w:num w:numId="26">
    <w:abstractNumId w:val="5"/>
  </w:num>
  <w:num w:numId="27">
    <w:abstractNumId w:val="9"/>
  </w:num>
  <w:num w:numId="28">
    <w:abstractNumId w:val="23"/>
  </w:num>
  <w:num w:numId="29">
    <w:abstractNumId w:val="42"/>
  </w:num>
  <w:num w:numId="30">
    <w:abstractNumId w:val="35"/>
  </w:num>
  <w:num w:numId="31">
    <w:abstractNumId w:val="37"/>
  </w:num>
  <w:num w:numId="32">
    <w:abstractNumId w:val="40"/>
  </w:num>
  <w:num w:numId="33">
    <w:abstractNumId w:val="33"/>
  </w:num>
  <w:num w:numId="34">
    <w:abstractNumId w:val="11"/>
  </w:num>
  <w:num w:numId="35">
    <w:abstractNumId w:val="26"/>
  </w:num>
  <w:num w:numId="36">
    <w:abstractNumId w:val="12"/>
  </w:num>
  <w:num w:numId="37">
    <w:abstractNumId w:val="28"/>
  </w:num>
  <w:num w:numId="38">
    <w:abstractNumId w:val="18"/>
  </w:num>
  <w:num w:numId="39">
    <w:abstractNumId w:val="29"/>
  </w:num>
  <w:num w:numId="40">
    <w:abstractNumId w:val="0"/>
  </w:num>
  <w:num w:numId="41">
    <w:abstractNumId w:val="21"/>
  </w:num>
  <w:num w:numId="42">
    <w:abstractNumId w:val="7"/>
  </w:num>
  <w:num w:numId="43">
    <w:abstractNumId w:val="25"/>
  </w:num>
  <w:num w:numId="44">
    <w:abstractNumId w:val="17"/>
  </w:num>
  <w:num w:numId="45">
    <w:abstractNumId w:val="39"/>
  </w:num>
  <w:num w:numId="46">
    <w:abstractNumId w:val="45"/>
  </w:num>
  <w:num w:numId="47">
    <w:abstractNumId w:val="4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A0E"/>
    <w:rsid w:val="00003504"/>
    <w:rsid w:val="00007B7C"/>
    <w:rsid w:val="000114CD"/>
    <w:rsid w:val="000124A0"/>
    <w:rsid w:val="00014080"/>
    <w:rsid w:val="00021C6D"/>
    <w:rsid w:val="000220FF"/>
    <w:rsid w:val="000232FD"/>
    <w:rsid w:val="00023DD2"/>
    <w:rsid w:val="000304BC"/>
    <w:rsid w:val="000322CB"/>
    <w:rsid w:val="000405E9"/>
    <w:rsid w:val="00044A67"/>
    <w:rsid w:val="00045354"/>
    <w:rsid w:val="00045848"/>
    <w:rsid w:val="00050D06"/>
    <w:rsid w:val="0005160D"/>
    <w:rsid w:val="000517D4"/>
    <w:rsid w:val="00051A4E"/>
    <w:rsid w:val="0005696A"/>
    <w:rsid w:val="00057E43"/>
    <w:rsid w:val="000633DE"/>
    <w:rsid w:val="000634D8"/>
    <w:rsid w:val="00064D62"/>
    <w:rsid w:val="0006741B"/>
    <w:rsid w:val="0007276F"/>
    <w:rsid w:val="000748CF"/>
    <w:rsid w:val="0007772C"/>
    <w:rsid w:val="0008091A"/>
    <w:rsid w:val="0008144A"/>
    <w:rsid w:val="00085E79"/>
    <w:rsid w:val="00086ADF"/>
    <w:rsid w:val="00092B34"/>
    <w:rsid w:val="000A51BE"/>
    <w:rsid w:val="000A5F8B"/>
    <w:rsid w:val="000A6A3E"/>
    <w:rsid w:val="000A7F2C"/>
    <w:rsid w:val="000B2663"/>
    <w:rsid w:val="000C0AD5"/>
    <w:rsid w:val="000C1639"/>
    <w:rsid w:val="000C1AB5"/>
    <w:rsid w:val="000C29D6"/>
    <w:rsid w:val="000C389F"/>
    <w:rsid w:val="000C7607"/>
    <w:rsid w:val="000D005D"/>
    <w:rsid w:val="000D09BE"/>
    <w:rsid w:val="000D156A"/>
    <w:rsid w:val="000D225F"/>
    <w:rsid w:val="000E07A5"/>
    <w:rsid w:val="000E33DA"/>
    <w:rsid w:val="000E5D6E"/>
    <w:rsid w:val="000E6C84"/>
    <w:rsid w:val="000F10AA"/>
    <w:rsid w:val="000F2E1F"/>
    <w:rsid w:val="000F5586"/>
    <w:rsid w:val="000F7F5B"/>
    <w:rsid w:val="0010135D"/>
    <w:rsid w:val="00103D85"/>
    <w:rsid w:val="00106B0B"/>
    <w:rsid w:val="00107EF1"/>
    <w:rsid w:val="00112FB4"/>
    <w:rsid w:val="00125404"/>
    <w:rsid w:val="00126B3F"/>
    <w:rsid w:val="001274A4"/>
    <w:rsid w:val="00127B8B"/>
    <w:rsid w:val="001302EA"/>
    <w:rsid w:val="0013128B"/>
    <w:rsid w:val="001316C6"/>
    <w:rsid w:val="00135748"/>
    <w:rsid w:val="00136971"/>
    <w:rsid w:val="00136B3D"/>
    <w:rsid w:val="00140272"/>
    <w:rsid w:val="00141983"/>
    <w:rsid w:val="001423E9"/>
    <w:rsid w:val="001440A3"/>
    <w:rsid w:val="00145FF7"/>
    <w:rsid w:val="00147534"/>
    <w:rsid w:val="00147834"/>
    <w:rsid w:val="00150B10"/>
    <w:rsid w:val="00153368"/>
    <w:rsid w:val="00155509"/>
    <w:rsid w:val="00156491"/>
    <w:rsid w:val="0015706E"/>
    <w:rsid w:val="0016167F"/>
    <w:rsid w:val="00170844"/>
    <w:rsid w:val="00173E6A"/>
    <w:rsid w:val="00174B28"/>
    <w:rsid w:val="00175308"/>
    <w:rsid w:val="001765DE"/>
    <w:rsid w:val="0017691B"/>
    <w:rsid w:val="001774A7"/>
    <w:rsid w:val="00177564"/>
    <w:rsid w:val="00180530"/>
    <w:rsid w:val="0018231D"/>
    <w:rsid w:val="00182D3D"/>
    <w:rsid w:val="0018336C"/>
    <w:rsid w:val="00183648"/>
    <w:rsid w:val="00186B3B"/>
    <w:rsid w:val="00190FC9"/>
    <w:rsid w:val="00191F91"/>
    <w:rsid w:val="00193F02"/>
    <w:rsid w:val="00197C8D"/>
    <w:rsid w:val="001A47F8"/>
    <w:rsid w:val="001A53F8"/>
    <w:rsid w:val="001A587C"/>
    <w:rsid w:val="001A6819"/>
    <w:rsid w:val="001B04BE"/>
    <w:rsid w:val="001B114C"/>
    <w:rsid w:val="001B199B"/>
    <w:rsid w:val="001B1DE6"/>
    <w:rsid w:val="001B3A95"/>
    <w:rsid w:val="001B4C30"/>
    <w:rsid w:val="001B71AF"/>
    <w:rsid w:val="001C0140"/>
    <w:rsid w:val="001C04B1"/>
    <w:rsid w:val="001C0506"/>
    <w:rsid w:val="001C0F5A"/>
    <w:rsid w:val="001C1223"/>
    <w:rsid w:val="001C1E84"/>
    <w:rsid w:val="001C33AB"/>
    <w:rsid w:val="001C3FC0"/>
    <w:rsid w:val="001C45C7"/>
    <w:rsid w:val="001C4D7D"/>
    <w:rsid w:val="001C52BE"/>
    <w:rsid w:val="001C6279"/>
    <w:rsid w:val="001C6DFA"/>
    <w:rsid w:val="001D0643"/>
    <w:rsid w:val="001D1965"/>
    <w:rsid w:val="001D20C3"/>
    <w:rsid w:val="001D320E"/>
    <w:rsid w:val="001D70C1"/>
    <w:rsid w:val="001D77D4"/>
    <w:rsid w:val="001D7E4B"/>
    <w:rsid w:val="001E00CF"/>
    <w:rsid w:val="001E049B"/>
    <w:rsid w:val="001E1936"/>
    <w:rsid w:val="001E46E1"/>
    <w:rsid w:val="001E730F"/>
    <w:rsid w:val="001F0962"/>
    <w:rsid w:val="001F0B58"/>
    <w:rsid w:val="001F3C99"/>
    <w:rsid w:val="001F683F"/>
    <w:rsid w:val="001F6D74"/>
    <w:rsid w:val="001F7023"/>
    <w:rsid w:val="0020156B"/>
    <w:rsid w:val="002016E1"/>
    <w:rsid w:val="00201A08"/>
    <w:rsid w:val="00202C46"/>
    <w:rsid w:val="00202F11"/>
    <w:rsid w:val="0020323C"/>
    <w:rsid w:val="00203BC4"/>
    <w:rsid w:val="00204230"/>
    <w:rsid w:val="00206710"/>
    <w:rsid w:val="0021161A"/>
    <w:rsid w:val="0021248F"/>
    <w:rsid w:val="00212529"/>
    <w:rsid w:val="002136C6"/>
    <w:rsid w:val="00213763"/>
    <w:rsid w:val="00220950"/>
    <w:rsid w:val="00224FDA"/>
    <w:rsid w:val="00226015"/>
    <w:rsid w:val="00230A1C"/>
    <w:rsid w:val="00231C01"/>
    <w:rsid w:val="00231FB9"/>
    <w:rsid w:val="00232E68"/>
    <w:rsid w:val="002367DA"/>
    <w:rsid w:val="00236DAD"/>
    <w:rsid w:val="00243887"/>
    <w:rsid w:val="00243B3C"/>
    <w:rsid w:val="00247144"/>
    <w:rsid w:val="00247CA5"/>
    <w:rsid w:val="00253FC6"/>
    <w:rsid w:val="00255057"/>
    <w:rsid w:val="002551A1"/>
    <w:rsid w:val="002564BD"/>
    <w:rsid w:val="0026219A"/>
    <w:rsid w:val="0026296B"/>
    <w:rsid w:val="00264A0B"/>
    <w:rsid w:val="00270AE2"/>
    <w:rsid w:val="002718BB"/>
    <w:rsid w:val="002727F8"/>
    <w:rsid w:val="002757C2"/>
    <w:rsid w:val="00275D49"/>
    <w:rsid w:val="00275E18"/>
    <w:rsid w:val="00281395"/>
    <w:rsid w:val="00283CC5"/>
    <w:rsid w:val="0028675F"/>
    <w:rsid w:val="00287D0F"/>
    <w:rsid w:val="002941F6"/>
    <w:rsid w:val="00294FD3"/>
    <w:rsid w:val="0029671E"/>
    <w:rsid w:val="002978CE"/>
    <w:rsid w:val="002A100E"/>
    <w:rsid w:val="002A1662"/>
    <w:rsid w:val="002A22F3"/>
    <w:rsid w:val="002A310B"/>
    <w:rsid w:val="002A4606"/>
    <w:rsid w:val="002A6437"/>
    <w:rsid w:val="002A7BD3"/>
    <w:rsid w:val="002A7CF6"/>
    <w:rsid w:val="002B0D98"/>
    <w:rsid w:val="002B48D4"/>
    <w:rsid w:val="002B6AFB"/>
    <w:rsid w:val="002B6F1A"/>
    <w:rsid w:val="002C0591"/>
    <w:rsid w:val="002C2A5F"/>
    <w:rsid w:val="002C4F29"/>
    <w:rsid w:val="002C6729"/>
    <w:rsid w:val="002D60DD"/>
    <w:rsid w:val="002D61C2"/>
    <w:rsid w:val="002E3F7F"/>
    <w:rsid w:val="002F129D"/>
    <w:rsid w:val="002F22F0"/>
    <w:rsid w:val="002F41A7"/>
    <w:rsid w:val="002F674E"/>
    <w:rsid w:val="002F6B7F"/>
    <w:rsid w:val="003002AE"/>
    <w:rsid w:val="00304354"/>
    <w:rsid w:val="0030509B"/>
    <w:rsid w:val="00305353"/>
    <w:rsid w:val="00305457"/>
    <w:rsid w:val="00306EDB"/>
    <w:rsid w:val="003100E5"/>
    <w:rsid w:val="00310317"/>
    <w:rsid w:val="00312442"/>
    <w:rsid w:val="003152BC"/>
    <w:rsid w:val="003160B6"/>
    <w:rsid w:val="003201CE"/>
    <w:rsid w:val="003240C4"/>
    <w:rsid w:val="00327F09"/>
    <w:rsid w:val="00331211"/>
    <w:rsid w:val="00331D18"/>
    <w:rsid w:val="00332C1F"/>
    <w:rsid w:val="00333A1C"/>
    <w:rsid w:val="0033406D"/>
    <w:rsid w:val="003377F1"/>
    <w:rsid w:val="0034004B"/>
    <w:rsid w:val="00340E2E"/>
    <w:rsid w:val="00342523"/>
    <w:rsid w:val="003461A5"/>
    <w:rsid w:val="00346739"/>
    <w:rsid w:val="00350D38"/>
    <w:rsid w:val="0035611A"/>
    <w:rsid w:val="0035613F"/>
    <w:rsid w:val="0036080C"/>
    <w:rsid w:val="003621C3"/>
    <w:rsid w:val="003660EC"/>
    <w:rsid w:val="00366E6C"/>
    <w:rsid w:val="00371A34"/>
    <w:rsid w:val="00373764"/>
    <w:rsid w:val="0038056B"/>
    <w:rsid w:val="0038084B"/>
    <w:rsid w:val="00384BD3"/>
    <w:rsid w:val="0038594D"/>
    <w:rsid w:val="003902B6"/>
    <w:rsid w:val="00390EB5"/>
    <w:rsid w:val="00392463"/>
    <w:rsid w:val="0039433E"/>
    <w:rsid w:val="0039474F"/>
    <w:rsid w:val="00396A19"/>
    <w:rsid w:val="00397940"/>
    <w:rsid w:val="003A0BAC"/>
    <w:rsid w:val="003A0CAF"/>
    <w:rsid w:val="003A4AA9"/>
    <w:rsid w:val="003A7E36"/>
    <w:rsid w:val="003B1BED"/>
    <w:rsid w:val="003B4819"/>
    <w:rsid w:val="003B53F3"/>
    <w:rsid w:val="003B596B"/>
    <w:rsid w:val="003B5E8E"/>
    <w:rsid w:val="003B78E9"/>
    <w:rsid w:val="003C1A98"/>
    <w:rsid w:val="003C3480"/>
    <w:rsid w:val="003C5267"/>
    <w:rsid w:val="003C7FCF"/>
    <w:rsid w:val="003D114F"/>
    <w:rsid w:val="003D20B4"/>
    <w:rsid w:val="003D4115"/>
    <w:rsid w:val="003D5311"/>
    <w:rsid w:val="003D5579"/>
    <w:rsid w:val="003D5BAF"/>
    <w:rsid w:val="003E2E16"/>
    <w:rsid w:val="003E644B"/>
    <w:rsid w:val="003E73D4"/>
    <w:rsid w:val="003F1D41"/>
    <w:rsid w:val="003F4034"/>
    <w:rsid w:val="003F45E3"/>
    <w:rsid w:val="003F6FD3"/>
    <w:rsid w:val="00400552"/>
    <w:rsid w:val="004016CE"/>
    <w:rsid w:val="00402C32"/>
    <w:rsid w:val="00403156"/>
    <w:rsid w:val="00403592"/>
    <w:rsid w:val="004037B0"/>
    <w:rsid w:val="00407BC3"/>
    <w:rsid w:val="00407F3C"/>
    <w:rsid w:val="0041059E"/>
    <w:rsid w:val="004109F7"/>
    <w:rsid w:val="00410E14"/>
    <w:rsid w:val="00412ADC"/>
    <w:rsid w:val="00414107"/>
    <w:rsid w:val="00415771"/>
    <w:rsid w:val="00416FC2"/>
    <w:rsid w:val="004204A5"/>
    <w:rsid w:val="00420D39"/>
    <w:rsid w:val="004216CE"/>
    <w:rsid w:val="00421E75"/>
    <w:rsid w:val="004225D9"/>
    <w:rsid w:val="0042408F"/>
    <w:rsid w:val="0042725D"/>
    <w:rsid w:val="00427CF7"/>
    <w:rsid w:val="00430242"/>
    <w:rsid w:val="00430411"/>
    <w:rsid w:val="00431113"/>
    <w:rsid w:val="00431B9D"/>
    <w:rsid w:val="00431E69"/>
    <w:rsid w:val="004334E1"/>
    <w:rsid w:val="004337F6"/>
    <w:rsid w:val="0043473B"/>
    <w:rsid w:val="00434890"/>
    <w:rsid w:val="004363E5"/>
    <w:rsid w:val="0044038C"/>
    <w:rsid w:val="00440A0D"/>
    <w:rsid w:val="004442AA"/>
    <w:rsid w:val="00445A79"/>
    <w:rsid w:val="004470C9"/>
    <w:rsid w:val="0045125A"/>
    <w:rsid w:val="00451F4E"/>
    <w:rsid w:val="00452041"/>
    <w:rsid w:val="004522C5"/>
    <w:rsid w:val="00453E08"/>
    <w:rsid w:val="00455001"/>
    <w:rsid w:val="00456338"/>
    <w:rsid w:val="00460502"/>
    <w:rsid w:val="004674D5"/>
    <w:rsid w:val="004705E8"/>
    <w:rsid w:val="00471054"/>
    <w:rsid w:val="00471DC7"/>
    <w:rsid w:val="00474BC0"/>
    <w:rsid w:val="00474F84"/>
    <w:rsid w:val="00475220"/>
    <w:rsid w:val="00476D3C"/>
    <w:rsid w:val="00480829"/>
    <w:rsid w:val="0048540C"/>
    <w:rsid w:val="00485704"/>
    <w:rsid w:val="0048610C"/>
    <w:rsid w:val="00486EC6"/>
    <w:rsid w:val="00490B85"/>
    <w:rsid w:val="0049435B"/>
    <w:rsid w:val="00497BA7"/>
    <w:rsid w:val="004A2C23"/>
    <w:rsid w:val="004A2FE2"/>
    <w:rsid w:val="004A3C52"/>
    <w:rsid w:val="004A70EF"/>
    <w:rsid w:val="004B2E09"/>
    <w:rsid w:val="004B631D"/>
    <w:rsid w:val="004B65B6"/>
    <w:rsid w:val="004B6C8B"/>
    <w:rsid w:val="004C1B65"/>
    <w:rsid w:val="004C768F"/>
    <w:rsid w:val="004C798F"/>
    <w:rsid w:val="004D266E"/>
    <w:rsid w:val="004D3E0D"/>
    <w:rsid w:val="004D4A10"/>
    <w:rsid w:val="004E2674"/>
    <w:rsid w:val="004E37BB"/>
    <w:rsid w:val="004E55E0"/>
    <w:rsid w:val="004E58B9"/>
    <w:rsid w:val="004F0362"/>
    <w:rsid w:val="004F083F"/>
    <w:rsid w:val="004F1E5B"/>
    <w:rsid w:val="004F347E"/>
    <w:rsid w:val="004F4E6C"/>
    <w:rsid w:val="004F506A"/>
    <w:rsid w:val="004F576A"/>
    <w:rsid w:val="00504712"/>
    <w:rsid w:val="00505E2F"/>
    <w:rsid w:val="005079E0"/>
    <w:rsid w:val="0051272F"/>
    <w:rsid w:val="00512C81"/>
    <w:rsid w:val="005131E5"/>
    <w:rsid w:val="00514F48"/>
    <w:rsid w:val="00515643"/>
    <w:rsid w:val="0051693B"/>
    <w:rsid w:val="005177FA"/>
    <w:rsid w:val="00527C8B"/>
    <w:rsid w:val="00527E18"/>
    <w:rsid w:val="005310E1"/>
    <w:rsid w:val="00531F2E"/>
    <w:rsid w:val="00540B84"/>
    <w:rsid w:val="0054367E"/>
    <w:rsid w:val="00547A74"/>
    <w:rsid w:val="00550633"/>
    <w:rsid w:val="00551941"/>
    <w:rsid w:val="005539A4"/>
    <w:rsid w:val="005548AA"/>
    <w:rsid w:val="00555B6E"/>
    <w:rsid w:val="00555EBA"/>
    <w:rsid w:val="00556D89"/>
    <w:rsid w:val="00562E74"/>
    <w:rsid w:val="00564552"/>
    <w:rsid w:val="00565A39"/>
    <w:rsid w:val="00565C78"/>
    <w:rsid w:val="00576C14"/>
    <w:rsid w:val="00580172"/>
    <w:rsid w:val="00580547"/>
    <w:rsid w:val="00580699"/>
    <w:rsid w:val="00580C3A"/>
    <w:rsid w:val="0058181D"/>
    <w:rsid w:val="005834BD"/>
    <w:rsid w:val="005841A4"/>
    <w:rsid w:val="00586D06"/>
    <w:rsid w:val="00597059"/>
    <w:rsid w:val="005A039C"/>
    <w:rsid w:val="005A0800"/>
    <w:rsid w:val="005A0B9B"/>
    <w:rsid w:val="005A27DA"/>
    <w:rsid w:val="005A502C"/>
    <w:rsid w:val="005A56AC"/>
    <w:rsid w:val="005A5B42"/>
    <w:rsid w:val="005A5F49"/>
    <w:rsid w:val="005A6C46"/>
    <w:rsid w:val="005A73E7"/>
    <w:rsid w:val="005B10B2"/>
    <w:rsid w:val="005B2230"/>
    <w:rsid w:val="005B4F0F"/>
    <w:rsid w:val="005B7B9A"/>
    <w:rsid w:val="005C5EA6"/>
    <w:rsid w:val="005C7C7F"/>
    <w:rsid w:val="005D1079"/>
    <w:rsid w:val="005D1FCA"/>
    <w:rsid w:val="005D588B"/>
    <w:rsid w:val="005E49E9"/>
    <w:rsid w:val="005E5383"/>
    <w:rsid w:val="005E6C49"/>
    <w:rsid w:val="005F5A09"/>
    <w:rsid w:val="005F673A"/>
    <w:rsid w:val="006046C5"/>
    <w:rsid w:val="00607ADD"/>
    <w:rsid w:val="00612CBB"/>
    <w:rsid w:val="00616F38"/>
    <w:rsid w:val="006201EF"/>
    <w:rsid w:val="00620749"/>
    <w:rsid w:val="006225CB"/>
    <w:rsid w:val="006275DB"/>
    <w:rsid w:val="00634E2F"/>
    <w:rsid w:val="006366D9"/>
    <w:rsid w:val="006404F5"/>
    <w:rsid w:val="00642787"/>
    <w:rsid w:val="00642C01"/>
    <w:rsid w:val="00647BA5"/>
    <w:rsid w:val="006511DD"/>
    <w:rsid w:val="0065355F"/>
    <w:rsid w:val="00653E72"/>
    <w:rsid w:val="006550F0"/>
    <w:rsid w:val="006553E7"/>
    <w:rsid w:val="0066317C"/>
    <w:rsid w:val="0066383B"/>
    <w:rsid w:val="00665398"/>
    <w:rsid w:val="00665A09"/>
    <w:rsid w:val="00665D1A"/>
    <w:rsid w:val="0066644E"/>
    <w:rsid w:val="006677FA"/>
    <w:rsid w:val="00670B12"/>
    <w:rsid w:val="00673A62"/>
    <w:rsid w:val="00675D4C"/>
    <w:rsid w:val="00677850"/>
    <w:rsid w:val="00677C73"/>
    <w:rsid w:val="00680269"/>
    <w:rsid w:val="00682106"/>
    <w:rsid w:val="0068764E"/>
    <w:rsid w:val="00692CB1"/>
    <w:rsid w:val="00696294"/>
    <w:rsid w:val="00696CCE"/>
    <w:rsid w:val="0069791F"/>
    <w:rsid w:val="006A16FE"/>
    <w:rsid w:val="006A1A69"/>
    <w:rsid w:val="006A71C2"/>
    <w:rsid w:val="006B1ADF"/>
    <w:rsid w:val="006B3902"/>
    <w:rsid w:val="006B3A29"/>
    <w:rsid w:val="006B401C"/>
    <w:rsid w:val="006C235E"/>
    <w:rsid w:val="006C29B5"/>
    <w:rsid w:val="006C2FF1"/>
    <w:rsid w:val="006D00B2"/>
    <w:rsid w:val="006E2224"/>
    <w:rsid w:val="006E3041"/>
    <w:rsid w:val="006E5F1A"/>
    <w:rsid w:val="006F507E"/>
    <w:rsid w:val="00702640"/>
    <w:rsid w:val="007069BE"/>
    <w:rsid w:val="00707645"/>
    <w:rsid w:val="00710900"/>
    <w:rsid w:val="00710F57"/>
    <w:rsid w:val="0071183E"/>
    <w:rsid w:val="00713948"/>
    <w:rsid w:val="00713F30"/>
    <w:rsid w:val="00714CA8"/>
    <w:rsid w:val="0071559E"/>
    <w:rsid w:val="00715CAA"/>
    <w:rsid w:val="00723121"/>
    <w:rsid w:val="0072499C"/>
    <w:rsid w:val="0072735C"/>
    <w:rsid w:val="00733791"/>
    <w:rsid w:val="00734B55"/>
    <w:rsid w:val="00735F46"/>
    <w:rsid w:val="00737E79"/>
    <w:rsid w:val="007401AA"/>
    <w:rsid w:val="00740827"/>
    <w:rsid w:val="00742408"/>
    <w:rsid w:val="00742A17"/>
    <w:rsid w:val="0074466E"/>
    <w:rsid w:val="00745EFF"/>
    <w:rsid w:val="00755215"/>
    <w:rsid w:val="00757432"/>
    <w:rsid w:val="0075765D"/>
    <w:rsid w:val="00760E69"/>
    <w:rsid w:val="0076158B"/>
    <w:rsid w:val="00765711"/>
    <w:rsid w:val="007658C5"/>
    <w:rsid w:val="0076715C"/>
    <w:rsid w:val="007677E7"/>
    <w:rsid w:val="00771796"/>
    <w:rsid w:val="00772B3C"/>
    <w:rsid w:val="00773CC3"/>
    <w:rsid w:val="00774C20"/>
    <w:rsid w:val="007804FA"/>
    <w:rsid w:val="007808CB"/>
    <w:rsid w:val="00780C72"/>
    <w:rsid w:val="00781C40"/>
    <w:rsid w:val="007822EB"/>
    <w:rsid w:val="0078404B"/>
    <w:rsid w:val="00786608"/>
    <w:rsid w:val="00787417"/>
    <w:rsid w:val="007917A0"/>
    <w:rsid w:val="00792F0D"/>
    <w:rsid w:val="00794D06"/>
    <w:rsid w:val="00795379"/>
    <w:rsid w:val="00796DE6"/>
    <w:rsid w:val="007A1641"/>
    <w:rsid w:val="007B026F"/>
    <w:rsid w:val="007B0D81"/>
    <w:rsid w:val="007B1F19"/>
    <w:rsid w:val="007B538E"/>
    <w:rsid w:val="007B6908"/>
    <w:rsid w:val="007B6EEB"/>
    <w:rsid w:val="007C276B"/>
    <w:rsid w:val="007D06C2"/>
    <w:rsid w:val="007D3DC4"/>
    <w:rsid w:val="007D42C8"/>
    <w:rsid w:val="007D43DA"/>
    <w:rsid w:val="007E10E8"/>
    <w:rsid w:val="007E1D8D"/>
    <w:rsid w:val="007E3003"/>
    <w:rsid w:val="007E37ED"/>
    <w:rsid w:val="007E6ADD"/>
    <w:rsid w:val="007F6413"/>
    <w:rsid w:val="007F6F5B"/>
    <w:rsid w:val="008011C4"/>
    <w:rsid w:val="008013BC"/>
    <w:rsid w:val="008032CE"/>
    <w:rsid w:val="00803E43"/>
    <w:rsid w:val="00807CE2"/>
    <w:rsid w:val="008111C0"/>
    <w:rsid w:val="008122C4"/>
    <w:rsid w:val="00814706"/>
    <w:rsid w:val="00814C94"/>
    <w:rsid w:val="00820DC2"/>
    <w:rsid w:val="0082311C"/>
    <w:rsid w:val="008250FB"/>
    <w:rsid w:val="00826901"/>
    <w:rsid w:val="008279EF"/>
    <w:rsid w:val="00827E04"/>
    <w:rsid w:val="00827FAB"/>
    <w:rsid w:val="0083220F"/>
    <w:rsid w:val="0083498C"/>
    <w:rsid w:val="008354FE"/>
    <w:rsid w:val="00840816"/>
    <w:rsid w:val="00841673"/>
    <w:rsid w:val="00843A6C"/>
    <w:rsid w:val="00844E0B"/>
    <w:rsid w:val="008503E1"/>
    <w:rsid w:val="00850F4E"/>
    <w:rsid w:val="00854CF0"/>
    <w:rsid w:val="00855823"/>
    <w:rsid w:val="008560E2"/>
    <w:rsid w:val="00856B3A"/>
    <w:rsid w:val="00861C97"/>
    <w:rsid w:val="00864483"/>
    <w:rsid w:val="0086719B"/>
    <w:rsid w:val="008676CA"/>
    <w:rsid w:val="008702A1"/>
    <w:rsid w:val="00881036"/>
    <w:rsid w:val="00882A17"/>
    <w:rsid w:val="00884BAC"/>
    <w:rsid w:val="00885ADE"/>
    <w:rsid w:val="00886202"/>
    <w:rsid w:val="00886F40"/>
    <w:rsid w:val="008913A9"/>
    <w:rsid w:val="00891543"/>
    <w:rsid w:val="008921F8"/>
    <w:rsid w:val="008944F5"/>
    <w:rsid w:val="008954D5"/>
    <w:rsid w:val="008A1348"/>
    <w:rsid w:val="008A1843"/>
    <w:rsid w:val="008A4DF1"/>
    <w:rsid w:val="008A5675"/>
    <w:rsid w:val="008A6C53"/>
    <w:rsid w:val="008A730A"/>
    <w:rsid w:val="008B2E2C"/>
    <w:rsid w:val="008B6F08"/>
    <w:rsid w:val="008C4E7A"/>
    <w:rsid w:val="008D524A"/>
    <w:rsid w:val="008E47FB"/>
    <w:rsid w:val="008E6104"/>
    <w:rsid w:val="008E722D"/>
    <w:rsid w:val="008F017A"/>
    <w:rsid w:val="008F2B2C"/>
    <w:rsid w:val="008F3142"/>
    <w:rsid w:val="008F3DA2"/>
    <w:rsid w:val="008F41A3"/>
    <w:rsid w:val="008F45D0"/>
    <w:rsid w:val="008F53E2"/>
    <w:rsid w:val="008F6DB0"/>
    <w:rsid w:val="00901B23"/>
    <w:rsid w:val="009026C2"/>
    <w:rsid w:val="00903500"/>
    <w:rsid w:val="00903966"/>
    <w:rsid w:val="00905F1B"/>
    <w:rsid w:val="00906547"/>
    <w:rsid w:val="00906B9E"/>
    <w:rsid w:val="00910365"/>
    <w:rsid w:val="0091337B"/>
    <w:rsid w:val="00914250"/>
    <w:rsid w:val="00914391"/>
    <w:rsid w:val="0092243D"/>
    <w:rsid w:val="00922866"/>
    <w:rsid w:val="0092297E"/>
    <w:rsid w:val="00922FE1"/>
    <w:rsid w:val="0092668A"/>
    <w:rsid w:val="009272E0"/>
    <w:rsid w:val="00930B58"/>
    <w:rsid w:val="00933ACF"/>
    <w:rsid w:val="00934542"/>
    <w:rsid w:val="00934758"/>
    <w:rsid w:val="00935826"/>
    <w:rsid w:val="009410AE"/>
    <w:rsid w:val="009417E3"/>
    <w:rsid w:val="009424BD"/>
    <w:rsid w:val="00942A4D"/>
    <w:rsid w:val="00942CC3"/>
    <w:rsid w:val="009440DF"/>
    <w:rsid w:val="00944137"/>
    <w:rsid w:val="00945E38"/>
    <w:rsid w:val="00946327"/>
    <w:rsid w:val="00951214"/>
    <w:rsid w:val="0095246E"/>
    <w:rsid w:val="00952FFC"/>
    <w:rsid w:val="00957431"/>
    <w:rsid w:val="00960686"/>
    <w:rsid w:val="00971426"/>
    <w:rsid w:val="00971810"/>
    <w:rsid w:val="00973FC8"/>
    <w:rsid w:val="009749D7"/>
    <w:rsid w:val="009757F8"/>
    <w:rsid w:val="00981A1D"/>
    <w:rsid w:val="0098277E"/>
    <w:rsid w:val="009831E2"/>
    <w:rsid w:val="00983310"/>
    <w:rsid w:val="00983C00"/>
    <w:rsid w:val="0098494B"/>
    <w:rsid w:val="00986AB5"/>
    <w:rsid w:val="00987BD6"/>
    <w:rsid w:val="00987BF3"/>
    <w:rsid w:val="00987C8A"/>
    <w:rsid w:val="00990B6D"/>
    <w:rsid w:val="00991EE3"/>
    <w:rsid w:val="0099294A"/>
    <w:rsid w:val="00997F80"/>
    <w:rsid w:val="009A1252"/>
    <w:rsid w:val="009A1461"/>
    <w:rsid w:val="009A1543"/>
    <w:rsid w:val="009A265B"/>
    <w:rsid w:val="009A414E"/>
    <w:rsid w:val="009A5671"/>
    <w:rsid w:val="009A5972"/>
    <w:rsid w:val="009A6DDF"/>
    <w:rsid w:val="009B0AB1"/>
    <w:rsid w:val="009B38E7"/>
    <w:rsid w:val="009B3900"/>
    <w:rsid w:val="009B588E"/>
    <w:rsid w:val="009B5D24"/>
    <w:rsid w:val="009B62AB"/>
    <w:rsid w:val="009C01A4"/>
    <w:rsid w:val="009C0B1C"/>
    <w:rsid w:val="009C1ECD"/>
    <w:rsid w:val="009C6F7B"/>
    <w:rsid w:val="009D1EC2"/>
    <w:rsid w:val="009D3401"/>
    <w:rsid w:val="009D41A2"/>
    <w:rsid w:val="009D64A7"/>
    <w:rsid w:val="009E0B00"/>
    <w:rsid w:val="009E20B7"/>
    <w:rsid w:val="009E2543"/>
    <w:rsid w:val="009E372F"/>
    <w:rsid w:val="009E3848"/>
    <w:rsid w:val="009E3F2F"/>
    <w:rsid w:val="009E7FC0"/>
    <w:rsid w:val="009F03C8"/>
    <w:rsid w:val="009F5A0E"/>
    <w:rsid w:val="009F710B"/>
    <w:rsid w:val="009F739E"/>
    <w:rsid w:val="009F760F"/>
    <w:rsid w:val="00A01BC2"/>
    <w:rsid w:val="00A03745"/>
    <w:rsid w:val="00A037CE"/>
    <w:rsid w:val="00A1105A"/>
    <w:rsid w:val="00A11872"/>
    <w:rsid w:val="00A11F71"/>
    <w:rsid w:val="00A15BA6"/>
    <w:rsid w:val="00A165E4"/>
    <w:rsid w:val="00A20F96"/>
    <w:rsid w:val="00A231CB"/>
    <w:rsid w:val="00A316AE"/>
    <w:rsid w:val="00A32E9E"/>
    <w:rsid w:val="00A34A33"/>
    <w:rsid w:val="00A354A5"/>
    <w:rsid w:val="00A42150"/>
    <w:rsid w:val="00A4298B"/>
    <w:rsid w:val="00A46568"/>
    <w:rsid w:val="00A46DB1"/>
    <w:rsid w:val="00A47693"/>
    <w:rsid w:val="00A500A4"/>
    <w:rsid w:val="00A53BB5"/>
    <w:rsid w:val="00A579B7"/>
    <w:rsid w:val="00A57A1F"/>
    <w:rsid w:val="00A6045C"/>
    <w:rsid w:val="00A62F4B"/>
    <w:rsid w:val="00A65DD3"/>
    <w:rsid w:val="00A66452"/>
    <w:rsid w:val="00A73301"/>
    <w:rsid w:val="00A73B83"/>
    <w:rsid w:val="00A74C94"/>
    <w:rsid w:val="00A76E32"/>
    <w:rsid w:val="00A7710B"/>
    <w:rsid w:val="00A80590"/>
    <w:rsid w:val="00A842AA"/>
    <w:rsid w:val="00A85453"/>
    <w:rsid w:val="00A87BE5"/>
    <w:rsid w:val="00A92EB1"/>
    <w:rsid w:val="00A96E9C"/>
    <w:rsid w:val="00AA610F"/>
    <w:rsid w:val="00AA64A1"/>
    <w:rsid w:val="00AB25AC"/>
    <w:rsid w:val="00AB3CBC"/>
    <w:rsid w:val="00AB46D5"/>
    <w:rsid w:val="00AB53DF"/>
    <w:rsid w:val="00AB6547"/>
    <w:rsid w:val="00AB68FB"/>
    <w:rsid w:val="00AB745B"/>
    <w:rsid w:val="00AB755D"/>
    <w:rsid w:val="00AC15A7"/>
    <w:rsid w:val="00AC2DCD"/>
    <w:rsid w:val="00AC311F"/>
    <w:rsid w:val="00AC3D22"/>
    <w:rsid w:val="00AC7487"/>
    <w:rsid w:val="00AC77D5"/>
    <w:rsid w:val="00AD3581"/>
    <w:rsid w:val="00AD4A10"/>
    <w:rsid w:val="00AD68A6"/>
    <w:rsid w:val="00AE46C3"/>
    <w:rsid w:val="00AE4E19"/>
    <w:rsid w:val="00AF0156"/>
    <w:rsid w:val="00AF1690"/>
    <w:rsid w:val="00AF1A11"/>
    <w:rsid w:val="00AF475E"/>
    <w:rsid w:val="00AF7906"/>
    <w:rsid w:val="00B02BB7"/>
    <w:rsid w:val="00B05360"/>
    <w:rsid w:val="00B22A2F"/>
    <w:rsid w:val="00B23059"/>
    <w:rsid w:val="00B2397C"/>
    <w:rsid w:val="00B24042"/>
    <w:rsid w:val="00B24208"/>
    <w:rsid w:val="00B25A0D"/>
    <w:rsid w:val="00B27B79"/>
    <w:rsid w:val="00B30803"/>
    <w:rsid w:val="00B31408"/>
    <w:rsid w:val="00B31A26"/>
    <w:rsid w:val="00B32CE2"/>
    <w:rsid w:val="00B4057B"/>
    <w:rsid w:val="00B41239"/>
    <w:rsid w:val="00B432AD"/>
    <w:rsid w:val="00B44431"/>
    <w:rsid w:val="00B464D4"/>
    <w:rsid w:val="00B50235"/>
    <w:rsid w:val="00B50813"/>
    <w:rsid w:val="00B50A0C"/>
    <w:rsid w:val="00B52509"/>
    <w:rsid w:val="00B535F0"/>
    <w:rsid w:val="00B5455C"/>
    <w:rsid w:val="00B56CD1"/>
    <w:rsid w:val="00B56DF0"/>
    <w:rsid w:val="00B57E38"/>
    <w:rsid w:val="00B6197C"/>
    <w:rsid w:val="00B61B65"/>
    <w:rsid w:val="00B62C08"/>
    <w:rsid w:val="00B63441"/>
    <w:rsid w:val="00B64E04"/>
    <w:rsid w:val="00B66C7C"/>
    <w:rsid w:val="00B67006"/>
    <w:rsid w:val="00B6762A"/>
    <w:rsid w:val="00B702E0"/>
    <w:rsid w:val="00B70732"/>
    <w:rsid w:val="00B71439"/>
    <w:rsid w:val="00B75C29"/>
    <w:rsid w:val="00B808FB"/>
    <w:rsid w:val="00B80EF2"/>
    <w:rsid w:val="00B83339"/>
    <w:rsid w:val="00B84CE5"/>
    <w:rsid w:val="00B868AD"/>
    <w:rsid w:val="00B872A2"/>
    <w:rsid w:val="00B87CC9"/>
    <w:rsid w:val="00B91F4E"/>
    <w:rsid w:val="00B93320"/>
    <w:rsid w:val="00B94282"/>
    <w:rsid w:val="00B946F3"/>
    <w:rsid w:val="00B9471A"/>
    <w:rsid w:val="00B94E25"/>
    <w:rsid w:val="00BA4282"/>
    <w:rsid w:val="00BA6C5A"/>
    <w:rsid w:val="00BA753F"/>
    <w:rsid w:val="00BA7E56"/>
    <w:rsid w:val="00BB019E"/>
    <w:rsid w:val="00BB1D5E"/>
    <w:rsid w:val="00BB508E"/>
    <w:rsid w:val="00BB5576"/>
    <w:rsid w:val="00BB63B0"/>
    <w:rsid w:val="00BB6C15"/>
    <w:rsid w:val="00BC2000"/>
    <w:rsid w:val="00BC3F9C"/>
    <w:rsid w:val="00BC461F"/>
    <w:rsid w:val="00BC5DDF"/>
    <w:rsid w:val="00BC6365"/>
    <w:rsid w:val="00BC644F"/>
    <w:rsid w:val="00BC64EE"/>
    <w:rsid w:val="00BC65D9"/>
    <w:rsid w:val="00BD11C1"/>
    <w:rsid w:val="00BD50C3"/>
    <w:rsid w:val="00BD69ED"/>
    <w:rsid w:val="00BE0D12"/>
    <w:rsid w:val="00BE6E5D"/>
    <w:rsid w:val="00BF2A7E"/>
    <w:rsid w:val="00BF3D5F"/>
    <w:rsid w:val="00BF568F"/>
    <w:rsid w:val="00BF6DE8"/>
    <w:rsid w:val="00C03EB3"/>
    <w:rsid w:val="00C05249"/>
    <w:rsid w:val="00C0583C"/>
    <w:rsid w:val="00C0594A"/>
    <w:rsid w:val="00C06720"/>
    <w:rsid w:val="00C070FE"/>
    <w:rsid w:val="00C115FD"/>
    <w:rsid w:val="00C16602"/>
    <w:rsid w:val="00C16EA4"/>
    <w:rsid w:val="00C22513"/>
    <w:rsid w:val="00C23067"/>
    <w:rsid w:val="00C23F20"/>
    <w:rsid w:val="00C2780F"/>
    <w:rsid w:val="00C307F1"/>
    <w:rsid w:val="00C34C3E"/>
    <w:rsid w:val="00C3557F"/>
    <w:rsid w:val="00C3584F"/>
    <w:rsid w:val="00C3798B"/>
    <w:rsid w:val="00C379A0"/>
    <w:rsid w:val="00C40667"/>
    <w:rsid w:val="00C41501"/>
    <w:rsid w:val="00C4593B"/>
    <w:rsid w:val="00C45CCF"/>
    <w:rsid w:val="00C45FEC"/>
    <w:rsid w:val="00C50759"/>
    <w:rsid w:val="00C5154B"/>
    <w:rsid w:val="00C54D79"/>
    <w:rsid w:val="00C558D6"/>
    <w:rsid w:val="00C60AE5"/>
    <w:rsid w:val="00C64F23"/>
    <w:rsid w:val="00C6523A"/>
    <w:rsid w:val="00C65743"/>
    <w:rsid w:val="00C71952"/>
    <w:rsid w:val="00C7214A"/>
    <w:rsid w:val="00C731EE"/>
    <w:rsid w:val="00C758F6"/>
    <w:rsid w:val="00C77E8C"/>
    <w:rsid w:val="00C8384D"/>
    <w:rsid w:val="00C83C81"/>
    <w:rsid w:val="00C841BF"/>
    <w:rsid w:val="00C86176"/>
    <w:rsid w:val="00C8669E"/>
    <w:rsid w:val="00C86E06"/>
    <w:rsid w:val="00C92CB3"/>
    <w:rsid w:val="00C9622A"/>
    <w:rsid w:val="00CA04A4"/>
    <w:rsid w:val="00CA61D5"/>
    <w:rsid w:val="00CA6B40"/>
    <w:rsid w:val="00CA724D"/>
    <w:rsid w:val="00CB3E93"/>
    <w:rsid w:val="00CB6AEE"/>
    <w:rsid w:val="00CB78B9"/>
    <w:rsid w:val="00CC0EA5"/>
    <w:rsid w:val="00CC2694"/>
    <w:rsid w:val="00CC4B58"/>
    <w:rsid w:val="00CC6433"/>
    <w:rsid w:val="00CC6A87"/>
    <w:rsid w:val="00CC7A9D"/>
    <w:rsid w:val="00CD22C0"/>
    <w:rsid w:val="00CD2AF1"/>
    <w:rsid w:val="00CD3580"/>
    <w:rsid w:val="00CD5F1D"/>
    <w:rsid w:val="00CD6BF2"/>
    <w:rsid w:val="00CE13CD"/>
    <w:rsid w:val="00CE6777"/>
    <w:rsid w:val="00CE6A52"/>
    <w:rsid w:val="00CF2041"/>
    <w:rsid w:val="00CF2F55"/>
    <w:rsid w:val="00CF5D67"/>
    <w:rsid w:val="00CF6BE1"/>
    <w:rsid w:val="00CF6C86"/>
    <w:rsid w:val="00D031CA"/>
    <w:rsid w:val="00D044B6"/>
    <w:rsid w:val="00D06F31"/>
    <w:rsid w:val="00D101DC"/>
    <w:rsid w:val="00D11514"/>
    <w:rsid w:val="00D12925"/>
    <w:rsid w:val="00D12FE2"/>
    <w:rsid w:val="00D2579C"/>
    <w:rsid w:val="00D25B3F"/>
    <w:rsid w:val="00D25ED1"/>
    <w:rsid w:val="00D3015E"/>
    <w:rsid w:val="00D31FDE"/>
    <w:rsid w:val="00D376E0"/>
    <w:rsid w:val="00D37A84"/>
    <w:rsid w:val="00D4166D"/>
    <w:rsid w:val="00D41DAA"/>
    <w:rsid w:val="00D41DE7"/>
    <w:rsid w:val="00D42878"/>
    <w:rsid w:val="00D42D54"/>
    <w:rsid w:val="00D42DA4"/>
    <w:rsid w:val="00D46982"/>
    <w:rsid w:val="00D51311"/>
    <w:rsid w:val="00D52FFC"/>
    <w:rsid w:val="00D5421C"/>
    <w:rsid w:val="00D55477"/>
    <w:rsid w:val="00D57A3D"/>
    <w:rsid w:val="00D57A3F"/>
    <w:rsid w:val="00D57EFB"/>
    <w:rsid w:val="00D63969"/>
    <w:rsid w:val="00D63C41"/>
    <w:rsid w:val="00D651C2"/>
    <w:rsid w:val="00D7091F"/>
    <w:rsid w:val="00D7437C"/>
    <w:rsid w:val="00D75B66"/>
    <w:rsid w:val="00D842A4"/>
    <w:rsid w:val="00D857C3"/>
    <w:rsid w:val="00D8665F"/>
    <w:rsid w:val="00D87C26"/>
    <w:rsid w:val="00D87F73"/>
    <w:rsid w:val="00D92876"/>
    <w:rsid w:val="00D93340"/>
    <w:rsid w:val="00D95992"/>
    <w:rsid w:val="00D95C0D"/>
    <w:rsid w:val="00D96F18"/>
    <w:rsid w:val="00D97451"/>
    <w:rsid w:val="00DA05D0"/>
    <w:rsid w:val="00DA3EB5"/>
    <w:rsid w:val="00DA4DCC"/>
    <w:rsid w:val="00DB1C48"/>
    <w:rsid w:val="00DB2267"/>
    <w:rsid w:val="00DB3166"/>
    <w:rsid w:val="00DB380F"/>
    <w:rsid w:val="00DB48C5"/>
    <w:rsid w:val="00DB514A"/>
    <w:rsid w:val="00DB7DD2"/>
    <w:rsid w:val="00DC02C6"/>
    <w:rsid w:val="00DC399E"/>
    <w:rsid w:val="00DC483D"/>
    <w:rsid w:val="00DD104B"/>
    <w:rsid w:val="00DD4A92"/>
    <w:rsid w:val="00DE06F2"/>
    <w:rsid w:val="00DE53C4"/>
    <w:rsid w:val="00DF0EFB"/>
    <w:rsid w:val="00DF47C3"/>
    <w:rsid w:val="00DF4EC6"/>
    <w:rsid w:val="00E0012D"/>
    <w:rsid w:val="00E03173"/>
    <w:rsid w:val="00E03AD6"/>
    <w:rsid w:val="00E03E30"/>
    <w:rsid w:val="00E10E2F"/>
    <w:rsid w:val="00E12DF2"/>
    <w:rsid w:val="00E2330E"/>
    <w:rsid w:val="00E26DE7"/>
    <w:rsid w:val="00E27FD2"/>
    <w:rsid w:val="00E300B9"/>
    <w:rsid w:val="00E30DEE"/>
    <w:rsid w:val="00E31B7A"/>
    <w:rsid w:val="00E3437D"/>
    <w:rsid w:val="00E34DA9"/>
    <w:rsid w:val="00E36E57"/>
    <w:rsid w:val="00E36FD3"/>
    <w:rsid w:val="00E37D33"/>
    <w:rsid w:val="00E40117"/>
    <w:rsid w:val="00E40F78"/>
    <w:rsid w:val="00E412D3"/>
    <w:rsid w:val="00E447AE"/>
    <w:rsid w:val="00E46A07"/>
    <w:rsid w:val="00E5155D"/>
    <w:rsid w:val="00E53CBA"/>
    <w:rsid w:val="00E55354"/>
    <w:rsid w:val="00E554EC"/>
    <w:rsid w:val="00E6067F"/>
    <w:rsid w:val="00E6384B"/>
    <w:rsid w:val="00E716E5"/>
    <w:rsid w:val="00E747E0"/>
    <w:rsid w:val="00E74A45"/>
    <w:rsid w:val="00E755F8"/>
    <w:rsid w:val="00E762E7"/>
    <w:rsid w:val="00E773A7"/>
    <w:rsid w:val="00E80C9E"/>
    <w:rsid w:val="00E819B6"/>
    <w:rsid w:val="00E8234B"/>
    <w:rsid w:val="00E824C9"/>
    <w:rsid w:val="00E84D97"/>
    <w:rsid w:val="00E855E8"/>
    <w:rsid w:val="00E86FEF"/>
    <w:rsid w:val="00E90368"/>
    <w:rsid w:val="00E913BA"/>
    <w:rsid w:val="00E9362C"/>
    <w:rsid w:val="00E94836"/>
    <w:rsid w:val="00E95B83"/>
    <w:rsid w:val="00EA2747"/>
    <w:rsid w:val="00EA35D7"/>
    <w:rsid w:val="00EA3F32"/>
    <w:rsid w:val="00EB029B"/>
    <w:rsid w:val="00EB0338"/>
    <w:rsid w:val="00EB26EA"/>
    <w:rsid w:val="00EB4022"/>
    <w:rsid w:val="00EB451B"/>
    <w:rsid w:val="00EB6B6B"/>
    <w:rsid w:val="00EC04DF"/>
    <w:rsid w:val="00EC2B97"/>
    <w:rsid w:val="00EC6F41"/>
    <w:rsid w:val="00EC73C6"/>
    <w:rsid w:val="00ED2AA9"/>
    <w:rsid w:val="00ED4E9E"/>
    <w:rsid w:val="00EE0BA8"/>
    <w:rsid w:val="00EE1635"/>
    <w:rsid w:val="00EE204F"/>
    <w:rsid w:val="00EE2257"/>
    <w:rsid w:val="00EE2B86"/>
    <w:rsid w:val="00EE5A06"/>
    <w:rsid w:val="00EE5B02"/>
    <w:rsid w:val="00EE633F"/>
    <w:rsid w:val="00EF5376"/>
    <w:rsid w:val="00EF5784"/>
    <w:rsid w:val="00EF6944"/>
    <w:rsid w:val="00F03003"/>
    <w:rsid w:val="00F0389D"/>
    <w:rsid w:val="00F052DF"/>
    <w:rsid w:val="00F06046"/>
    <w:rsid w:val="00F07DCE"/>
    <w:rsid w:val="00F1047D"/>
    <w:rsid w:val="00F10C30"/>
    <w:rsid w:val="00F11792"/>
    <w:rsid w:val="00F11B90"/>
    <w:rsid w:val="00F12660"/>
    <w:rsid w:val="00F14F50"/>
    <w:rsid w:val="00F216F4"/>
    <w:rsid w:val="00F27A99"/>
    <w:rsid w:val="00F3227F"/>
    <w:rsid w:val="00F40410"/>
    <w:rsid w:val="00F40D6E"/>
    <w:rsid w:val="00F43D95"/>
    <w:rsid w:val="00F46D87"/>
    <w:rsid w:val="00F47482"/>
    <w:rsid w:val="00F5136C"/>
    <w:rsid w:val="00F5559E"/>
    <w:rsid w:val="00F5629F"/>
    <w:rsid w:val="00F56F91"/>
    <w:rsid w:val="00F60E2D"/>
    <w:rsid w:val="00F61456"/>
    <w:rsid w:val="00F61F67"/>
    <w:rsid w:val="00F6225D"/>
    <w:rsid w:val="00F62DDD"/>
    <w:rsid w:val="00F633DB"/>
    <w:rsid w:val="00F644D1"/>
    <w:rsid w:val="00F65757"/>
    <w:rsid w:val="00F71B93"/>
    <w:rsid w:val="00F720A1"/>
    <w:rsid w:val="00F7260A"/>
    <w:rsid w:val="00F7473B"/>
    <w:rsid w:val="00F81FAF"/>
    <w:rsid w:val="00F83EEB"/>
    <w:rsid w:val="00F845E2"/>
    <w:rsid w:val="00F84FCF"/>
    <w:rsid w:val="00F93817"/>
    <w:rsid w:val="00F9494F"/>
    <w:rsid w:val="00FA163F"/>
    <w:rsid w:val="00FA2406"/>
    <w:rsid w:val="00FA2C74"/>
    <w:rsid w:val="00FA317E"/>
    <w:rsid w:val="00FA3431"/>
    <w:rsid w:val="00FA3FE2"/>
    <w:rsid w:val="00FA599E"/>
    <w:rsid w:val="00FB1D95"/>
    <w:rsid w:val="00FB25E1"/>
    <w:rsid w:val="00FB2E94"/>
    <w:rsid w:val="00FB31AC"/>
    <w:rsid w:val="00FB512D"/>
    <w:rsid w:val="00FB7A5F"/>
    <w:rsid w:val="00FC2F0A"/>
    <w:rsid w:val="00FC52B1"/>
    <w:rsid w:val="00FC63E1"/>
    <w:rsid w:val="00FC7143"/>
    <w:rsid w:val="00FD23A6"/>
    <w:rsid w:val="00FD4A4E"/>
    <w:rsid w:val="00FD7EBF"/>
    <w:rsid w:val="00FE003E"/>
    <w:rsid w:val="00FE28DB"/>
    <w:rsid w:val="00FE7508"/>
    <w:rsid w:val="00FF2571"/>
    <w:rsid w:val="00FF2827"/>
    <w:rsid w:val="00FF459F"/>
    <w:rsid w:val="00FF620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09A4"/>
  <w15:docId w15:val="{ACDC0060-A8F6-794F-ABE1-400DC9C29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t-E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C78"/>
    <w:pPr>
      <w:spacing w:after="120"/>
      <w:jc w:val="both"/>
    </w:pPr>
  </w:style>
  <w:style w:type="paragraph" w:styleId="Heading1">
    <w:name w:val="heading 1"/>
    <w:basedOn w:val="Normal"/>
    <w:next w:val="Normal"/>
    <w:link w:val="Heading1Char"/>
    <w:uiPriority w:val="9"/>
    <w:qFormat/>
    <w:rsid w:val="00565C78"/>
    <w:pPr>
      <w:keepNext/>
      <w:keepLines/>
      <w:numPr>
        <w:numId w:val="1"/>
      </w:numPr>
      <w:spacing w:before="240"/>
      <w:outlineLvl w:val="0"/>
    </w:pPr>
    <w:rPr>
      <w:rFonts w:asciiTheme="majorHAnsi" w:eastAsiaTheme="majorEastAsia" w:hAnsiTheme="majorHAnsi" w:cstheme="majorBidi"/>
      <w:color w:val="1286C2" w:themeColor="accent1" w:themeShade="BF"/>
      <w:sz w:val="32"/>
      <w:szCs w:val="32"/>
    </w:rPr>
  </w:style>
  <w:style w:type="paragraph" w:styleId="Heading2">
    <w:name w:val="heading 2"/>
    <w:basedOn w:val="Normal"/>
    <w:next w:val="Normal"/>
    <w:link w:val="Heading2Char"/>
    <w:uiPriority w:val="9"/>
    <w:unhideWhenUsed/>
    <w:qFormat/>
    <w:rsid w:val="00565C78"/>
    <w:pPr>
      <w:keepNext/>
      <w:keepLines/>
      <w:numPr>
        <w:ilvl w:val="1"/>
        <w:numId w:val="1"/>
      </w:numPr>
      <w:spacing w:before="40"/>
      <w:outlineLvl w:val="1"/>
    </w:pPr>
    <w:rPr>
      <w:rFonts w:asciiTheme="majorHAnsi" w:eastAsiaTheme="majorEastAsia" w:hAnsiTheme="majorHAnsi" w:cstheme="majorBidi"/>
      <w:color w:val="1286C2" w:themeColor="accent1" w:themeShade="BF"/>
      <w:sz w:val="26"/>
      <w:szCs w:val="26"/>
    </w:rPr>
  </w:style>
  <w:style w:type="paragraph" w:styleId="Heading3">
    <w:name w:val="heading 3"/>
    <w:basedOn w:val="Normal"/>
    <w:next w:val="Normal"/>
    <w:link w:val="Heading3Char"/>
    <w:uiPriority w:val="9"/>
    <w:unhideWhenUsed/>
    <w:qFormat/>
    <w:rsid w:val="00565C78"/>
    <w:pPr>
      <w:keepNext/>
      <w:keepLines/>
      <w:numPr>
        <w:ilvl w:val="2"/>
        <w:numId w:val="1"/>
      </w:numPr>
      <w:spacing w:before="40"/>
      <w:outlineLvl w:val="2"/>
    </w:pPr>
    <w:rPr>
      <w:rFonts w:asciiTheme="majorHAnsi" w:eastAsiaTheme="majorEastAsia" w:hAnsiTheme="majorHAnsi" w:cstheme="majorBidi"/>
      <w:color w:val="0C5981" w:themeColor="accent1" w:themeShade="7F"/>
    </w:rPr>
  </w:style>
  <w:style w:type="paragraph" w:styleId="Heading4">
    <w:name w:val="heading 4"/>
    <w:basedOn w:val="Normal"/>
    <w:next w:val="Normal"/>
    <w:link w:val="Heading4Char"/>
    <w:uiPriority w:val="9"/>
    <w:semiHidden/>
    <w:unhideWhenUsed/>
    <w:qFormat/>
    <w:rsid w:val="00565C78"/>
    <w:pPr>
      <w:keepNext/>
      <w:keepLines/>
      <w:numPr>
        <w:ilvl w:val="3"/>
        <w:numId w:val="1"/>
      </w:numPr>
      <w:spacing w:before="40"/>
      <w:outlineLvl w:val="3"/>
    </w:pPr>
    <w:rPr>
      <w:rFonts w:asciiTheme="majorHAnsi" w:eastAsiaTheme="majorEastAsia" w:hAnsiTheme="majorHAnsi" w:cstheme="majorBidi"/>
      <w:i/>
      <w:iCs/>
      <w:color w:val="1286C2" w:themeColor="accent1" w:themeShade="BF"/>
    </w:rPr>
  </w:style>
  <w:style w:type="paragraph" w:styleId="Heading5">
    <w:name w:val="heading 5"/>
    <w:basedOn w:val="Normal"/>
    <w:next w:val="Normal"/>
    <w:link w:val="Heading5Char"/>
    <w:uiPriority w:val="9"/>
    <w:semiHidden/>
    <w:unhideWhenUsed/>
    <w:qFormat/>
    <w:rsid w:val="00565C78"/>
    <w:pPr>
      <w:keepNext/>
      <w:keepLines/>
      <w:numPr>
        <w:ilvl w:val="4"/>
        <w:numId w:val="1"/>
      </w:numPr>
      <w:spacing w:before="40"/>
      <w:outlineLvl w:val="4"/>
    </w:pPr>
    <w:rPr>
      <w:rFonts w:asciiTheme="majorHAnsi" w:eastAsiaTheme="majorEastAsia" w:hAnsiTheme="majorHAnsi" w:cstheme="majorBidi"/>
      <w:color w:val="1286C2" w:themeColor="accent1" w:themeShade="BF"/>
    </w:rPr>
  </w:style>
  <w:style w:type="paragraph" w:styleId="Heading6">
    <w:name w:val="heading 6"/>
    <w:basedOn w:val="Normal"/>
    <w:next w:val="Normal"/>
    <w:link w:val="Heading6Char"/>
    <w:uiPriority w:val="9"/>
    <w:semiHidden/>
    <w:unhideWhenUsed/>
    <w:qFormat/>
    <w:rsid w:val="00565C78"/>
    <w:pPr>
      <w:keepNext/>
      <w:keepLines/>
      <w:numPr>
        <w:ilvl w:val="5"/>
        <w:numId w:val="1"/>
      </w:numPr>
      <w:spacing w:before="40"/>
      <w:outlineLvl w:val="5"/>
    </w:pPr>
    <w:rPr>
      <w:rFonts w:asciiTheme="majorHAnsi" w:eastAsiaTheme="majorEastAsia" w:hAnsiTheme="majorHAnsi" w:cstheme="majorBidi"/>
      <w:color w:val="0C5981" w:themeColor="accent1" w:themeShade="7F"/>
    </w:rPr>
  </w:style>
  <w:style w:type="paragraph" w:styleId="Heading7">
    <w:name w:val="heading 7"/>
    <w:basedOn w:val="Normal"/>
    <w:next w:val="Normal"/>
    <w:link w:val="Heading7Char"/>
    <w:uiPriority w:val="9"/>
    <w:semiHidden/>
    <w:unhideWhenUsed/>
    <w:qFormat/>
    <w:rsid w:val="00565C78"/>
    <w:pPr>
      <w:keepNext/>
      <w:keepLines/>
      <w:numPr>
        <w:ilvl w:val="6"/>
        <w:numId w:val="1"/>
      </w:numPr>
      <w:spacing w:before="40"/>
      <w:outlineLvl w:val="6"/>
    </w:pPr>
    <w:rPr>
      <w:rFonts w:asciiTheme="majorHAnsi" w:eastAsiaTheme="majorEastAsia" w:hAnsiTheme="majorHAnsi" w:cstheme="majorBidi"/>
      <w:i/>
      <w:iCs/>
      <w:color w:val="0C5981" w:themeColor="accent1" w:themeShade="7F"/>
    </w:rPr>
  </w:style>
  <w:style w:type="paragraph" w:styleId="Heading8">
    <w:name w:val="heading 8"/>
    <w:basedOn w:val="Normal"/>
    <w:next w:val="Normal"/>
    <w:link w:val="Heading8Char"/>
    <w:uiPriority w:val="9"/>
    <w:semiHidden/>
    <w:unhideWhenUsed/>
    <w:qFormat/>
    <w:rsid w:val="00565C7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65C7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1C01"/>
    <w:rPr>
      <w:rFonts w:eastAsiaTheme="minorEastAsia"/>
      <w:sz w:val="22"/>
      <w:szCs w:val="22"/>
      <w:lang w:val="en-US" w:eastAsia="zh-CN"/>
    </w:rPr>
  </w:style>
  <w:style w:type="character" w:customStyle="1" w:styleId="NoSpacingChar">
    <w:name w:val="No Spacing Char"/>
    <w:basedOn w:val="DefaultParagraphFont"/>
    <w:link w:val="NoSpacing"/>
    <w:uiPriority w:val="1"/>
    <w:rsid w:val="00231C01"/>
    <w:rPr>
      <w:rFonts w:eastAsiaTheme="minorEastAsia"/>
      <w:sz w:val="22"/>
      <w:szCs w:val="22"/>
      <w:lang w:val="en-US" w:eastAsia="zh-CN"/>
    </w:rPr>
  </w:style>
  <w:style w:type="character" w:customStyle="1" w:styleId="Heading1Char">
    <w:name w:val="Heading 1 Char"/>
    <w:basedOn w:val="DefaultParagraphFont"/>
    <w:link w:val="Heading1"/>
    <w:uiPriority w:val="9"/>
    <w:rsid w:val="00565C78"/>
    <w:rPr>
      <w:rFonts w:asciiTheme="majorHAnsi" w:eastAsiaTheme="majorEastAsia" w:hAnsiTheme="majorHAnsi" w:cstheme="majorBidi"/>
      <w:color w:val="1286C2" w:themeColor="accent1" w:themeShade="BF"/>
      <w:sz w:val="32"/>
      <w:szCs w:val="32"/>
    </w:rPr>
  </w:style>
  <w:style w:type="paragraph" w:styleId="TOCHeading">
    <w:name w:val="TOC Heading"/>
    <w:basedOn w:val="Heading1"/>
    <w:next w:val="Normal"/>
    <w:uiPriority w:val="39"/>
    <w:unhideWhenUsed/>
    <w:qFormat/>
    <w:rsid w:val="00565C78"/>
    <w:pPr>
      <w:numPr>
        <w:numId w:val="0"/>
      </w:numPr>
      <w:spacing w:before="480" w:line="276" w:lineRule="auto"/>
      <w:outlineLvl w:val="9"/>
    </w:pPr>
    <w:rPr>
      <w:b/>
      <w:bCs/>
      <w:sz w:val="28"/>
      <w:szCs w:val="28"/>
      <w:lang w:val="en-US"/>
    </w:rPr>
  </w:style>
  <w:style w:type="character" w:customStyle="1" w:styleId="Heading2Char">
    <w:name w:val="Heading 2 Char"/>
    <w:basedOn w:val="DefaultParagraphFont"/>
    <w:link w:val="Heading2"/>
    <w:uiPriority w:val="9"/>
    <w:rsid w:val="00565C78"/>
    <w:rPr>
      <w:rFonts w:asciiTheme="majorHAnsi" w:eastAsiaTheme="majorEastAsia" w:hAnsiTheme="majorHAnsi" w:cstheme="majorBidi"/>
      <w:color w:val="1286C2" w:themeColor="accent1" w:themeShade="BF"/>
      <w:sz w:val="26"/>
      <w:szCs w:val="26"/>
    </w:rPr>
  </w:style>
  <w:style w:type="character" w:customStyle="1" w:styleId="Heading3Char">
    <w:name w:val="Heading 3 Char"/>
    <w:basedOn w:val="DefaultParagraphFont"/>
    <w:link w:val="Heading3"/>
    <w:uiPriority w:val="9"/>
    <w:rsid w:val="00565C78"/>
    <w:rPr>
      <w:rFonts w:asciiTheme="majorHAnsi" w:eastAsiaTheme="majorEastAsia" w:hAnsiTheme="majorHAnsi" w:cstheme="majorBidi"/>
      <w:color w:val="0C5981" w:themeColor="accent1" w:themeShade="7F"/>
    </w:rPr>
  </w:style>
  <w:style w:type="character" w:customStyle="1" w:styleId="Heading4Char">
    <w:name w:val="Heading 4 Char"/>
    <w:basedOn w:val="DefaultParagraphFont"/>
    <w:link w:val="Heading4"/>
    <w:uiPriority w:val="9"/>
    <w:semiHidden/>
    <w:rsid w:val="00565C78"/>
    <w:rPr>
      <w:rFonts w:asciiTheme="majorHAnsi" w:eastAsiaTheme="majorEastAsia" w:hAnsiTheme="majorHAnsi" w:cstheme="majorBidi"/>
      <w:i/>
      <w:iCs/>
      <w:color w:val="1286C2" w:themeColor="accent1" w:themeShade="BF"/>
    </w:rPr>
  </w:style>
  <w:style w:type="character" w:customStyle="1" w:styleId="Heading5Char">
    <w:name w:val="Heading 5 Char"/>
    <w:basedOn w:val="DefaultParagraphFont"/>
    <w:link w:val="Heading5"/>
    <w:uiPriority w:val="9"/>
    <w:semiHidden/>
    <w:rsid w:val="00565C78"/>
    <w:rPr>
      <w:rFonts w:asciiTheme="majorHAnsi" w:eastAsiaTheme="majorEastAsia" w:hAnsiTheme="majorHAnsi" w:cstheme="majorBidi"/>
      <w:color w:val="1286C2" w:themeColor="accent1" w:themeShade="BF"/>
    </w:rPr>
  </w:style>
  <w:style w:type="character" w:customStyle="1" w:styleId="Heading6Char">
    <w:name w:val="Heading 6 Char"/>
    <w:basedOn w:val="DefaultParagraphFont"/>
    <w:link w:val="Heading6"/>
    <w:uiPriority w:val="9"/>
    <w:semiHidden/>
    <w:rsid w:val="00565C78"/>
    <w:rPr>
      <w:rFonts w:asciiTheme="majorHAnsi" w:eastAsiaTheme="majorEastAsia" w:hAnsiTheme="majorHAnsi" w:cstheme="majorBidi"/>
      <w:color w:val="0C5981" w:themeColor="accent1" w:themeShade="7F"/>
    </w:rPr>
  </w:style>
  <w:style w:type="character" w:customStyle="1" w:styleId="Heading7Char">
    <w:name w:val="Heading 7 Char"/>
    <w:basedOn w:val="DefaultParagraphFont"/>
    <w:link w:val="Heading7"/>
    <w:uiPriority w:val="9"/>
    <w:semiHidden/>
    <w:rsid w:val="00565C78"/>
    <w:rPr>
      <w:rFonts w:asciiTheme="majorHAnsi" w:eastAsiaTheme="majorEastAsia" w:hAnsiTheme="majorHAnsi" w:cstheme="majorBidi"/>
      <w:i/>
      <w:iCs/>
      <w:color w:val="0C5981" w:themeColor="accent1" w:themeShade="7F"/>
    </w:rPr>
  </w:style>
  <w:style w:type="character" w:customStyle="1" w:styleId="Heading8Char">
    <w:name w:val="Heading 8 Char"/>
    <w:basedOn w:val="DefaultParagraphFont"/>
    <w:link w:val="Heading8"/>
    <w:uiPriority w:val="9"/>
    <w:semiHidden/>
    <w:rsid w:val="00565C7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5C78"/>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565C78"/>
    <w:pPr>
      <w:spacing w:before="120"/>
    </w:pPr>
    <w:rPr>
      <w:b/>
      <w:bCs/>
      <w:i/>
      <w:iCs/>
    </w:rPr>
  </w:style>
  <w:style w:type="paragraph" w:styleId="TOC2">
    <w:name w:val="toc 2"/>
    <w:basedOn w:val="Normal"/>
    <w:next w:val="Normal"/>
    <w:autoRedefine/>
    <w:uiPriority w:val="39"/>
    <w:unhideWhenUsed/>
    <w:rsid w:val="00565C78"/>
    <w:pPr>
      <w:spacing w:before="120"/>
      <w:ind w:left="240"/>
    </w:pPr>
    <w:rPr>
      <w:b/>
      <w:bCs/>
      <w:sz w:val="22"/>
      <w:szCs w:val="22"/>
    </w:rPr>
  </w:style>
  <w:style w:type="character" w:styleId="Hyperlink">
    <w:name w:val="Hyperlink"/>
    <w:basedOn w:val="DefaultParagraphFont"/>
    <w:uiPriority w:val="99"/>
    <w:unhideWhenUsed/>
    <w:rsid w:val="00565C78"/>
    <w:rPr>
      <w:color w:val="3085ED" w:themeColor="hyperlink"/>
      <w:u w:val="single"/>
    </w:rPr>
  </w:style>
  <w:style w:type="paragraph" w:styleId="TOC3">
    <w:name w:val="toc 3"/>
    <w:basedOn w:val="Normal"/>
    <w:next w:val="Normal"/>
    <w:autoRedefine/>
    <w:uiPriority w:val="39"/>
    <w:unhideWhenUsed/>
    <w:rsid w:val="00565C78"/>
    <w:pPr>
      <w:ind w:left="480"/>
    </w:pPr>
    <w:rPr>
      <w:sz w:val="20"/>
      <w:szCs w:val="20"/>
    </w:rPr>
  </w:style>
  <w:style w:type="paragraph" w:styleId="TOC4">
    <w:name w:val="toc 4"/>
    <w:basedOn w:val="Normal"/>
    <w:next w:val="Normal"/>
    <w:autoRedefine/>
    <w:uiPriority w:val="39"/>
    <w:semiHidden/>
    <w:unhideWhenUsed/>
    <w:rsid w:val="00565C78"/>
    <w:pPr>
      <w:ind w:left="720"/>
    </w:pPr>
    <w:rPr>
      <w:sz w:val="20"/>
      <w:szCs w:val="20"/>
    </w:rPr>
  </w:style>
  <w:style w:type="paragraph" w:styleId="TOC5">
    <w:name w:val="toc 5"/>
    <w:basedOn w:val="Normal"/>
    <w:next w:val="Normal"/>
    <w:autoRedefine/>
    <w:uiPriority w:val="39"/>
    <w:semiHidden/>
    <w:unhideWhenUsed/>
    <w:rsid w:val="00565C78"/>
    <w:pPr>
      <w:ind w:left="960"/>
    </w:pPr>
    <w:rPr>
      <w:sz w:val="20"/>
      <w:szCs w:val="20"/>
    </w:rPr>
  </w:style>
  <w:style w:type="paragraph" w:styleId="TOC6">
    <w:name w:val="toc 6"/>
    <w:basedOn w:val="Normal"/>
    <w:next w:val="Normal"/>
    <w:autoRedefine/>
    <w:uiPriority w:val="39"/>
    <w:semiHidden/>
    <w:unhideWhenUsed/>
    <w:rsid w:val="00565C78"/>
    <w:pPr>
      <w:ind w:left="1200"/>
    </w:pPr>
    <w:rPr>
      <w:sz w:val="20"/>
      <w:szCs w:val="20"/>
    </w:rPr>
  </w:style>
  <w:style w:type="paragraph" w:styleId="TOC7">
    <w:name w:val="toc 7"/>
    <w:basedOn w:val="Normal"/>
    <w:next w:val="Normal"/>
    <w:autoRedefine/>
    <w:uiPriority w:val="39"/>
    <w:semiHidden/>
    <w:unhideWhenUsed/>
    <w:rsid w:val="00565C78"/>
    <w:pPr>
      <w:ind w:left="1440"/>
    </w:pPr>
    <w:rPr>
      <w:sz w:val="20"/>
      <w:szCs w:val="20"/>
    </w:rPr>
  </w:style>
  <w:style w:type="paragraph" w:styleId="TOC8">
    <w:name w:val="toc 8"/>
    <w:basedOn w:val="Normal"/>
    <w:next w:val="Normal"/>
    <w:autoRedefine/>
    <w:uiPriority w:val="39"/>
    <w:semiHidden/>
    <w:unhideWhenUsed/>
    <w:rsid w:val="00565C78"/>
    <w:pPr>
      <w:ind w:left="1680"/>
    </w:pPr>
    <w:rPr>
      <w:sz w:val="20"/>
      <w:szCs w:val="20"/>
    </w:rPr>
  </w:style>
  <w:style w:type="paragraph" w:styleId="TOC9">
    <w:name w:val="toc 9"/>
    <w:basedOn w:val="Normal"/>
    <w:next w:val="Normal"/>
    <w:autoRedefine/>
    <w:uiPriority w:val="39"/>
    <w:semiHidden/>
    <w:unhideWhenUsed/>
    <w:rsid w:val="00565C78"/>
    <w:pPr>
      <w:ind w:left="1920"/>
    </w:pPr>
    <w:rPr>
      <w:sz w:val="20"/>
      <w:szCs w:val="20"/>
    </w:rPr>
  </w:style>
  <w:style w:type="paragraph" w:styleId="Footer">
    <w:name w:val="footer"/>
    <w:basedOn w:val="Normal"/>
    <w:link w:val="FooterChar"/>
    <w:uiPriority w:val="99"/>
    <w:unhideWhenUsed/>
    <w:rsid w:val="004A70EF"/>
    <w:pPr>
      <w:tabs>
        <w:tab w:val="center" w:pos="4513"/>
        <w:tab w:val="right" w:pos="9026"/>
      </w:tabs>
      <w:spacing w:after="0"/>
    </w:pPr>
  </w:style>
  <w:style w:type="character" w:customStyle="1" w:styleId="FooterChar">
    <w:name w:val="Footer Char"/>
    <w:basedOn w:val="DefaultParagraphFont"/>
    <w:link w:val="Footer"/>
    <w:uiPriority w:val="99"/>
    <w:rsid w:val="004A70EF"/>
  </w:style>
  <w:style w:type="character" w:styleId="PageNumber">
    <w:name w:val="page number"/>
    <w:basedOn w:val="DefaultParagraphFont"/>
    <w:uiPriority w:val="99"/>
    <w:semiHidden/>
    <w:unhideWhenUsed/>
    <w:rsid w:val="004A70EF"/>
  </w:style>
  <w:style w:type="paragraph" w:styleId="Header">
    <w:name w:val="header"/>
    <w:basedOn w:val="Normal"/>
    <w:link w:val="HeaderChar"/>
    <w:uiPriority w:val="99"/>
    <w:unhideWhenUsed/>
    <w:rsid w:val="004A70EF"/>
    <w:pPr>
      <w:tabs>
        <w:tab w:val="center" w:pos="4513"/>
        <w:tab w:val="right" w:pos="9026"/>
      </w:tabs>
      <w:spacing w:after="0"/>
    </w:pPr>
  </w:style>
  <w:style w:type="character" w:customStyle="1" w:styleId="HeaderChar">
    <w:name w:val="Header Char"/>
    <w:basedOn w:val="DefaultParagraphFont"/>
    <w:link w:val="Header"/>
    <w:uiPriority w:val="99"/>
    <w:rsid w:val="004A70EF"/>
  </w:style>
  <w:style w:type="paragraph" w:styleId="ListParagraph">
    <w:name w:val="List Paragraph"/>
    <w:aliases w:val="Mummuga loetelu"/>
    <w:basedOn w:val="Normal"/>
    <w:link w:val="ListParagraphChar"/>
    <w:uiPriority w:val="34"/>
    <w:qFormat/>
    <w:rsid w:val="008D524A"/>
    <w:pPr>
      <w:ind w:left="720"/>
      <w:contextualSpacing/>
    </w:pPr>
  </w:style>
  <w:style w:type="character" w:customStyle="1" w:styleId="apple-converted-space">
    <w:name w:val="apple-converted-space"/>
    <w:basedOn w:val="DefaultParagraphFont"/>
    <w:rsid w:val="00B27B79"/>
  </w:style>
  <w:style w:type="character" w:styleId="Strong">
    <w:name w:val="Strong"/>
    <w:basedOn w:val="DefaultParagraphFont"/>
    <w:uiPriority w:val="22"/>
    <w:qFormat/>
    <w:rsid w:val="00B27B79"/>
    <w:rPr>
      <w:b/>
      <w:bCs/>
    </w:rPr>
  </w:style>
  <w:style w:type="paragraph" w:styleId="Caption">
    <w:name w:val="caption"/>
    <w:basedOn w:val="Normal"/>
    <w:next w:val="Normal"/>
    <w:uiPriority w:val="35"/>
    <w:unhideWhenUsed/>
    <w:qFormat/>
    <w:rsid w:val="00AF1690"/>
    <w:pPr>
      <w:spacing w:after="200"/>
    </w:pPr>
    <w:rPr>
      <w:i/>
      <w:iCs/>
      <w:color w:val="212121" w:themeColor="text2"/>
      <w:sz w:val="18"/>
      <w:szCs w:val="18"/>
    </w:rPr>
  </w:style>
  <w:style w:type="character" w:styleId="CommentReference">
    <w:name w:val="annotation reference"/>
    <w:basedOn w:val="DefaultParagraphFont"/>
    <w:uiPriority w:val="99"/>
    <w:semiHidden/>
    <w:unhideWhenUsed/>
    <w:rsid w:val="00170844"/>
    <w:rPr>
      <w:sz w:val="16"/>
      <w:szCs w:val="16"/>
    </w:rPr>
  </w:style>
  <w:style w:type="paragraph" w:styleId="CommentText">
    <w:name w:val="annotation text"/>
    <w:basedOn w:val="Normal"/>
    <w:link w:val="CommentTextChar"/>
    <w:uiPriority w:val="99"/>
    <w:unhideWhenUsed/>
    <w:rsid w:val="00170844"/>
    <w:rPr>
      <w:sz w:val="20"/>
      <w:szCs w:val="20"/>
    </w:rPr>
  </w:style>
  <w:style w:type="character" w:customStyle="1" w:styleId="CommentTextChar">
    <w:name w:val="Comment Text Char"/>
    <w:basedOn w:val="DefaultParagraphFont"/>
    <w:link w:val="CommentText"/>
    <w:uiPriority w:val="99"/>
    <w:rsid w:val="00170844"/>
    <w:rPr>
      <w:sz w:val="20"/>
      <w:szCs w:val="20"/>
    </w:rPr>
  </w:style>
  <w:style w:type="paragraph" w:styleId="CommentSubject">
    <w:name w:val="annotation subject"/>
    <w:basedOn w:val="CommentText"/>
    <w:next w:val="CommentText"/>
    <w:link w:val="CommentSubjectChar"/>
    <w:uiPriority w:val="99"/>
    <w:semiHidden/>
    <w:unhideWhenUsed/>
    <w:rsid w:val="00170844"/>
    <w:rPr>
      <w:b/>
      <w:bCs/>
    </w:rPr>
  </w:style>
  <w:style w:type="character" w:customStyle="1" w:styleId="CommentSubjectChar">
    <w:name w:val="Comment Subject Char"/>
    <w:basedOn w:val="CommentTextChar"/>
    <w:link w:val="CommentSubject"/>
    <w:uiPriority w:val="99"/>
    <w:semiHidden/>
    <w:rsid w:val="00170844"/>
    <w:rPr>
      <w:b/>
      <w:bCs/>
      <w:sz w:val="20"/>
      <w:szCs w:val="20"/>
    </w:rPr>
  </w:style>
  <w:style w:type="character" w:styleId="Emphasis">
    <w:name w:val="Emphasis"/>
    <w:basedOn w:val="DefaultParagraphFont"/>
    <w:uiPriority w:val="20"/>
    <w:qFormat/>
    <w:rsid w:val="00C379A0"/>
    <w:rPr>
      <w:i/>
      <w:iCs/>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5079E0"/>
    <w:pPr>
      <w:spacing w:after="0"/>
    </w:pPr>
    <w:rPr>
      <w:sz w:val="20"/>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qFormat/>
    <w:rsid w:val="005079E0"/>
    <w:rPr>
      <w:sz w:val="20"/>
      <w:szCs w:val="20"/>
    </w:rPr>
  </w:style>
  <w:style w:type="character" w:styleId="FootnoteReference">
    <w:name w:val="footnote reference"/>
    <w:basedOn w:val="DefaultParagraphFont"/>
    <w:uiPriority w:val="99"/>
    <w:unhideWhenUsed/>
    <w:qFormat/>
    <w:rsid w:val="005079E0"/>
    <w:rPr>
      <w:vertAlign w:val="superscript"/>
    </w:rPr>
  </w:style>
  <w:style w:type="table" w:styleId="TableGrid">
    <w:name w:val="Table Grid"/>
    <w:basedOn w:val="TableNormal"/>
    <w:uiPriority w:val="59"/>
    <w:rsid w:val="00580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580547"/>
    <w:tblPr>
      <w:tblStyleRowBandSize w:val="1"/>
      <w:tblStyleColBandSize w:val="1"/>
      <w:tblBorders>
        <w:top w:val="single" w:sz="4" w:space="0" w:color="DBC1F3" w:themeColor="accent6" w:themeTint="66"/>
        <w:left w:val="single" w:sz="4" w:space="0" w:color="DBC1F3" w:themeColor="accent6" w:themeTint="66"/>
        <w:bottom w:val="single" w:sz="4" w:space="0" w:color="DBC1F3" w:themeColor="accent6" w:themeTint="66"/>
        <w:right w:val="single" w:sz="4" w:space="0" w:color="DBC1F3" w:themeColor="accent6" w:themeTint="66"/>
        <w:insideH w:val="single" w:sz="4" w:space="0" w:color="DBC1F3" w:themeColor="accent6" w:themeTint="66"/>
        <w:insideV w:val="single" w:sz="4" w:space="0" w:color="DBC1F3" w:themeColor="accent6" w:themeTint="66"/>
      </w:tblBorders>
    </w:tblPr>
    <w:tblStylePr w:type="firstRow">
      <w:rPr>
        <w:b/>
        <w:bCs/>
      </w:rPr>
      <w:tblPr/>
      <w:tcPr>
        <w:tcBorders>
          <w:bottom w:val="single" w:sz="12" w:space="0" w:color="C9A3ED" w:themeColor="accent6" w:themeTint="99"/>
        </w:tcBorders>
      </w:tcPr>
    </w:tblStylePr>
    <w:tblStylePr w:type="lastRow">
      <w:rPr>
        <w:b/>
        <w:bCs/>
      </w:rPr>
      <w:tblPr/>
      <w:tcPr>
        <w:tcBorders>
          <w:top w:val="double" w:sz="2" w:space="0" w:color="C9A3ED" w:themeColor="accent6"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C71952"/>
    <w:rPr>
      <w:color w:val="605E5C"/>
      <w:shd w:val="clear" w:color="auto" w:fill="E1DFDD"/>
    </w:rPr>
  </w:style>
  <w:style w:type="paragraph" w:styleId="NormalWeb">
    <w:name w:val="Normal (Web)"/>
    <w:basedOn w:val="Normal"/>
    <w:uiPriority w:val="99"/>
    <w:semiHidden/>
    <w:unhideWhenUsed/>
    <w:rsid w:val="002B6F1A"/>
    <w:pPr>
      <w:spacing w:before="100" w:beforeAutospacing="1" w:after="100" w:afterAutospacing="1"/>
      <w:jc w:val="left"/>
    </w:pPr>
    <w:rPr>
      <w:rFonts w:ascii="Times New Roman" w:eastAsia="Times New Roman" w:hAnsi="Times New Roman" w:cs="Times New Roman"/>
      <w:lang w:eastAsia="en-GB"/>
    </w:rPr>
  </w:style>
  <w:style w:type="character" w:customStyle="1" w:styleId="ListParagraphChar">
    <w:name w:val="List Paragraph Char"/>
    <w:aliases w:val="Mummuga loetelu Char"/>
    <w:basedOn w:val="DefaultParagraphFont"/>
    <w:link w:val="ListParagraph"/>
    <w:uiPriority w:val="34"/>
    <w:locked/>
    <w:rsid w:val="00BC6365"/>
  </w:style>
  <w:style w:type="paragraph" w:styleId="BalloonText">
    <w:name w:val="Balloon Text"/>
    <w:basedOn w:val="Normal"/>
    <w:link w:val="BalloonTextChar"/>
    <w:uiPriority w:val="99"/>
    <w:semiHidden/>
    <w:unhideWhenUsed/>
    <w:rsid w:val="00531F2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F2E"/>
    <w:rPr>
      <w:rFonts w:ascii="Tahoma" w:hAnsi="Tahoma" w:cs="Tahoma"/>
      <w:sz w:val="16"/>
      <w:szCs w:val="16"/>
    </w:rPr>
  </w:style>
  <w:style w:type="character" w:styleId="FollowedHyperlink">
    <w:name w:val="FollowedHyperlink"/>
    <w:basedOn w:val="DefaultParagraphFont"/>
    <w:uiPriority w:val="99"/>
    <w:semiHidden/>
    <w:unhideWhenUsed/>
    <w:rsid w:val="0043473B"/>
    <w:rPr>
      <w:color w:val="82B6F4" w:themeColor="followedHyperlink"/>
      <w:u w:val="single"/>
    </w:rPr>
  </w:style>
  <w:style w:type="paragraph" w:styleId="Revision">
    <w:name w:val="Revision"/>
    <w:hidden/>
    <w:uiPriority w:val="99"/>
    <w:semiHidden/>
    <w:rsid w:val="00DB1C48"/>
  </w:style>
  <w:style w:type="character" w:customStyle="1" w:styleId="UnresolvedMention2">
    <w:name w:val="Unresolved Mention2"/>
    <w:basedOn w:val="DefaultParagraphFont"/>
    <w:uiPriority w:val="99"/>
    <w:semiHidden/>
    <w:unhideWhenUsed/>
    <w:rsid w:val="00981A1D"/>
    <w:rPr>
      <w:color w:val="605E5C"/>
      <w:shd w:val="clear" w:color="auto" w:fill="E1DFDD"/>
    </w:rPr>
  </w:style>
  <w:style w:type="table" w:customStyle="1" w:styleId="TableGrid1">
    <w:name w:val="Table Grid1"/>
    <w:basedOn w:val="TableNormal"/>
    <w:next w:val="TableGrid"/>
    <w:uiPriority w:val="59"/>
    <w:rsid w:val="001E1936"/>
    <w:rPr>
      <w:rFonts w:eastAsia="Times New Roman" w:hAnsi="Times New Roman" w:cs="Times New Roman"/>
      <w:sz w:val="22"/>
      <w:szCs w:val="22"/>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125404"/>
    <w:rPr>
      <w:color w:val="605E5C"/>
      <w:shd w:val="clear" w:color="auto" w:fill="E1DFDD"/>
    </w:rPr>
  </w:style>
  <w:style w:type="character" w:customStyle="1" w:styleId="UnresolvedMention">
    <w:name w:val="Unresolved Mention"/>
    <w:basedOn w:val="DefaultParagraphFont"/>
    <w:uiPriority w:val="99"/>
    <w:semiHidden/>
    <w:unhideWhenUsed/>
    <w:rsid w:val="00E12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9785">
      <w:bodyDiv w:val="1"/>
      <w:marLeft w:val="0"/>
      <w:marRight w:val="0"/>
      <w:marTop w:val="0"/>
      <w:marBottom w:val="0"/>
      <w:divBdr>
        <w:top w:val="none" w:sz="0" w:space="0" w:color="auto"/>
        <w:left w:val="none" w:sz="0" w:space="0" w:color="auto"/>
        <w:bottom w:val="none" w:sz="0" w:space="0" w:color="auto"/>
        <w:right w:val="none" w:sz="0" w:space="0" w:color="auto"/>
      </w:divBdr>
    </w:div>
    <w:div w:id="77676428">
      <w:bodyDiv w:val="1"/>
      <w:marLeft w:val="0"/>
      <w:marRight w:val="0"/>
      <w:marTop w:val="0"/>
      <w:marBottom w:val="0"/>
      <w:divBdr>
        <w:top w:val="none" w:sz="0" w:space="0" w:color="auto"/>
        <w:left w:val="none" w:sz="0" w:space="0" w:color="auto"/>
        <w:bottom w:val="none" w:sz="0" w:space="0" w:color="auto"/>
        <w:right w:val="none" w:sz="0" w:space="0" w:color="auto"/>
      </w:divBdr>
    </w:div>
    <w:div w:id="81149903">
      <w:bodyDiv w:val="1"/>
      <w:marLeft w:val="0"/>
      <w:marRight w:val="0"/>
      <w:marTop w:val="0"/>
      <w:marBottom w:val="0"/>
      <w:divBdr>
        <w:top w:val="none" w:sz="0" w:space="0" w:color="auto"/>
        <w:left w:val="none" w:sz="0" w:space="0" w:color="auto"/>
        <w:bottom w:val="none" w:sz="0" w:space="0" w:color="auto"/>
        <w:right w:val="none" w:sz="0" w:space="0" w:color="auto"/>
      </w:divBdr>
      <w:divsChild>
        <w:div w:id="1046367945">
          <w:marLeft w:val="0"/>
          <w:marRight w:val="0"/>
          <w:marTop w:val="0"/>
          <w:marBottom w:val="0"/>
          <w:divBdr>
            <w:top w:val="none" w:sz="0" w:space="0" w:color="auto"/>
            <w:left w:val="none" w:sz="0" w:space="0" w:color="auto"/>
            <w:bottom w:val="none" w:sz="0" w:space="0" w:color="auto"/>
            <w:right w:val="none" w:sz="0" w:space="0" w:color="auto"/>
          </w:divBdr>
          <w:divsChild>
            <w:div w:id="865943495">
              <w:marLeft w:val="0"/>
              <w:marRight w:val="0"/>
              <w:marTop w:val="0"/>
              <w:marBottom w:val="0"/>
              <w:divBdr>
                <w:top w:val="none" w:sz="0" w:space="0" w:color="auto"/>
                <w:left w:val="none" w:sz="0" w:space="0" w:color="auto"/>
                <w:bottom w:val="none" w:sz="0" w:space="0" w:color="auto"/>
                <w:right w:val="none" w:sz="0" w:space="0" w:color="auto"/>
              </w:divBdr>
              <w:divsChild>
                <w:div w:id="145451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771532">
      <w:bodyDiv w:val="1"/>
      <w:marLeft w:val="0"/>
      <w:marRight w:val="0"/>
      <w:marTop w:val="0"/>
      <w:marBottom w:val="0"/>
      <w:divBdr>
        <w:top w:val="none" w:sz="0" w:space="0" w:color="auto"/>
        <w:left w:val="none" w:sz="0" w:space="0" w:color="auto"/>
        <w:bottom w:val="none" w:sz="0" w:space="0" w:color="auto"/>
        <w:right w:val="none" w:sz="0" w:space="0" w:color="auto"/>
      </w:divBdr>
      <w:divsChild>
        <w:div w:id="1085685171">
          <w:marLeft w:val="0"/>
          <w:marRight w:val="0"/>
          <w:marTop w:val="0"/>
          <w:marBottom w:val="0"/>
          <w:divBdr>
            <w:top w:val="none" w:sz="0" w:space="0" w:color="auto"/>
            <w:left w:val="none" w:sz="0" w:space="0" w:color="auto"/>
            <w:bottom w:val="none" w:sz="0" w:space="0" w:color="auto"/>
            <w:right w:val="none" w:sz="0" w:space="0" w:color="auto"/>
          </w:divBdr>
          <w:divsChild>
            <w:div w:id="1764690322">
              <w:marLeft w:val="0"/>
              <w:marRight w:val="0"/>
              <w:marTop w:val="0"/>
              <w:marBottom w:val="0"/>
              <w:divBdr>
                <w:top w:val="none" w:sz="0" w:space="0" w:color="auto"/>
                <w:left w:val="none" w:sz="0" w:space="0" w:color="auto"/>
                <w:bottom w:val="none" w:sz="0" w:space="0" w:color="auto"/>
                <w:right w:val="none" w:sz="0" w:space="0" w:color="auto"/>
              </w:divBdr>
              <w:divsChild>
                <w:div w:id="70263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3410">
      <w:bodyDiv w:val="1"/>
      <w:marLeft w:val="0"/>
      <w:marRight w:val="0"/>
      <w:marTop w:val="0"/>
      <w:marBottom w:val="0"/>
      <w:divBdr>
        <w:top w:val="none" w:sz="0" w:space="0" w:color="auto"/>
        <w:left w:val="none" w:sz="0" w:space="0" w:color="auto"/>
        <w:bottom w:val="none" w:sz="0" w:space="0" w:color="auto"/>
        <w:right w:val="none" w:sz="0" w:space="0" w:color="auto"/>
      </w:divBdr>
      <w:divsChild>
        <w:div w:id="771319859">
          <w:marLeft w:val="0"/>
          <w:marRight w:val="0"/>
          <w:marTop w:val="0"/>
          <w:marBottom w:val="0"/>
          <w:divBdr>
            <w:top w:val="none" w:sz="0" w:space="0" w:color="auto"/>
            <w:left w:val="none" w:sz="0" w:space="0" w:color="auto"/>
            <w:bottom w:val="none" w:sz="0" w:space="0" w:color="auto"/>
            <w:right w:val="none" w:sz="0" w:space="0" w:color="auto"/>
          </w:divBdr>
          <w:divsChild>
            <w:div w:id="1968733834">
              <w:marLeft w:val="0"/>
              <w:marRight w:val="0"/>
              <w:marTop w:val="0"/>
              <w:marBottom w:val="0"/>
              <w:divBdr>
                <w:top w:val="none" w:sz="0" w:space="0" w:color="auto"/>
                <w:left w:val="none" w:sz="0" w:space="0" w:color="auto"/>
                <w:bottom w:val="none" w:sz="0" w:space="0" w:color="auto"/>
                <w:right w:val="none" w:sz="0" w:space="0" w:color="auto"/>
              </w:divBdr>
              <w:divsChild>
                <w:div w:id="14646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10219">
      <w:bodyDiv w:val="1"/>
      <w:marLeft w:val="0"/>
      <w:marRight w:val="0"/>
      <w:marTop w:val="0"/>
      <w:marBottom w:val="0"/>
      <w:divBdr>
        <w:top w:val="none" w:sz="0" w:space="0" w:color="auto"/>
        <w:left w:val="none" w:sz="0" w:space="0" w:color="auto"/>
        <w:bottom w:val="none" w:sz="0" w:space="0" w:color="auto"/>
        <w:right w:val="none" w:sz="0" w:space="0" w:color="auto"/>
      </w:divBdr>
    </w:div>
    <w:div w:id="318339919">
      <w:bodyDiv w:val="1"/>
      <w:marLeft w:val="0"/>
      <w:marRight w:val="0"/>
      <w:marTop w:val="0"/>
      <w:marBottom w:val="0"/>
      <w:divBdr>
        <w:top w:val="none" w:sz="0" w:space="0" w:color="auto"/>
        <w:left w:val="none" w:sz="0" w:space="0" w:color="auto"/>
        <w:bottom w:val="none" w:sz="0" w:space="0" w:color="auto"/>
        <w:right w:val="none" w:sz="0" w:space="0" w:color="auto"/>
      </w:divBdr>
    </w:div>
    <w:div w:id="321660951">
      <w:bodyDiv w:val="1"/>
      <w:marLeft w:val="0"/>
      <w:marRight w:val="0"/>
      <w:marTop w:val="0"/>
      <w:marBottom w:val="0"/>
      <w:divBdr>
        <w:top w:val="none" w:sz="0" w:space="0" w:color="auto"/>
        <w:left w:val="none" w:sz="0" w:space="0" w:color="auto"/>
        <w:bottom w:val="none" w:sz="0" w:space="0" w:color="auto"/>
        <w:right w:val="none" w:sz="0" w:space="0" w:color="auto"/>
      </w:divBdr>
    </w:div>
    <w:div w:id="359016706">
      <w:bodyDiv w:val="1"/>
      <w:marLeft w:val="0"/>
      <w:marRight w:val="0"/>
      <w:marTop w:val="0"/>
      <w:marBottom w:val="0"/>
      <w:divBdr>
        <w:top w:val="none" w:sz="0" w:space="0" w:color="auto"/>
        <w:left w:val="none" w:sz="0" w:space="0" w:color="auto"/>
        <w:bottom w:val="none" w:sz="0" w:space="0" w:color="auto"/>
        <w:right w:val="none" w:sz="0" w:space="0" w:color="auto"/>
      </w:divBdr>
      <w:divsChild>
        <w:div w:id="436021179">
          <w:marLeft w:val="0"/>
          <w:marRight w:val="0"/>
          <w:marTop w:val="0"/>
          <w:marBottom w:val="0"/>
          <w:divBdr>
            <w:top w:val="none" w:sz="0" w:space="0" w:color="auto"/>
            <w:left w:val="none" w:sz="0" w:space="0" w:color="auto"/>
            <w:bottom w:val="none" w:sz="0" w:space="0" w:color="auto"/>
            <w:right w:val="none" w:sz="0" w:space="0" w:color="auto"/>
          </w:divBdr>
        </w:div>
      </w:divsChild>
    </w:div>
    <w:div w:id="499857921">
      <w:bodyDiv w:val="1"/>
      <w:marLeft w:val="0"/>
      <w:marRight w:val="0"/>
      <w:marTop w:val="0"/>
      <w:marBottom w:val="0"/>
      <w:divBdr>
        <w:top w:val="none" w:sz="0" w:space="0" w:color="auto"/>
        <w:left w:val="none" w:sz="0" w:space="0" w:color="auto"/>
        <w:bottom w:val="none" w:sz="0" w:space="0" w:color="auto"/>
        <w:right w:val="none" w:sz="0" w:space="0" w:color="auto"/>
      </w:divBdr>
    </w:div>
    <w:div w:id="549847476">
      <w:bodyDiv w:val="1"/>
      <w:marLeft w:val="0"/>
      <w:marRight w:val="0"/>
      <w:marTop w:val="0"/>
      <w:marBottom w:val="0"/>
      <w:divBdr>
        <w:top w:val="none" w:sz="0" w:space="0" w:color="auto"/>
        <w:left w:val="none" w:sz="0" w:space="0" w:color="auto"/>
        <w:bottom w:val="none" w:sz="0" w:space="0" w:color="auto"/>
        <w:right w:val="none" w:sz="0" w:space="0" w:color="auto"/>
      </w:divBdr>
    </w:div>
    <w:div w:id="621305351">
      <w:bodyDiv w:val="1"/>
      <w:marLeft w:val="0"/>
      <w:marRight w:val="0"/>
      <w:marTop w:val="0"/>
      <w:marBottom w:val="0"/>
      <w:divBdr>
        <w:top w:val="none" w:sz="0" w:space="0" w:color="auto"/>
        <w:left w:val="none" w:sz="0" w:space="0" w:color="auto"/>
        <w:bottom w:val="none" w:sz="0" w:space="0" w:color="auto"/>
        <w:right w:val="none" w:sz="0" w:space="0" w:color="auto"/>
      </w:divBdr>
      <w:divsChild>
        <w:div w:id="95950844">
          <w:marLeft w:val="0"/>
          <w:marRight w:val="0"/>
          <w:marTop w:val="0"/>
          <w:marBottom w:val="0"/>
          <w:divBdr>
            <w:top w:val="none" w:sz="0" w:space="0" w:color="auto"/>
            <w:left w:val="none" w:sz="0" w:space="0" w:color="auto"/>
            <w:bottom w:val="none" w:sz="0" w:space="0" w:color="auto"/>
            <w:right w:val="none" w:sz="0" w:space="0" w:color="auto"/>
          </w:divBdr>
          <w:divsChild>
            <w:div w:id="476185267">
              <w:marLeft w:val="0"/>
              <w:marRight w:val="0"/>
              <w:marTop w:val="0"/>
              <w:marBottom w:val="0"/>
              <w:divBdr>
                <w:top w:val="none" w:sz="0" w:space="0" w:color="auto"/>
                <w:left w:val="none" w:sz="0" w:space="0" w:color="auto"/>
                <w:bottom w:val="none" w:sz="0" w:space="0" w:color="auto"/>
                <w:right w:val="none" w:sz="0" w:space="0" w:color="auto"/>
              </w:divBdr>
              <w:divsChild>
                <w:div w:id="4886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167683">
      <w:bodyDiv w:val="1"/>
      <w:marLeft w:val="0"/>
      <w:marRight w:val="0"/>
      <w:marTop w:val="0"/>
      <w:marBottom w:val="0"/>
      <w:divBdr>
        <w:top w:val="none" w:sz="0" w:space="0" w:color="auto"/>
        <w:left w:val="none" w:sz="0" w:space="0" w:color="auto"/>
        <w:bottom w:val="none" w:sz="0" w:space="0" w:color="auto"/>
        <w:right w:val="none" w:sz="0" w:space="0" w:color="auto"/>
      </w:divBdr>
    </w:div>
    <w:div w:id="718555636">
      <w:bodyDiv w:val="1"/>
      <w:marLeft w:val="0"/>
      <w:marRight w:val="0"/>
      <w:marTop w:val="0"/>
      <w:marBottom w:val="0"/>
      <w:divBdr>
        <w:top w:val="none" w:sz="0" w:space="0" w:color="auto"/>
        <w:left w:val="none" w:sz="0" w:space="0" w:color="auto"/>
        <w:bottom w:val="none" w:sz="0" w:space="0" w:color="auto"/>
        <w:right w:val="none" w:sz="0" w:space="0" w:color="auto"/>
      </w:divBdr>
    </w:div>
    <w:div w:id="822698191">
      <w:bodyDiv w:val="1"/>
      <w:marLeft w:val="0"/>
      <w:marRight w:val="0"/>
      <w:marTop w:val="0"/>
      <w:marBottom w:val="0"/>
      <w:divBdr>
        <w:top w:val="none" w:sz="0" w:space="0" w:color="auto"/>
        <w:left w:val="none" w:sz="0" w:space="0" w:color="auto"/>
        <w:bottom w:val="none" w:sz="0" w:space="0" w:color="auto"/>
        <w:right w:val="none" w:sz="0" w:space="0" w:color="auto"/>
      </w:divBdr>
      <w:divsChild>
        <w:div w:id="1930118310">
          <w:marLeft w:val="0"/>
          <w:marRight w:val="0"/>
          <w:marTop w:val="0"/>
          <w:marBottom w:val="0"/>
          <w:divBdr>
            <w:top w:val="none" w:sz="0" w:space="0" w:color="auto"/>
            <w:left w:val="none" w:sz="0" w:space="0" w:color="auto"/>
            <w:bottom w:val="none" w:sz="0" w:space="0" w:color="auto"/>
            <w:right w:val="none" w:sz="0" w:space="0" w:color="auto"/>
          </w:divBdr>
          <w:divsChild>
            <w:div w:id="1558734795">
              <w:marLeft w:val="0"/>
              <w:marRight w:val="0"/>
              <w:marTop w:val="0"/>
              <w:marBottom w:val="0"/>
              <w:divBdr>
                <w:top w:val="none" w:sz="0" w:space="0" w:color="auto"/>
                <w:left w:val="none" w:sz="0" w:space="0" w:color="auto"/>
                <w:bottom w:val="none" w:sz="0" w:space="0" w:color="auto"/>
                <w:right w:val="none" w:sz="0" w:space="0" w:color="auto"/>
              </w:divBdr>
              <w:divsChild>
                <w:div w:id="209007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540480">
      <w:bodyDiv w:val="1"/>
      <w:marLeft w:val="0"/>
      <w:marRight w:val="0"/>
      <w:marTop w:val="0"/>
      <w:marBottom w:val="0"/>
      <w:divBdr>
        <w:top w:val="none" w:sz="0" w:space="0" w:color="auto"/>
        <w:left w:val="none" w:sz="0" w:space="0" w:color="auto"/>
        <w:bottom w:val="none" w:sz="0" w:space="0" w:color="auto"/>
        <w:right w:val="none" w:sz="0" w:space="0" w:color="auto"/>
      </w:divBdr>
    </w:div>
    <w:div w:id="953826631">
      <w:bodyDiv w:val="1"/>
      <w:marLeft w:val="0"/>
      <w:marRight w:val="0"/>
      <w:marTop w:val="0"/>
      <w:marBottom w:val="0"/>
      <w:divBdr>
        <w:top w:val="none" w:sz="0" w:space="0" w:color="auto"/>
        <w:left w:val="none" w:sz="0" w:space="0" w:color="auto"/>
        <w:bottom w:val="none" w:sz="0" w:space="0" w:color="auto"/>
        <w:right w:val="none" w:sz="0" w:space="0" w:color="auto"/>
      </w:divBdr>
      <w:divsChild>
        <w:div w:id="175732303">
          <w:marLeft w:val="0"/>
          <w:marRight w:val="0"/>
          <w:marTop w:val="0"/>
          <w:marBottom w:val="0"/>
          <w:divBdr>
            <w:top w:val="none" w:sz="0" w:space="0" w:color="auto"/>
            <w:left w:val="none" w:sz="0" w:space="0" w:color="auto"/>
            <w:bottom w:val="none" w:sz="0" w:space="0" w:color="auto"/>
            <w:right w:val="none" w:sz="0" w:space="0" w:color="auto"/>
          </w:divBdr>
        </w:div>
        <w:div w:id="1836650022">
          <w:marLeft w:val="0"/>
          <w:marRight w:val="0"/>
          <w:marTop w:val="0"/>
          <w:marBottom w:val="0"/>
          <w:divBdr>
            <w:top w:val="none" w:sz="0" w:space="0" w:color="auto"/>
            <w:left w:val="none" w:sz="0" w:space="0" w:color="auto"/>
            <w:bottom w:val="none" w:sz="0" w:space="0" w:color="auto"/>
            <w:right w:val="none" w:sz="0" w:space="0" w:color="auto"/>
          </w:divBdr>
        </w:div>
        <w:div w:id="1249001664">
          <w:marLeft w:val="0"/>
          <w:marRight w:val="0"/>
          <w:marTop w:val="0"/>
          <w:marBottom w:val="0"/>
          <w:divBdr>
            <w:top w:val="none" w:sz="0" w:space="0" w:color="auto"/>
            <w:left w:val="none" w:sz="0" w:space="0" w:color="auto"/>
            <w:bottom w:val="none" w:sz="0" w:space="0" w:color="auto"/>
            <w:right w:val="none" w:sz="0" w:space="0" w:color="auto"/>
          </w:divBdr>
        </w:div>
        <w:div w:id="727412265">
          <w:marLeft w:val="0"/>
          <w:marRight w:val="0"/>
          <w:marTop w:val="0"/>
          <w:marBottom w:val="0"/>
          <w:divBdr>
            <w:top w:val="none" w:sz="0" w:space="0" w:color="auto"/>
            <w:left w:val="none" w:sz="0" w:space="0" w:color="auto"/>
            <w:bottom w:val="none" w:sz="0" w:space="0" w:color="auto"/>
            <w:right w:val="none" w:sz="0" w:space="0" w:color="auto"/>
          </w:divBdr>
        </w:div>
        <w:div w:id="876937234">
          <w:marLeft w:val="0"/>
          <w:marRight w:val="0"/>
          <w:marTop w:val="0"/>
          <w:marBottom w:val="0"/>
          <w:divBdr>
            <w:top w:val="none" w:sz="0" w:space="0" w:color="auto"/>
            <w:left w:val="none" w:sz="0" w:space="0" w:color="auto"/>
            <w:bottom w:val="none" w:sz="0" w:space="0" w:color="auto"/>
            <w:right w:val="none" w:sz="0" w:space="0" w:color="auto"/>
          </w:divBdr>
        </w:div>
        <w:div w:id="1094281301">
          <w:marLeft w:val="0"/>
          <w:marRight w:val="0"/>
          <w:marTop w:val="0"/>
          <w:marBottom w:val="0"/>
          <w:divBdr>
            <w:top w:val="none" w:sz="0" w:space="0" w:color="auto"/>
            <w:left w:val="none" w:sz="0" w:space="0" w:color="auto"/>
            <w:bottom w:val="none" w:sz="0" w:space="0" w:color="auto"/>
            <w:right w:val="none" w:sz="0" w:space="0" w:color="auto"/>
          </w:divBdr>
        </w:div>
        <w:div w:id="566887209">
          <w:marLeft w:val="0"/>
          <w:marRight w:val="0"/>
          <w:marTop w:val="0"/>
          <w:marBottom w:val="0"/>
          <w:divBdr>
            <w:top w:val="none" w:sz="0" w:space="0" w:color="auto"/>
            <w:left w:val="none" w:sz="0" w:space="0" w:color="auto"/>
            <w:bottom w:val="none" w:sz="0" w:space="0" w:color="auto"/>
            <w:right w:val="none" w:sz="0" w:space="0" w:color="auto"/>
          </w:divBdr>
        </w:div>
        <w:div w:id="1437284667">
          <w:marLeft w:val="0"/>
          <w:marRight w:val="0"/>
          <w:marTop w:val="0"/>
          <w:marBottom w:val="0"/>
          <w:divBdr>
            <w:top w:val="none" w:sz="0" w:space="0" w:color="auto"/>
            <w:left w:val="none" w:sz="0" w:space="0" w:color="auto"/>
            <w:bottom w:val="none" w:sz="0" w:space="0" w:color="auto"/>
            <w:right w:val="none" w:sz="0" w:space="0" w:color="auto"/>
          </w:divBdr>
        </w:div>
        <w:div w:id="714542242">
          <w:marLeft w:val="0"/>
          <w:marRight w:val="0"/>
          <w:marTop w:val="0"/>
          <w:marBottom w:val="0"/>
          <w:divBdr>
            <w:top w:val="none" w:sz="0" w:space="0" w:color="auto"/>
            <w:left w:val="none" w:sz="0" w:space="0" w:color="auto"/>
            <w:bottom w:val="none" w:sz="0" w:space="0" w:color="auto"/>
            <w:right w:val="none" w:sz="0" w:space="0" w:color="auto"/>
          </w:divBdr>
        </w:div>
        <w:div w:id="738673123">
          <w:marLeft w:val="0"/>
          <w:marRight w:val="0"/>
          <w:marTop w:val="0"/>
          <w:marBottom w:val="0"/>
          <w:divBdr>
            <w:top w:val="none" w:sz="0" w:space="0" w:color="auto"/>
            <w:left w:val="none" w:sz="0" w:space="0" w:color="auto"/>
            <w:bottom w:val="none" w:sz="0" w:space="0" w:color="auto"/>
            <w:right w:val="none" w:sz="0" w:space="0" w:color="auto"/>
          </w:divBdr>
        </w:div>
      </w:divsChild>
    </w:div>
    <w:div w:id="1010915192">
      <w:bodyDiv w:val="1"/>
      <w:marLeft w:val="0"/>
      <w:marRight w:val="0"/>
      <w:marTop w:val="0"/>
      <w:marBottom w:val="0"/>
      <w:divBdr>
        <w:top w:val="none" w:sz="0" w:space="0" w:color="auto"/>
        <w:left w:val="none" w:sz="0" w:space="0" w:color="auto"/>
        <w:bottom w:val="none" w:sz="0" w:space="0" w:color="auto"/>
        <w:right w:val="none" w:sz="0" w:space="0" w:color="auto"/>
      </w:divBdr>
    </w:div>
    <w:div w:id="1146363326">
      <w:bodyDiv w:val="1"/>
      <w:marLeft w:val="0"/>
      <w:marRight w:val="0"/>
      <w:marTop w:val="0"/>
      <w:marBottom w:val="0"/>
      <w:divBdr>
        <w:top w:val="none" w:sz="0" w:space="0" w:color="auto"/>
        <w:left w:val="none" w:sz="0" w:space="0" w:color="auto"/>
        <w:bottom w:val="none" w:sz="0" w:space="0" w:color="auto"/>
        <w:right w:val="none" w:sz="0" w:space="0" w:color="auto"/>
      </w:divBdr>
    </w:div>
    <w:div w:id="1151949562">
      <w:bodyDiv w:val="1"/>
      <w:marLeft w:val="0"/>
      <w:marRight w:val="0"/>
      <w:marTop w:val="0"/>
      <w:marBottom w:val="0"/>
      <w:divBdr>
        <w:top w:val="none" w:sz="0" w:space="0" w:color="auto"/>
        <w:left w:val="none" w:sz="0" w:space="0" w:color="auto"/>
        <w:bottom w:val="none" w:sz="0" w:space="0" w:color="auto"/>
        <w:right w:val="none" w:sz="0" w:space="0" w:color="auto"/>
      </w:divBdr>
    </w:div>
    <w:div w:id="1179733956">
      <w:bodyDiv w:val="1"/>
      <w:marLeft w:val="0"/>
      <w:marRight w:val="0"/>
      <w:marTop w:val="0"/>
      <w:marBottom w:val="0"/>
      <w:divBdr>
        <w:top w:val="none" w:sz="0" w:space="0" w:color="auto"/>
        <w:left w:val="none" w:sz="0" w:space="0" w:color="auto"/>
        <w:bottom w:val="none" w:sz="0" w:space="0" w:color="auto"/>
        <w:right w:val="none" w:sz="0" w:space="0" w:color="auto"/>
      </w:divBdr>
    </w:div>
    <w:div w:id="1287469918">
      <w:bodyDiv w:val="1"/>
      <w:marLeft w:val="0"/>
      <w:marRight w:val="0"/>
      <w:marTop w:val="0"/>
      <w:marBottom w:val="0"/>
      <w:divBdr>
        <w:top w:val="none" w:sz="0" w:space="0" w:color="auto"/>
        <w:left w:val="none" w:sz="0" w:space="0" w:color="auto"/>
        <w:bottom w:val="none" w:sz="0" w:space="0" w:color="auto"/>
        <w:right w:val="none" w:sz="0" w:space="0" w:color="auto"/>
      </w:divBdr>
      <w:divsChild>
        <w:div w:id="1971931565">
          <w:marLeft w:val="0"/>
          <w:marRight w:val="0"/>
          <w:marTop w:val="0"/>
          <w:marBottom w:val="0"/>
          <w:divBdr>
            <w:top w:val="none" w:sz="0" w:space="0" w:color="auto"/>
            <w:left w:val="none" w:sz="0" w:space="0" w:color="auto"/>
            <w:bottom w:val="none" w:sz="0" w:space="0" w:color="auto"/>
            <w:right w:val="none" w:sz="0" w:space="0" w:color="auto"/>
          </w:divBdr>
        </w:div>
      </w:divsChild>
    </w:div>
    <w:div w:id="1300459890">
      <w:bodyDiv w:val="1"/>
      <w:marLeft w:val="0"/>
      <w:marRight w:val="0"/>
      <w:marTop w:val="0"/>
      <w:marBottom w:val="0"/>
      <w:divBdr>
        <w:top w:val="none" w:sz="0" w:space="0" w:color="auto"/>
        <w:left w:val="none" w:sz="0" w:space="0" w:color="auto"/>
        <w:bottom w:val="none" w:sz="0" w:space="0" w:color="auto"/>
        <w:right w:val="none" w:sz="0" w:space="0" w:color="auto"/>
      </w:divBdr>
      <w:divsChild>
        <w:div w:id="406266881">
          <w:marLeft w:val="0"/>
          <w:marRight w:val="0"/>
          <w:marTop w:val="0"/>
          <w:marBottom w:val="0"/>
          <w:divBdr>
            <w:top w:val="none" w:sz="0" w:space="0" w:color="auto"/>
            <w:left w:val="none" w:sz="0" w:space="0" w:color="auto"/>
            <w:bottom w:val="none" w:sz="0" w:space="0" w:color="auto"/>
            <w:right w:val="none" w:sz="0" w:space="0" w:color="auto"/>
          </w:divBdr>
          <w:divsChild>
            <w:div w:id="1759591612">
              <w:marLeft w:val="0"/>
              <w:marRight w:val="0"/>
              <w:marTop w:val="0"/>
              <w:marBottom w:val="0"/>
              <w:divBdr>
                <w:top w:val="none" w:sz="0" w:space="0" w:color="auto"/>
                <w:left w:val="none" w:sz="0" w:space="0" w:color="auto"/>
                <w:bottom w:val="none" w:sz="0" w:space="0" w:color="auto"/>
                <w:right w:val="none" w:sz="0" w:space="0" w:color="auto"/>
              </w:divBdr>
              <w:divsChild>
                <w:div w:id="12387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949539">
      <w:bodyDiv w:val="1"/>
      <w:marLeft w:val="0"/>
      <w:marRight w:val="0"/>
      <w:marTop w:val="0"/>
      <w:marBottom w:val="0"/>
      <w:divBdr>
        <w:top w:val="none" w:sz="0" w:space="0" w:color="auto"/>
        <w:left w:val="none" w:sz="0" w:space="0" w:color="auto"/>
        <w:bottom w:val="none" w:sz="0" w:space="0" w:color="auto"/>
        <w:right w:val="none" w:sz="0" w:space="0" w:color="auto"/>
      </w:divBdr>
    </w:div>
    <w:div w:id="134205273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405688865">
      <w:bodyDiv w:val="1"/>
      <w:marLeft w:val="0"/>
      <w:marRight w:val="0"/>
      <w:marTop w:val="0"/>
      <w:marBottom w:val="0"/>
      <w:divBdr>
        <w:top w:val="none" w:sz="0" w:space="0" w:color="auto"/>
        <w:left w:val="none" w:sz="0" w:space="0" w:color="auto"/>
        <w:bottom w:val="none" w:sz="0" w:space="0" w:color="auto"/>
        <w:right w:val="none" w:sz="0" w:space="0" w:color="auto"/>
      </w:divBdr>
    </w:div>
    <w:div w:id="1512840970">
      <w:bodyDiv w:val="1"/>
      <w:marLeft w:val="0"/>
      <w:marRight w:val="0"/>
      <w:marTop w:val="0"/>
      <w:marBottom w:val="0"/>
      <w:divBdr>
        <w:top w:val="none" w:sz="0" w:space="0" w:color="auto"/>
        <w:left w:val="none" w:sz="0" w:space="0" w:color="auto"/>
        <w:bottom w:val="none" w:sz="0" w:space="0" w:color="auto"/>
        <w:right w:val="none" w:sz="0" w:space="0" w:color="auto"/>
      </w:divBdr>
      <w:divsChild>
        <w:div w:id="658506768">
          <w:marLeft w:val="0"/>
          <w:marRight w:val="0"/>
          <w:marTop w:val="0"/>
          <w:marBottom w:val="0"/>
          <w:divBdr>
            <w:top w:val="none" w:sz="0" w:space="0" w:color="auto"/>
            <w:left w:val="none" w:sz="0" w:space="0" w:color="auto"/>
            <w:bottom w:val="none" w:sz="0" w:space="0" w:color="auto"/>
            <w:right w:val="none" w:sz="0" w:space="0" w:color="auto"/>
          </w:divBdr>
          <w:divsChild>
            <w:div w:id="268242401">
              <w:marLeft w:val="0"/>
              <w:marRight w:val="0"/>
              <w:marTop w:val="0"/>
              <w:marBottom w:val="0"/>
              <w:divBdr>
                <w:top w:val="none" w:sz="0" w:space="0" w:color="auto"/>
                <w:left w:val="none" w:sz="0" w:space="0" w:color="auto"/>
                <w:bottom w:val="none" w:sz="0" w:space="0" w:color="auto"/>
                <w:right w:val="none" w:sz="0" w:space="0" w:color="auto"/>
              </w:divBdr>
              <w:divsChild>
                <w:div w:id="2127655931">
                  <w:marLeft w:val="0"/>
                  <w:marRight w:val="0"/>
                  <w:marTop w:val="0"/>
                  <w:marBottom w:val="0"/>
                  <w:divBdr>
                    <w:top w:val="none" w:sz="0" w:space="0" w:color="auto"/>
                    <w:left w:val="none" w:sz="0" w:space="0" w:color="auto"/>
                    <w:bottom w:val="none" w:sz="0" w:space="0" w:color="auto"/>
                    <w:right w:val="none" w:sz="0" w:space="0" w:color="auto"/>
                  </w:divBdr>
                </w:div>
              </w:divsChild>
            </w:div>
            <w:div w:id="91246554">
              <w:marLeft w:val="0"/>
              <w:marRight w:val="0"/>
              <w:marTop w:val="0"/>
              <w:marBottom w:val="0"/>
              <w:divBdr>
                <w:top w:val="none" w:sz="0" w:space="0" w:color="auto"/>
                <w:left w:val="none" w:sz="0" w:space="0" w:color="auto"/>
                <w:bottom w:val="none" w:sz="0" w:space="0" w:color="auto"/>
                <w:right w:val="none" w:sz="0" w:space="0" w:color="auto"/>
              </w:divBdr>
              <w:divsChild>
                <w:div w:id="1916085374">
                  <w:marLeft w:val="0"/>
                  <w:marRight w:val="0"/>
                  <w:marTop w:val="0"/>
                  <w:marBottom w:val="0"/>
                  <w:divBdr>
                    <w:top w:val="none" w:sz="0" w:space="0" w:color="auto"/>
                    <w:left w:val="none" w:sz="0" w:space="0" w:color="auto"/>
                    <w:bottom w:val="none" w:sz="0" w:space="0" w:color="auto"/>
                    <w:right w:val="none" w:sz="0" w:space="0" w:color="auto"/>
                  </w:divBdr>
                </w:div>
              </w:divsChild>
            </w:div>
            <w:div w:id="1033532826">
              <w:marLeft w:val="0"/>
              <w:marRight w:val="0"/>
              <w:marTop w:val="0"/>
              <w:marBottom w:val="0"/>
              <w:divBdr>
                <w:top w:val="none" w:sz="0" w:space="0" w:color="auto"/>
                <w:left w:val="none" w:sz="0" w:space="0" w:color="auto"/>
                <w:bottom w:val="none" w:sz="0" w:space="0" w:color="auto"/>
                <w:right w:val="none" w:sz="0" w:space="0" w:color="auto"/>
              </w:divBdr>
              <w:divsChild>
                <w:div w:id="1982227494">
                  <w:marLeft w:val="0"/>
                  <w:marRight w:val="0"/>
                  <w:marTop w:val="0"/>
                  <w:marBottom w:val="0"/>
                  <w:divBdr>
                    <w:top w:val="none" w:sz="0" w:space="0" w:color="auto"/>
                    <w:left w:val="none" w:sz="0" w:space="0" w:color="auto"/>
                    <w:bottom w:val="none" w:sz="0" w:space="0" w:color="auto"/>
                    <w:right w:val="none" w:sz="0" w:space="0" w:color="auto"/>
                  </w:divBdr>
                </w:div>
              </w:divsChild>
            </w:div>
            <w:div w:id="868646351">
              <w:marLeft w:val="0"/>
              <w:marRight w:val="0"/>
              <w:marTop w:val="0"/>
              <w:marBottom w:val="0"/>
              <w:divBdr>
                <w:top w:val="none" w:sz="0" w:space="0" w:color="auto"/>
                <w:left w:val="none" w:sz="0" w:space="0" w:color="auto"/>
                <w:bottom w:val="none" w:sz="0" w:space="0" w:color="auto"/>
                <w:right w:val="none" w:sz="0" w:space="0" w:color="auto"/>
              </w:divBdr>
              <w:divsChild>
                <w:div w:id="921914822">
                  <w:marLeft w:val="0"/>
                  <w:marRight w:val="0"/>
                  <w:marTop w:val="0"/>
                  <w:marBottom w:val="0"/>
                  <w:divBdr>
                    <w:top w:val="none" w:sz="0" w:space="0" w:color="auto"/>
                    <w:left w:val="none" w:sz="0" w:space="0" w:color="auto"/>
                    <w:bottom w:val="none" w:sz="0" w:space="0" w:color="auto"/>
                    <w:right w:val="none" w:sz="0" w:space="0" w:color="auto"/>
                  </w:divBdr>
                </w:div>
              </w:divsChild>
            </w:div>
            <w:div w:id="601761112">
              <w:marLeft w:val="0"/>
              <w:marRight w:val="0"/>
              <w:marTop w:val="0"/>
              <w:marBottom w:val="0"/>
              <w:divBdr>
                <w:top w:val="none" w:sz="0" w:space="0" w:color="auto"/>
                <w:left w:val="none" w:sz="0" w:space="0" w:color="auto"/>
                <w:bottom w:val="none" w:sz="0" w:space="0" w:color="auto"/>
                <w:right w:val="none" w:sz="0" w:space="0" w:color="auto"/>
              </w:divBdr>
              <w:divsChild>
                <w:div w:id="522866998">
                  <w:marLeft w:val="0"/>
                  <w:marRight w:val="0"/>
                  <w:marTop w:val="0"/>
                  <w:marBottom w:val="0"/>
                  <w:divBdr>
                    <w:top w:val="none" w:sz="0" w:space="0" w:color="auto"/>
                    <w:left w:val="none" w:sz="0" w:space="0" w:color="auto"/>
                    <w:bottom w:val="none" w:sz="0" w:space="0" w:color="auto"/>
                    <w:right w:val="none" w:sz="0" w:space="0" w:color="auto"/>
                  </w:divBdr>
                </w:div>
              </w:divsChild>
            </w:div>
            <w:div w:id="1520437014">
              <w:marLeft w:val="0"/>
              <w:marRight w:val="0"/>
              <w:marTop w:val="0"/>
              <w:marBottom w:val="0"/>
              <w:divBdr>
                <w:top w:val="none" w:sz="0" w:space="0" w:color="auto"/>
                <w:left w:val="none" w:sz="0" w:space="0" w:color="auto"/>
                <w:bottom w:val="none" w:sz="0" w:space="0" w:color="auto"/>
                <w:right w:val="none" w:sz="0" w:space="0" w:color="auto"/>
              </w:divBdr>
              <w:divsChild>
                <w:div w:id="1093167958">
                  <w:marLeft w:val="0"/>
                  <w:marRight w:val="0"/>
                  <w:marTop w:val="0"/>
                  <w:marBottom w:val="0"/>
                  <w:divBdr>
                    <w:top w:val="none" w:sz="0" w:space="0" w:color="auto"/>
                    <w:left w:val="none" w:sz="0" w:space="0" w:color="auto"/>
                    <w:bottom w:val="none" w:sz="0" w:space="0" w:color="auto"/>
                    <w:right w:val="none" w:sz="0" w:space="0" w:color="auto"/>
                  </w:divBdr>
                </w:div>
              </w:divsChild>
            </w:div>
            <w:div w:id="1831556526">
              <w:marLeft w:val="0"/>
              <w:marRight w:val="0"/>
              <w:marTop w:val="0"/>
              <w:marBottom w:val="0"/>
              <w:divBdr>
                <w:top w:val="none" w:sz="0" w:space="0" w:color="auto"/>
                <w:left w:val="none" w:sz="0" w:space="0" w:color="auto"/>
                <w:bottom w:val="none" w:sz="0" w:space="0" w:color="auto"/>
                <w:right w:val="none" w:sz="0" w:space="0" w:color="auto"/>
              </w:divBdr>
              <w:divsChild>
                <w:div w:id="1731728441">
                  <w:marLeft w:val="0"/>
                  <w:marRight w:val="0"/>
                  <w:marTop w:val="0"/>
                  <w:marBottom w:val="0"/>
                  <w:divBdr>
                    <w:top w:val="none" w:sz="0" w:space="0" w:color="auto"/>
                    <w:left w:val="none" w:sz="0" w:space="0" w:color="auto"/>
                    <w:bottom w:val="none" w:sz="0" w:space="0" w:color="auto"/>
                    <w:right w:val="none" w:sz="0" w:space="0" w:color="auto"/>
                  </w:divBdr>
                </w:div>
              </w:divsChild>
            </w:div>
            <w:div w:id="115612515">
              <w:marLeft w:val="0"/>
              <w:marRight w:val="0"/>
              <w:marTop w:val="0"/>
              <w:marBottom w:val="0"/>
              <w:divBdr>
                <w:top w:val="none" w:sz="0" w:space="0" w:color="auto"/>
                <w:left w:val="none" w:sz="0" w:space="0" w:color="auto"/>
                <w:bottom w:val="none" w:sz="0" w:space="0" w:color="auto"/>
                <w:right w:val="none" w:sz="0" w:space="0" w:color="auto"/>
              </w:divBdr>
              <w:divsChild>
                <w:div w:id="13330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18451">
      <w:bodyDiv w:val="1"/>
      <w:marLeft w:val="0"/>
      <w:marRight w:val="0"/>
      <w:marTop w:val="0"/>
      <w:marBottom w:val="0"/>
      <w:divBdr>
        <w:top w:val="none" w:sz="0" w:space="0" w:color="auto"/>
        <w:left w:val="none" w:sz="0" w:space="0" w:color="auto"/>
        <w:bottom w:val="none" w:sz="0" w:space="0" w:color="auto"/>
        <w:right w:val="none" w:sz="0" w:space="0" w:color="auto"/>
      </w:divBdr>
    </w:div>
    <w:div w:id="1673095500">
      <w:bodyDiv w:val="1"/>
      <w:marLeft w:val="0"/>
      <w:marRight w:val="0"/>
      <w:marTop w:val="0"/>
      <w:marBottom w:val="0"/>
      <w:divBdr>
        <w:top w:val="none" w:sz="0" w:space="0" w:color="auto"/>
        <w:left w:val="none" w:sz="0" w:space="0" w:color="auto"/>
        <w:bottom w:val="none" w:sz="0" w:space="0" w:color="auto"/>
        <w:right w:val="none" w:sz="0" w:space="0" w:color="auto"/>
      </w:divBdr>
    </w:div>
    <w:div w:id="1712068527">
      <w:bodyDiv w:val="1"/>
      <w:marLeft w:val="0"/>
      <w:marRight w:val="0"/>
      <w:marTop w:val="0"/>
      <w:marBottom w:val="0"/>
      <w:divBdr>
        <w:top w:val="none" w:sz="0" w:space="0" w:color="auto"/>
        <w:left w:val="none" w:sz="0" w:space="0" w:color="auto"/>
        <w:bottom w:val="none" w:sz="0" w:space="0" w:color="auto"/>
        <w:right w:val="none" w:sz="0" w:space="0" w:color="auto"/>
      </w:divBdr>
    </w:div>
    <w:div w:id="2030837814">
      <w:bodyDiv w:val="1"/>
      <w:marLeft w:val="0"/>
      <w:marRight w:val="0"/>
      <w:marTop w:val="0"/>
      <w:marBottom w:val="0"/>
      <w:divBdr>
        <w:top w:val="none" w:sz="0" w:space="0" w:color="auto"/>
        <w:left w:val="none" w:sz="0" w:space="0" w:color="auto"/>
        <w:bottom w:val="none" w:sz="0" w:space="0" w:color="auto"/>
        <w:right w:val="none" w:sz="0" w:space="0" w:color="auto"/>
      </w:divBdr>
      <w:divsChild>
        <w:div w:id="1701514577">
          <w:marLeft w:val="0"/>
          <w:marRight w:val="0"/>
          <w:marTop w:val="0"/>
          <w:marBottom w:val="0"/>
          <w:divBdr>
            <w:top w:val="none" w:sz="0" w:space="0" w:color="auto"/>
            <w:left w:val="none" w:sz="0" w:space="0" w:color="auto"/>
            <w:bottom w:val="none" w:sz="0" w:space="0" w:color="auto"/>
            <w:right w:val="none" w:sz="0" w:space="0" w:color="auto"/>
          </w:divBdr>
          <w:divsChild>
            <w:div w:id="994066296">
              <w:marLeft w:val="0"/>
              <w:marRight w:val="0"/>
              <w:marTop w:val="0"/>
              <w:marBottom w:val="0"/>
              <w:divBdr>
                <w:top w:val="none" w:sz="0" w:space="0" w:color="auto"/>
                <w:left w:val="none" w:sz="0" w:space="0" w:color="auto"/>
                <w:bottom w:val="none" w:sz="0" w:space="0" w:color="auto"/>
                <w:right w:val="none" w:sz="0" w:space="0" w:color="auto"/>
              </w:divBdr>
              <w:divsChild>
                <w:div w:id="350111650">
                  <w:marLeft w:val="0"/>
                  <w:marRight w:val="0"/>
                  <w:marTop w:val="0"/>
                  <w:marBottom w:val="0"/>
                  <w:divBdr>
                    <w:top w:val="none" w:sz="0" w:space="0" w:color="auto"/>
                    <w:left w:val="none" w:sz="0" w:space="0" w:color="auto"/>
                    <w:bottom w:val="none" w:sz="0" w:space="0" w:color="auto"/>
                    <w:right w:val="none" w:sz="0" w:space="0" w:color="auto"/>
                  </w:divBdr>
                </w:div>
              </w:divsChild>
            </w:div>
            <w:div w:id="803892112">
              <w:marLeft w:val="0"/>
              <w:marRight w:val="0"/>
              <w:marTop w:val="0"/>
              <w:marBottom w:val="0"/>
              <w:divBdr>
                <w:top w:val="none" w:sz="0" w:space="0" w:color="auto"/>
                <w:left w:val="none" w:sz="0" w:space="0" w:color="auto"/>
                <w:bottom w:val="none" w:sz="0" w:space="0" w:color="auto"/>
                <w:right w:val="none" w:sz="0" w:space="0" w:color="auto"/>
              </w:divBdr>
              <w:divsChild>
                <w:div w:id="1751079470">
                  <w:marLeft w:val="0"/>
                  <w:marRight w:val="0"/>
                  <w:marTop w:val="0"/>
                  <w:marBottom w:val="0"/>
                  <w:divBdr>
                    <w:top w:val="none" w:sz="0" w:space="0" w:color="auto"/>
                    <w:left w:val="none" w:sz="0" w:space="0" w:color="auto"/>
                    <w:bottom w:val="none" w:sz="0" w:space="0" w:color="auto"/>
                    <w:right w:val="none" w:sz="0" w:space="0" w:color="auto"/>
                  </w:divBdr>
                </w:div>
              </w:divsChild>
            </w:div>
            <w:div w:id="1568490399">
              <w:marLeft w:val="0"/>
              <w:marRight w:val="0"/>
              <w:marTop w:val="0"/>
              <w:marBottom w:val="0"/>
              <w:divBdr>
                <w:top w:val="none" w:sz="0" w:space="0" w:color="auto"/>
                <w:left w:val="none" w:sz="0" w:space="0" w:color="auto"/>
                <w:bottom w:val="none" w:sz="0" w:space="0" w:color="auto"/>
                <w:right w:val="none" w:sz="0" w:space="0" w:color="auto"/>
              </w:divBdr>
              <w:divsChild>
                <w:div w:id="486366877">
                  <w:marLeft w:val="0"/>
                  <w:marRight w:val="0"/>
                  <w:marTop w:val="0"/>
                  <w:marBottom w:val="0"/>
                  <w:divBdr>
                    <w:top w:val="none" w:sz="0" w:space="0" w:color="auto"/>
                    <w:left w:val="none" w:sz="0" w:space="0" w:color="auto"/>
                    <w:bottom w:val="none" w:sz="0" w:space="0" w:color="auto"/>
                    <w:right w:val="none" w:sz="0" w:space="0" w:color="auto"/>
                  </w:divBdr>
                </w:div>
              </w:divsChild>
            </w:div>
            <w:div w:id="47458708">
              <w:marLeft w:val="0"/>
              <w:marRight w:val="0"/>
              <w:marTop w:val="0"/>
              <w:marBottom w:val="0"/>
              <w:divBdr>
                <w:top w:val="none" w:sz="0" w:space="0" w:color="auto"/>
                <w:left w:val="none" w:sz="0" w:space="0" w:color="auto"/>
                <w:bottom w:val="none" w:sz="0" w:space="0" w:color="auto"/>
                <w:right w:val="none" w:sz="0" w:space="0" w:color="auto"/>
              </w:divBdr>
              <w:divsChild>
                <w:div w:id="10957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8860">
      <w:bodyDiv w:val="1"/>
      <w:marLeft w:val="0"/>
      <w:marRight w:val="0"/>
      <w:marTop w:val="0"/>
      <w:marBottom w:val="0"/>
      <w:divBdr>
        <w:top w:val="none" w:sz="0" w:space="0" w:color="auto"/>
        <w:left w:val="none" w:sz="0" w:space="0" w:color="auto"/>
        <w:bottom w:val="none" w:sz="0" w:space="0" w:color="auto"/>
        <w:right w:val="none" w:sz="0" w:space="0" w:color="auto"/>
      </w:divBdr>
      <w:divsChild>
        <w:div w:id="2144349795">
          <w:marLeft w:val="0"/>
          <w:marRight w:val="0"/>
          <w:marTop w:val="0"/>
          <w:marBottom w:val="0"/>
          <w:divBdr>
            <w:top w:val="none" w:sz="0" w:space="0" w:color="auto"/>
            <w:left w:val="none" w:sz="0" w:space="0" w:color="auto"/>
            <w:bottom w:val="none" w:sz="0" w:space="0" w:color="auto"/>
            <w:right w:val="none" w:sz="0" w:space="0" w:color="auto"/>
          </w:divBdr>
        </w:div>
      </w:divsChild>
    </w:div>
    <w:div w:id="2067990868">
      <w:bodyDiv w:val="1"/>
      <w:marLeft w:val="0"/>
      <w:marRight w:val="0"/>
      <w:marTop w:val="0"/>
      <w:marBottom w:val="0"/>
      <w:divBdr>
        <w:top w:val="none" w:sz="0" w:space="0" w:color="auto"/>
        <w:left w:val="none" w:sz="0" w:space="0" w:color="auto"/>
        <w:bottom w:val="none" w:sz="0" w:space="0" w:color="auto"/>
        <w:right w:val="none" w:sz="0" w:space="0" w:color="auto"/>
      </w:divBdr>
    </w:div>
    <w:div w:id="2114662626">
      <w:bodyDiv w:val="1"/>
      <w:marLeft w:val="0"/>
      <w:marRight w:val="0"/>
      <w:marTop w:val="0"/>
      <w:marBottom w:val="0"/>
      <w:divBdr>
        <w:top w:val="none" w:sz="0" w:space="0" w:color="auto"/>
        <w:left w:val="none" w:sz="0" w:space="0" w:color="auto"/>
        <w:bottom w:val="none" w:sz="0" w:space="0" w:color="auto"/>
        <w:right w:val="none" w:sz="0" w:space="0" w:color="auto"/>
      </w:divBdr>
    </w:div>
    <w:div w:id="214461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Parallax">
  <a:themeElements>
    <a:clrScheme name="Parallax">
      <a:dk1>
        <a:sysClr val="windowText" lastClr="000000"/>
      </a:dk1>
      <a:lt1>
        <a:sysClr val="window" lastClr="FFFFFF"/>
      </a:lt1>
      <a:dk2>
        <a:srgbClr val="212121"/>
      </a:dk2>
      <a:lt2>
        <a:srgbClr val="CDD0D1"/>
      </a:lt2>
      <a:accent1>
        <a:srgbClr val="30ACEC"/>
      </a:accent1>
      <a:accent2>
        <a:srgbClr val="80C34F"/>
      </a:accent2>
      <a:accent3>
        <a:srgbClr val="E29D3E"/>
      </a:accent3>
      <a:accent4>
        <a:srgbClr val="D64A3B"/>
      </a:accent4>
      <a:accent5>
        <a:srgbClr val="D64787"/>
      </a:accent5>
      <a:accent6>
        <a:srgbClr val="A666E1"/>
      </a:accent6>
      <a:hlink>
        <a:srgbClr val="3085ED"/>
      </a:hlink>
      <a:folHlink>
        <a:srgbClr val="82B6F4"/>
      </a:folHlink>
    </a:clrScheme>
    <a:fontScheme name="Parallax">
      <a:maj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616A19-6E62-8A46-B746-7B5C4D34D2DD}">
  <we:reference id="wa104380118" version="1.1.0.4" store="en-US" storeType="OMEX"/>
  <we:alternateReferences>
    <we:reference id="wa104380118" version="1.1.0.4"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893D8-7CDA-41D0-897B-7E74AE6A0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17</Pages>
  <Words>3801</Words>
  <Characters>21672</Characters>
  <Application>Microsoft Office Word</Application>
  <DocSecurity>0</DocSecurity>
  <Lines>180</Lines>
  <Paragraphs>50</Paragraphs>
  <ScaleCrop>false</ScaleCrop>
  <HeadingPairs>
    <vt:vector size="6" baseType="variant">
      <vt:variant>
        <vt:lpstr>Title</vt:lpstr>
      </vt:variant>
      <vt:variant>
        <vt:i4>1</vt:i4>
      </vt:variant>
      <vt:variant>
        <vt:lpstr>Headings</vt:lpstr>
      </vt:variant>
      <vt:variant>
        <vt:i4>17</vt:i4>
      </vt:variant>
      <vt:variant>
        <vt:lpstr>Pealkiri</vt:lpstr>
      </vt:variant>
      <vt:variant>
        <vt:i4>1</vt:i4>
      </vt:variant>
    </vt:vector>
  </HeadingPairs>
  <TitlesOfParts>
    <vt:vector size="19" baseType="lpstr">
      <vt:lpstr>NARVA LINNA MUNITSIPAAL-HARIDUSSÜSTEEMI ARENGUKAVA 2030</vt:lpstr>
      <vt:lpstr>Sisukord</vt:lpstr>
      <vt:lpstr>Sissejuhatus ja kontekst</vt:lpstr>
      <vt:lpstr>Narva linna munitsipaalharidussüsteemi strateegia</vt:lpstr>
      <vt:lpstr>    Põhiväärtused</vt:lpstr>
      <vt:lpstr>    Visioon 2030</vt:lpstr>
      <vt:lpstr>    Strateegilised eesmärgid</vt:lpstr>
      <vt:lpstr>        Valdkond: personal</vt:lpstr>
      <vt:lpstr>        Valdkond: õppetöö</vt:lpstr>
      <vt:lpstr>        Valdkond: koostöö</vt:lpstr>
      <vt:lpstr>        Valdkond: õpikeskkond</vt:lpstr>
      <vt:lpstr>    Arengukava elluviimine, tulemuslikkuse hindamine ja muutmine</vt:lpstr>
      <vt:lpstr>Riskide hindamine</vt:lpstr>
      <vt:lpstr>Lisad</vt:lpstr>
      <vt:lpstr>    Lisa 1. Lähteolukorra analüüs</vt:lpstr>
      <vt:lpstr>    Lisa 2. Tegevuskava</vt:lpstr>
      <vt:lpstr>    Lisa 3. Eelarvestamise alused</vt:lpstr>
      <vt:lpstr>    Lisa 4. Avaliku arutelu kokkuvõte</vt:lpstr>
      <vt:lpstr>NARVA LINNA ARENGUKAVA 2035</vt:lpstr>
    </vt:vector>
  </TitlesOfParts>
  <Manager/>
  <Company>OÜ Cumulus Consulting</Company>
  <LinksUpToDate>false</LinksUpToDate>
  <CharactersWithSpaces>25423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 MUNITSIPAAL-HARIDUSSÜSTEEMI ARENGUKAVA 2030</dc:title>
  <dc:subject/>
  <dc:creator>Jaan Urb</dc:creator>
  <cp:keywords/>
  <dc:description/>
  <cp:lastModifiedBy>Vladislav Iljin</cp:lastModifiedBy>
  <cp:revision>11</cp:revision>
  <cp:lastPrinted>2022-06-06T06:56:00Z</cp:lastPrinted>
  <dcterms:created xsi:type="dcterms:W3CDTF">2022-06-06T06:43:00Z</dcterms:created>
  <dcterms:modified xsi:type="dcterms:W3CDTF">2022-06-15T05:59:00Z</dcterms:modified>
  <cp:category/>
</cp:coreProperties>
</file>