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0369" w:rsidRPr="00577DF9" w:rsidRDefault="00577DF9" w:rsidP="00D0476C">
      <w:pPr>
        <w:spacing w:after="0" w:line="240" w:lineRule="auto"/>
        <w:jc w:val="right"/>
        <w:rPr>
          <w:rFonts w:ascii="Times New Roman" w:eastAsia="Times New Roman" w:hAnsi="Times New Roman" w:cs="Times New Roman"/>
          <w:noProof/>
          <w:sz w:val="24"/>
          <w:szCs w:val="24"/>
          <w:lang w:val="et-EE"/>
        </w:rPr>
      </w:pPr>
      <w:r>
        <w:rPr>
          <w:rFonts w:ascii="Times New Roman" w:eastAsia="Times New Roman" w:hAnsi="Times New Roman" w:cs="Times New Roman"/>
          <w:noProof/>
          <w:sz w:val="24"/>
          <w:szCs w:val="24"/>
          <w:lang w:val="et-EE"/>
        </w:rPr>
        <w:t>EELNÕU</w:t>
      </w:r>
    </w:p>
    <w:p w:rsidR="009B0369" w:rsidRPr="00D35183" w:rsidRDefault="009B0369" w:rsidP="009B0369">
      <w:pPr>
        <w:spacing w:after="0" w:line="240" w:lineRule="auto"/>
        <w:jc w:val="right"/>
        <w:rPr>
          <w:rFonts w:ascii="Times New Roman" w:eastAsia="Times New Roman" w:hAnsi="Times New Roman" w:cs="Times New Roman"/>
          <w:noProof/>
          <w:sz w:val="24"/>
          <w:szCs w:val="24"/>
          <w:lang w:val="et-EE"/>
        </w:rPr>
      </w:pPr>
    </w:p>
    <w:p w:rsidR="00E4667D" w:rsidRPr="00E4667D" w:rsidRDefault="00E4667D" w:rsidP="00E4667D">
      <w:pPr>
        <w:spacing w:after="0" w:line="240" w:lineRule="auto"/>
        <w:jc w:val="center"/>
        <w:rPr>
          <w:rFonts w:ascii="Times New Roman" w:eastAsia="Times New Roman" w:hAnsi="Times New Roman" w:cs="Times New Roman"/>
          <w:b/>
          <w:noProof/>
          <w:sz w:val="24"/>
          <w:szCs w:val="24"/>
          <w:lang w:val="et-EE"/>
        </w:rPr>
      </w:pPr>
      <w:r w:rsidRPr="00E4667D">
        <w:rPr>
          <w:rFonts w:ascii="Times New Roman" w:eastAsia="Times New Roman" w:hAnsi="Times New Roman" w:cs="Times New Roman"/>
          <w:b/>
          <w:noProof/>
          <w:sz w:val="24"/>
          <w:szCs w:val="24"/>
          <w:lang w:val="et-EE"/>
        </w:rPr>
        <w:t>NARVA LINNAVOLIKOGU</w:t>
      </w:r>
    </w:p>
    <w:p w:rsidR="009B0369" w:rsidRPr="00D35183" w:rsidRDefault="00E4667D" w:rsidP="00E4667D">
      <w:pPr>
        <w:spacing w:after="0" w:line="240" w:lineRule="auto"/>
        <w:jc w:val="center"/>
        <w:rPr>
          <w:rFonts w:ascii="Times New Roman" w:eastAsia="Times New Roman" w:hAnsi="Times New Roman" w:cs="Times New Roman"/>
          <w:noProof/>
          <w:sz w:val="24"/>
          <w:szCs w:val="24"/>
          <w:lang w:val="et-EE"/>
        </w:rPr>
      </w:pPr>
      <w:r w:rsidRPr="00E4667D">
        <w:rPr>
          <w:rFonts w:ascii="Times New Roman" w:eastAsia="Times New Roman" w:hAnsi="Times New Roman" w:cs="Times New Roman"/>
          <w:b/>
          <w:noProof/>
          <w:sz w:val="24"/>
          <w:szCs w:val="24"/>
          <w:lang w:val="et-EE"/>
        </w:rPr>
        <w:t>OTSUS</w:t>
      </w:r>
    </w:p>
    <w:p w:rsidR="009B0369" w:rsidRDefault="009B0369" w:rsidP="009B0369">
      <w:pPr>
        <w:spacing w:after="0" w:line="240" w:lineRule="auto"/>
        <w:jc w:val="both"/>
        <w:rPr>
          <w:rFonts w:ascii="Times New Roman" w:eastAsia="Times New Roman" w:hAnsi="Times New Roman" w:cs="Times New Roman"/>
          <w:noProof/>
          <w:sz w:val="24"/>
          <w:szCs w:val="24"/>
          <w:lang w:val="et-EE"/>
        </w:rPr>
      </w:pPr>
    </w:p>
    <w:p w:rsidR="00496C14" w:rsidRPr="00D35183" w:rsidRDefault="00496C14" w:rsidP="009B0369">
      <w:pPr>
        <w:spacing w:after="0" w:line="240" w:lineRule="auto"/>
        <w:jc w:val="both"/>
        <w:rPr>
          <w:rFonts w:ascii="Times New Roman" w:eastAsia="Times New Roman" w:hAnsi="Times New Roman" w:cs="Times New Roman"/>
          <w:noProof/>
          <w:sz w:val="24"/>
          <w:szCs w:val="24"/>
          <w:lang w:val="et-EE"/>
        </w:rPr>
      </w:pPr>
    </w:p>
    <w:p w:rsidR="009B0369" w:rsidRPr="00D35183" w:rsidRDefault="009B0369" w:rsidP="009B0369">
      <w:pPr>
        <w:spacing w:after="0" w:line="240" w:lineRule="auto"/>
        <w:jc w:val="both"/>
        <w:rPr>
          <w:rFonts w:ascii="Times New Roman" w:eastAsia="Times New Roman" w:hAnsi="Times New Roman" w:cs="Times New Roman"/>
          <w:bCs/>
          <w:noProof/>
          <w:sz w:val="24"/>
          <w:szCs w:val="24"/>
          <w:lang w:val="et-EE"/>
        </w:rPr>
      </w:pPr>
      <w:r w:rsidRPr="00D35183">
        <w:rPr>
          <w:rFonts w:ascii="Times New Roman" w:eastAsia="Times New Roman" w:hAnsi="Times New Roman" w:cs="Times New Roman"/>
          <w:noProof/>
          <w:sz w:val="24"/>
          <w:szCs w:val="24"/>
          <w:lang w:val="et-EE"/>
        </w:rPr>
        <w:t>Narva</w:t>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Pr="00D35183">
        <w:rPr>
          <w:rFonts w:ascii="Times New Roman" w:eastAsia="Times New Roman" w:hAnsi="Times New Roman" w:cs="Times New Roman"/>
          <w:noProof/>
          <w:sz w:val="24"/>
          <w:szCs w:val="24"/>
          <w:lang w:val="et-EE"/>
        </w:rPr>
        <w:tab/>
      </w:r>
      <w:r w:rsidR="005F29F7">
        <w:rPr>
          <w:rFonts w:ascii="Times New Roman" w:eastAsia="Times New Roman" w:hAnsi="Times New Roman" w:cs="Times New Roman"/>
          <w:bCs/>
          <w:noProof/>
          <w:sz w:val="24"/>
          <w:szCs w:val="24"/>
          <w:lang w:val="et-EE"/>
        </w:rPr>
        <w:t>____</w:t>
      </w:r>
      <w:r w:rsidR="005F29F7">
        <w:rPr>
          <w:rFonts w:ascii="Times New Roman" w:eastAsia="Times New Roman" w:hAnsi="Times New Roman" w:cs="Times New Roman"/>
          <w:bCs/>
          <w:noProof/>
          <w:sz w:val="28"/>
          <w:szCs w:val="24"/>
          <w:lang w:val="et-EE"/>
        </w:rPr>
        <w:softHyphen/>
      </w:r>
      <w:r w:rsidR="005F29F7">
        <w:rPr>
          <w:rFonts w:ascii="Times New Roman" w:eastAsia="Times New Roman" w:hAnsi="Times New Roman" w:cs="Times New Roman"/>
          <w:bCs/>
          <w:noProof/>
          <w:sz w:val="28"/>
          <w:szCs w:val="24"/>
          <w:lang w:val="et-EE"/>
        </w:rPr>
        <w:softHyphen/>
      </w:r>
      <w:r w:rsidR="005F29F7">
        <w:rPr>
          <w:rFonts w:ascii="Times New Roman" w:eastAsia="Times New Roman" w:hAnsi="Times New Roman" w:cs="Times New Roman"/>
          <w:bCs/>
          <w:noProof/>
          <w:sz w:val="28"/>
          <w:szCs w:val="24"/>
          <w:lang w:val="et-EE"/>
        </w:rPr>
        <w:softHyphen/>
      </w:r>
      <w:r w:rsidR="005F29F7">
        <w:rPr>
          <w:rFonts w:ascii="Times New Roman" w:eastAsia="Times New Roman" w:hAnsi="Times New Roman" w:cs="Times New Roman"/>
          <w:bCs/>
          <w:noProof/>
          <w:sz w:val="28"/>
          <w:szCs w:val="24"/>
          <w:lang w:val="et-EE"/>
        </w:rPr>
        <w:softHyphen/>
      </w:r>
      <w:r w:rsidR="005B1A68">
        <w:rPr>
          <w:rFonts w:ascii="Times New Roman" w:eastAsia="Times New Roman" w:hAnsi="Times New Roman" w:cs="Times New Roman"/>
          <w:bCs/>
          <w:noProof/>
          <w:sz w:val="24"/>
          <w:szCs w:val="24"/>
          <w:lang w:val="et-EE"/>
        </w:rPr>
        <w:t>202</w:t>
      </w:r>
      <w:r w:rsidR="00E4667D">
        <w:rPr>
          <w:rFonts w:ascii="Times New Roman" w:eastAsia="Times New Roman" w:hAnsi="Times New Roman" w:cs="Times New Roman"/>
          <w:bCs/>
          <w:noProof/>
          <w:sz w:val="24"/>
          <w:szCs w:val="24"/>
          <w:lang w:val="et-EE"/>
        </w:rPr>
        <w:t>2</w:t>
      </w:r>
      <w:r w:rsidRPr="00D35183">
        <w:rPr>
          <w:rFonts w:ascii="Times New Roman" w:eastAsia="Times New Roman" w:hAnsi="Times New Roman" w:cs="Times New Roman"/>
          <w:bCs/>
          <w:noProof/>
          <w:sz w:val="24"/>
          <w:szCs w:val="24"/>
          <w:lang w:val="et-EE"/>
        </w:rPr>
        <w:t xml:space="preserve"> nr _____</w:t>
      </w:r>
    </w:p>
    <w:p w:rsidR="009B0369" w:rsidRDefault="009B0369" w:rsidP="009B0369">
      <w:pPr>
        <w:spacing w:after="0" w:line="240" w:lineRule="auto"/>
        <w:rPr>
          <w:rFonts w:ascii="Times New Roman" w:eastAsia="Times New Roman" w:hAnsi="Times New Roman" w:cs="Times New Roman"/>
          <w:noProof/>
          <w:sz w:val="24"/>
          <w:szCs w:val="24"/>
          <w:lang w:val="et-EE"/>
        </w:rPr>
      </w:pPr>
    </w:p>
    <w:p w:rsidR="00496C14" w:rsidRPr="00D35183" w:rsidRDefault="00496C14" w:rsidP="009B0369">
      <w:pPr>
        <w:spacing w:after="0" w:line="240" w:lineRule="auto"/>
        <w:rPr>
          <w:rFonts w:ascii="Times New Roman" w:eastAsia="Times New Roman" w:hAnsi="Times New Roman" w:cs="Times New Roman"/>
          <w:noProof/>
          <w:sz w:val="24"/>
          <w:szCs w:val="24"/>
          <w:lang w:val="et-EE"/>
        </w:rPr>
      </w:pPr>
    </w:p>
    <w:p w:rsidR="009B0369" w:rsidRPr="005F29F7" w:rsidRDefault="000A4551" w:rsidP="005B1A68">
      <w:pPr>
        <w:pStyle w:val="Header"/>
        <w:jc w:val="both"/>
        <w:rPr>
          <w:rFonts w:ascii="Times New Roman" w:eastAsia="Times New Roman" w:hAnsi="Times New Roman" w:cs="Times New Roman"/>
          <w:b/>
          <w:noProof/>
          <w:sz w:val="24"/>
          <w:szCs w:val="24"/>
          <w:lang w:val="et-EE"/>
        </w:rPr>
      </w:pPr>
      <w:r w:rsidRPr="000A4551">
        <w:rPr>
          <w:rFonts w:ascii="Times New Roman" w:eastAsia="Times New Roman" w:hAnsi="Times New Roman" w:cs="Times New Roman"/>
          <w:b/>
          <w:noProof/>
          <w:sz w:val="24"/>
          <w:szCs w:val="24"/>
          <w:lang w:val="et-EE"/>
        </w:rPr>
        <w:t>Rüütli tänava ajaloolise kvartali ja selle lähiala detailplaneeringu</w:t>
      </w:r>
      <w:r w:rsidR="009B0369" w:rsidRPr="005F29F7">
        <w:rPr>
          <w:rFonts w:ascii="Times New Roman" w:eastAsia="Times New Roman" w:hAnsi="Times New Roman" w:cs="Times New Roman"/>
          <w:b/>
          <w:noProof/>
          <w:sz w:val="24"/>
          <w:szCs w:val="24"/>
          <w:lang w:val="et-EE"/>
        </w:rPr>
        <w:t xml:space="preserve"> </w:t>
      </w:r>
      <w:r w:rsidR="00561F7F" w:rsidRPr="005F29F7">
        <w:rPr>
          <w:rFonts w:ascii="Times New Roman" w:eastAsia="Times New Roman" w:hAnsi="Times New Roman" w:cs="Times New Roman"/>
          <w:b/>
          <w:noProof/>
          <w:sz w:val="24"/>
          <w:szCs w:val="24"/>
          <w:lang w:val="et-EE"/>
        </w:rPr>
        <w:t>keskkonnamõju</w:t>
      </w:r>
      <w:r w:rsidR="003F378E">
        <w:rPr>
          <w:rFonts w:ascii="Times New Roman" w:eastAsia="Times New Roman" w:hAnsi="Times New Roman" w:cs="Times New Roman"/>
          <w:b/>
          <w:noProof/>
          <w:sz w:val="24"/>
          <w:szCs w:val="24"/>
          <w:lang w:val="et-EE"/>
        </w:rPr>
        <w:t xml:space="preserve"> strateegilise</w:t>
      </w:r>
      <w:r w:rsidR="00561F7F" w:rsidRPr="005F29F7">
        <w:rPr>
          <w:rFonts w:ascii="Times New Roman" w:eastAsia="Times New Roman" w:hAnsi="Times New Roman" w:cs="Times New Roman"/>
          <w:b/>
          <w:noProof/>
          <w:sz w:val="24"/>
          <w:szCs w:val="24"/>
          <w:lang w:val="et-EE"/>
        </w:rPr>
        <w:t xml:space="preserve"> hindamise algatamata jätmine</w:t>
      </w:r>
    </w:p>
    <w:p w:rsidR="009B0369" w:rsidRDefault="009B0369" w:rsidP="009B0369">
      <w:pPr>
        <w:spacing w:after="0" w:line="240" w:lineRule="auto"/>
        <w:rPr>
          <w:rFonts w:ascii="Times New Roman" w:eastAsia="Times New Roman" w:hAnsi="Times New Roman" w:cs="Times New Roman"/>
          <w:noProof/>
          <w:sz w:val="24"/>
          <w:szCs w:val="24"/>
          <w:lang w:val="et-EE"/>
        </w:rPr>
      </w:pPr>
    </w:p>
    <w:p w:rsidR="00496C14" w:rsidRPr="00D35183" w:rsidRDefault="00496C14" w:rsidP="009B0369">
      <w:pPr>
        <w:spacing w:after="0" w:line="240" w:lineRule="auto"/>
        <w:rPr>
          <w:rFonts w:ascii="Times New Roman" w:eastAsia="Times New Roman" w:hAnsi="Times New Roman" w:cs="Times New Roman"/>
          <w:noProof/>
          <w:sz w:val="24"/>
          <w:szCs w:val="24"/>
          <w:lang w:val="et-EE"/>
        </w:rPr>
      </w:pPr>
    </w:p>
    <w:p w:rsidR="009B0369" w:rsidRPr="00D35183" w:rsidRDefault="009B0369" w:rsidP="007F6915">
      <w:pPr>
        <w:numPr>
          <w:ilvl w:val="0"/>
          <w:numId w:val="2"/>
        </w:numPr>
        <w:tabs>
          <w:tab w:val="clear" w:pos="720"/>
        </w:tabs>
        <w:spacing w:after="240" w:line="240" w:lineRule="auto"/>
        <w:ind w:left="426" w:hanging="294"/>
        <w:rPr>
          <w:rFonts w:ascii="Times New Roman" w:eastAsia="Times New Roman" w:hAnsi="Times New Roman" w:cs="Times New Roman"/>
          <w:b/>
          <w:noProof/>
          <w:sz w:val="24"/>
          <w:szCs w:val="24"/>
          <w:lang w:val="et-EE"/>
        </w:rPr>
      </w:pPr>
      <w:r w:rsidRPr="00D35183">
        <w:rPr>
          <w:rFonts w:ascii="Times New Roman" w:eastAsia="Times New Roman" w:hAnsi="Times New Roman" w:cs="Times New Roman"/>
          <w:b/>
          <w:noProof/>
          <w:sz w:val="24"/>
          <w:szCs w:val="24"/>
          <w:lang w:val="et-EE"/>
        </w:rPr>
        <w:t>ASJAOLUD JA MENETLUSE KÄIK</w:t>
      </w:r>
    </w:p>
    <w:p w:rsidR="00A60C62" w:rsidRDefault="00A60C62" w:rsidP="00923CE9">
      <w:pPr>
        <w:autoSpaceDE w:val="0"/>
        <w:autoSpaceDN w:val="0"/>
        <w:adjustRightInd w:val="0"/>
        <w:spacing w:after="0" w:line="240" w:lineRule="auto"/>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Narva Linnavolikogu 26</w:t>
      </w:r>
      <w:r w:rsidR="004D5B2D" w:rsidRPr="004D5B2D">
        <w:rPr>
          <w:rFonts w:ascii="Times New Roman" w:eastAsia="Times New Roman" w:hAnsi="Times New Roman" w:cs="Times New Roman"/>
          <w:bCs/>
          <w:noProof/>
          <w:sz w:val="24"/>
          <w:szCs w:val="24"/>
          <w:lang w:val="et-EE"/>
        </w:rPr>
        <w:t>.0</w:t>
      </w:r>
      <w:r>
        <w:rPr>
          <w:rFonts w:ascii="Times New Roman" w:eastAsia="Times New Roman" w:hAnsi="Times New Roman" w:cs="Times New Roman"/>
          <w:bCs/>
          <w:noProof/>
          <w:sz w:val="24"/>
          <w:szCs w:val="24"/>
          <w:lang w:val="et-EE"/>
        </w:rPr>
        <w:t>5</w:t>
      </w:r>
      <w:r w:rsidR="004D5B2D" w:rsidRPr="004D5B2D">
        <w:rPr>
          <w:rFonts w:ascii="Times New Roman" w:eastAsia="Times New Roman" w:hAnsi="Times New Roman" w:cs="Times New Roman"/>
          <w:bCs/>
          <w:noProof/>
          <w:sz w:val="24"/>
          <w:szCs w:val="24"/>
          <w:lang w:val="et-EE"/>
        </w:rPr>
        <w:t>.202</w:t>
      </w:r>
      <w:r w:rsidR="004D5B2D">
        <w:rPr>
          <w:rFonts w:ascii="Times New Roman" w:eastAsia="Times New Roman" w:hAnsi="Times New Roman" w:cs="Times New Roman"/>
          <w:bCs/>
          <w:noProof/>
          <w:sz w:val="24"/>
          <w:szCs w:val="24"/>
          <w:lang w:val="et-EE"/>
        </w:rPr>
        <w:t>2 otsusega nr 2</w:t>
      </w:r>
      <w:r>
        <w:rPr>
          <w:rFonts w:ascii="Times New Roman" w:eastAsia="Times New Roman" w:hAnsi="Times New Roman" w:cs="Times New Roman"/>
          <w:bCs/>
          <w:noProof/>
          <w:sz w:val="24"/>
          <w:szCs w:val="24"/>
          <w:lang w:val="et-EE"/>
        </w:rPr>
        <w:t>5</w:t>
      </w:r>
      <w:r w:rsidR="004D5B2D">
        <w:rPr>
          <w:rFonts w:ascii="Times New Roman" w:eastAsia="Times New Roman" w:hAnsi="Times New Roman" w:cs="Times New Roman"/>
          <w:bCs/>
          <w:noProof/>
          <w:sz w:val="24"/>
          <w:szCs w:val="24"/>
          <w:lang w:val="et-EE"/>
        </w:rPr>
        <w:t xml:space="preserve"> </w:t>
      </w:r>
      <w:r w:rsidRPr="00A60C62">
        <w:rPr>
          <w:rFonts w:ascii="Times New Roman" w:eastAsia="Times New Roman" w:hAnsi="Times New Roman" w:cs="Times New Roman"/>
          <w:bCs/>
          <w:noProof/>
          <w:sz w:val="24"/>
          <w:szCs w:val="24"/>
          <w:lang w:val="et-EE"/>
        </w:rPr>
        <w:t>algatati Rüütli tänava ajaloolise kvartali ja selle lähiala detailplaneeringu.</w:t>
      </w:r>
    </w:p>
    <w:p w:rsidR="00A60C62" w:rsidRDefault="00A60C62" w:rsidP="00923CE9">
      <w:pPr>
        <w:autoSpaceDE w:val="0"/>
        <w:autoSpaceDN w:val="0"/>
        <w:adjustRightInd w:val="0"/>
        <w:spacing w:after="0" w:line="240" w:lineRule="auto"/>
        <w:jc w:val="both"/>
        <w:rPr>
          <w:rFonts w:ascii="Times New Roman" w:eastAsia="Times New Roman" w:hAnsi="Times New Roman" w:cs="Times New Roman"/>
          <w:noProof/>
          <w:sz w:val="24"/>
          <w:szCs w:val="24"/>
          <w:lang w:val="et-EE"/>
        </w:rPr>
      </w:pPr>
      <w:r>
        <w:rPr>
          <w:rFonts w:ascii="Times New Roman" w:eastAsia="Times New Roman" w:hAnsi="Times New Roman" w:cs="Times New Roman"/>
          <w:sz w:val="24"/>
          <w:szCs w:val="24"/>
          <w:lang w:val="et-EE" w:eastAsia="ru-RU"/>
        </w:rPr>
        <w:t>Vastavalt</w:t>
      </w:r>
      <w:r w:rsidR="00923CE9" w:rsidRPr="00923CE9">
        <w:rPr>
          <w:rFonts w:ascii="Times New Roman" w:eastAsia="Times New Roman" w:hAnsi="Times New Roman" w:cs="Times New Roman"/>
          <w:sz w:val="24"/>
          <w:szCs w:val="24"/>
          <w:lang w:val="et-EE" w:eastAsia="ru-RU"/>
        </w:rPr>
        <w:t xml:space="preserve"> detailp</w:t>
      </w:r>
      <w:r>
        <w:rPr>
          <w:rFonts w:ascii="Times New Roman" w:eastAsia="Times New Roman" w:hAnsi="Times New Roman" w:cs="Times New Roman"/>
          <w:sz w:val="24"/>
          <w:szCs w:val="24"/>
          <w:lang w:val="et-EE" w:eastAsia="ru-RU"/>
        </w:rPr>
        <w:t>laneeringu algatamise otsusele</w:t>
      </w:r>
      <w:r w:rsidR="00923CE9" w:rsidRPr="00923CE9">
        <w:rPr>
          <w:rFonts w:ascii="Times New Roman" w:eastAsia="Times New Roman" w:hAnsi="Times New Roman" w:cs="Times New Roman"/>
          <w:sz w:val="24"/>
          <w:szCs w:val="24"/>
          <w:lang w:val="et-EE" w:eastAsia="ru-RU"/>
        </w:rPr>
        <w:t xml:space="preserve"> detailplaneeringu eesmärk on </w:t>
      </w:r>
      <w:r w:rsidRPr="00A60C62">
        <w:rPr>
          <w:rFonts w:ascii="Times New Roman" w:eastAsia="Times New Roman" w:hAnsi="Times New Roman" w:cs="Times New Roman"/>
          <w:sz w:val="24"/>
          <w:szCs w:val="24"/>
          <w:lang w:val="et-EE" w:eastAsia="ru-RU"/>
        </w:rPr>
        <w:t>planeeringualal ajaloolisest tänavavõrgust ja hoonestuse mahtudest lähtuvalt kvartalite loomine, ajalooliste tänavate taastamine ja ehitusõiguse andmine taastatavate kvartalite hoonestamiseks, olemasolevate suurte kinnistute kruntimine ning maakasutuse sihtotstarvete määramine, tehnovõrkudega varustamine, liikluskorralduse, arhitektuur-ehituslike, muinsus- ja keskkonnakaitse ning heakorrastuse põhimõtete määramine.</w:t>
      </w:r>
      <w:r w:rsidR="00923CE9" w:rsidRPr="00923CE9">
        <w:rPr>
          <w:rFonts w:ascii="Times New Roman" w:eastAsia="Times New Roman" w:hAnsi="Times New Roman" w:cs="Times New Roman"/>
          <w:noProof/>
          <w:sz w:val="24"/>
          <w:szCs w:val="24"/>
          <w:lang w:val="et-EE"/>
        </w:rPr>
        <w:t xml:space="preserve"> </w:t>
      </w:r>
    </w:p>
    <w:p w:rsidR="00725C13" w:rsidRPr="00F12EDC" w:rsidRDefault="00725C13" w:rsidP="00725C13">
      <w:pPr>
        <w:spacing w:before="120" w:after="0" w:line="240" w:lineRule="auto"/>
        <w:jc w:val="both"/>
        <w:rPr>
          <w:rFonts w:ascii="Times New Roman" w:hAnsi="Times New Roman" w:cs="Times New Roman"/>
          <w:sz w:val="24"/>
          <w:szCs w:val="24"/>
          <w:lang w:val="et-EE"/>
        </w:rPr>
      </w:pPr>
      <w:r w:rsidRPr="00F12EDC">
        <w:rPr>
          <w:rFonts w:ascii="Times New Roman" w:hAnsi="Times New Roman" w:cs="Times New Roman"/>
          <w:sz w:val="24"/>
          <w:szCs w:val="24"/>
          <w:lang w:val="et-EE"/>
        </w:rPr>
        <w:t xml:space="preserve">Detailplaneeringu koostamise algataja: Narva Linnavolikogu (Peetri plats 1, Narva, 20308 Eesti, tel. 35 99032, e-post: </w:t>
      </w:r>
      <w:hyperlink r:id="rId8" w:history="1">
        <w:r w:rsidRPr="00F12EDC">
          <w:rPr>
            <w:rFonts w:ascii="Times New Roman" w:hAnsi="Times New Roman" w:cs="Times New Roman"/>
            <w:bCs/>
            <w:noProof/>
            <w:color w:val="0000FF"/>
            <w:sz w:val="24"/>
            <w:szCs w:val="24"/>
            <w:u w:val="single"/>
            <w:lang w:val="et-EE"/>
          </w:rPr>
          <w:t>narvavk@narva.ee</w:t>
        </w:r>
      </w:hyperlink>
      <w:r w:rsidRPr="00F12EDC">
        <w:rPr>
          <w:rFonts w:ascii="Times New Roman" w:hAnsi="Times New Roman" w:cs="Times New Roman"/>
          <w:sz w:val="24"/>
          <w:szCs w:val="24"/>
          <w:lang w:val="et-EE"/>
        </w:rPr>
        <w:t xml:space="preserve">). </w:t>
      </w:r>
    </w:p>
    <w:p w:rsidR="00725C13" w:rsidRDefault="00725C13" w:rsidP="00725C13">
      <w:p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Planeeringu korraldaja</w:t>
      </w:r>
      <w:r w:rsidRPr="00F12EDC">
        <w:rPr>
          <w:rFonts w:ascii="Times New Roman" w:hAnsi="Times New Roman" w:cs="Times New Roman"/>
          <w:sz w:val="24"/>
          <w:szCs w:val="24"/>
          <w:lang w:val="et-EE"/>
        </w:rPr>
        <w:t>: Narva Linnavalitsuse Arhitektuuri- ja Linnaplaneerimise Amet (Peetri plats 5, 20308 Narva, tel. +372 359 9050</w:t>
      </w:r>
      <w:r w:rsidRPr="00F12EDC">
        <w:rPr>
          <w:rFonts w:ascii="Times New Roman" w:hAnsi="Times New Roman" w:cs="Times New Roman"/>
          <w:bCs/>
          <w:noProof/>
          <w:color w:val="0000FF"/>
          <w:sz w:val="24"/>
          <w:szCs w:val="24"/>
          <w:lang w:val="et-EE"/>
        </w:rPr>
        <w:t xml:space="preserve">, </w:t>
      </w:r>
      <w:hyperlink r:id="rId9" w:history="1">
        <w:r w:rsidRPr="00A50482">
          <w:rPr>
            <w:rFonts w:ascii="Times New Roman" w:hAnsi="Times New Roman" w:cs="Times New Roman"/>
            <w:bCs/>
            <w:noProof/>
            <w:color w:val="0000FF"/>
            <w:sz w:val="24"/>
            <w:szCs w:val="24"/>
            <w:u w:val="single"/>
            <w:lang w:val="et-EE"/>
          </w:rPr>
          <w:t>narvaplan@narva.ee</w:t>
        </w:r>
      </w:hyperlink>
      <w:r w:rsidRPr="00F12EDC">
        <w:rPr>
          <w:rFonts w:ascii="Times New Roman" w:hAnsi="Times New Roman" w:cs="Times New Roman"/>
          <w:sz w:val="24"/>
          <w:szCs w:val="24"/>
          <w:lang w:val="et-EE"/>
        </w:rPr>
        <w:t xml:space="preserve">). </w:t>
      </w:r>
    </w:p>
    <w:p w:rsidR="00725C13" w:rsidRPr="002D223A" w:rsidRDefault="00725C13" w:rsidP="00725C13">
      <w:pPr>
        <w:spacing w:after="120" w:line="240" w:lineRule="auto"/>
        <w:jc w:val="both"/>
        <w:rPr>
          <w:rFonts w:ascii="Times New Roman" w:hAnsi="Times New Roman" w:cs="Times New Roman"/>
          <w:sz w:val="24"/>
          <w:szCs w:val="24"/>
          <w:lang w:val="et-EE"/>
        </w:rPr>
      </w:pPr>
      <w:r w:rsidRPr="0025500A">
        <w:rPr>
          <w:rFonts w:ascii="Times New Roman" w:hAnsi="Times New Roman" w:cs="Times New Roman"/>
          <w:sz w:val="24"/>
          <w:szCs w:val="24"/>
          <w:lang w:val="et-EE"/>
        </w:rPr>
        <w:t>Plan</w:t>
      </w:r>
      <w:r>
        <w:rPr>
          <w:rFonts w:ascii="Times New Roman" w:hAnsi="Times New Roman" w:cs="Times New Roman"/>
          <w:sz w:val="24"/>
          <w:szCs w:val="24"/>
          <w:lang w:val="et-EE"/>
        </w:rPr>
        <w:t>eeringuala asukoht: Vanalinna</w:t>
      </w:r>
      <w:r w:rsidRPr="0025500A">
        <w:rPr>
          <w:rFonts w:ascii="Times New Roman" w:hAnsi="Times New Roman" w:cs="Times New Roman"/>
          <w:sz w:val="24"/>
          <w:szCs w:val="24"/>
          <w:lang w:val="et-EE"/>
        </w:rPr>
        <w:t xml:space="preserve"> linnaosa, Narva linn.</w:t>
      </w:r>
    </w:p>
    <w:p w:rsidR="002F5BD9" w:rsidRPr="002D223A" w:rsidRDefault="002F5BD9" w:rsidP="002D223A">
      <w:pPr>
        <w:spacing w:after="120"/>
        <w:jc w:val="both"/>
        <w:rPr>
          <w:rFonts w:ascii="Times New Roman" w:eastAsia="Times New Roman" w:hAnsi="Times New Roman" w:cs="Times New Roman"/>
          <w:noProof/>
          <w:sz w:val="24"/>
          <w:szCs w:val="24"/>
          <w:lang w:val="et-EE"/>
        </w:rPr>
      </w:pPr>
      <w:r w:rsidRPr="002F5BD9">
        <w:rPr>
          <w:rFonts w:ascii="Times New Roman" w:eastAsia="Times New Roman" w:hAnsi="Times New Roman" w:cs="Times New Roman"/>
          <w:noProof/>
          <w:sz w:val="24"/>
          <w:szCs w:val="24"/>
          <w:lang w:val="et-EE"/>
        </w:rPr>
        <w:t>Detailplaneeringu maa-ala asub Narva linnas Vanalinna linnaosas ning planeeringuala pindala ca 2,2 ha. Planeeringuala hõlmab järgmised kinnistud: Pimeaia tn 12 (51101:001:1505), Pimeaia tänav (51101:002:0085), Rüütli tn 8 (51101:002:0001), Rüütli tn (51101:002:0096), Suur tn L2 (51101:002:0090), Suur tn 10c (51101:001:0919), Suur tn 12 (51101:002:0008), Koidula tn 10 (51101:002:0104).</w:t>
      </w:r>
      <w:r w:rsidR="002D223A">
        <w:rPr>
          <w:rFonts w:ascii="Times New Roman" w:eastAsia="Times New Roman" w:hAnsi="Times New Roman" w:cs="Times New Roman"/>
          <w:noProof/>
          <w:sz w:val="24"/>
          <w:szCs w:val="24"/>
          <w:lang w:val="et-EE"/>
        </w:rPr>
        <w:t xml:space="preserve"> </w:t>
      </w:r>
      <w:r w:rsidRPr="002F5BD9">
        <w:rPr>
          <w:rFonts w:ascii="Times New Roman" w:eastAsia="Times New Roman" w:hAnsi="Times New Roman" w:cs="Times New Roman"/>
          <w:noProof/>
          <w:sz w:val="24"/>
          <w:szCs w:val="24"/>
          <w:lang w:val="et-EE"/>
        </w:rPr>
        <w:t xml:space="preserve">Narva Vanalinna linnaosale on kehtestadud 22.11.2012 Narva Linnavolikogu otsusega nr 132 </w:t>
      </w:r>
      <w:r w:rsidR="004D4ADD">
        <w:rPr>
          <w:rFonts w:ascii="Times New Roman" w:eastAsia="Times New Roman" w:hAnsi="Times New Roman" w:cs="Times New Roman"/>
          <w:noProof/>
          <w:sz w:val="24"/>
          <w:szCs w:val="24"/>
          <w:lang w:val="et-EE"/>
        </w:rPr>
        <w:t>„</w:t>
      </w:r>
      <w:r w:rsidRPr="002F5BD9">
        <w:rPr>
          <w:rFonts w:ascii="Times New Roman" w:eastAsia="Times New Roman" w:hAnsi="Times New Roman" w:cs="Times New Roman"/>
          <w:noProof/>
          <w:sz w:val="24"/>
          <w:szCs w:val="24"/>
          <w:lang w:val="et-EE"/>
        </w:rPr>
        <w:t xml:space="preserve">Narva Vanalinna linnaosa </w:t>
      </w:r>
      <w:r w:rsidR="004D4ADD" w:rsidRPr="004D4ADD">
        <w:rPr>
          <w:rFonts w:ascii="Times New Roman" w:eastAsia="Times New Roman" w:hAnsi="Times New Roman" w:cs="Times New Roman"/>
          <w:noProof/>
          <w:sz w:val="24"/>
          <w:szCs w:val="24"/>
          <w:lang w:val="et-EE"/>
        </w:rPr>
        <w:t>üldp</w:t>
      </w:r>
      <w:r w:rsidRPr="004D4ADD">
        <w:rPr>
          <w:rFonts w:ascii="Times New Roman" w:eastAsia="Times New Roman" w:hAnsi="Times New Roman" w:cs="Times New Roman"/>
          <w:noProof/>
          <w:sz w:val="24"/>
          <w:szCs w:val="24"/>
          <w:lang w:val="et-EE"/>
        </w:rPr>
        <w:t>laneering</w:t>
      </w:r>
      <w:r w:rsidR="004D4ADD">
        <w:rPr>
          <w:rFonts w:ascii="Times New Roman" w:eastAsia="Times New Roman" w:hAnsi="Times New Roman" w:cs="Times New Roman"/>
          <w:noProof/>
          <w:sz w:val="24"/>
          <w:szCs w:val="24"/>
          <w:lang w:val="et-EE"/>
        </w:rPr>
        <w:t>“</w:t>
      </w:r>
      <w:r w:rsidRPr="002F5BD9">
        <w:rPr>
          <w:rFonts w:ascii="Times New Roman" w:eastAsia="Times New Roman" w:hAnsi="Times New Roman" w:cs="Times New Roman"/>
          <w:noProof/>
          <w:sz w:val="24"/>
          <w:szCs w:val="24"/>
          <w:lang w:val="et-EE"/>
        </w:rPr>
        <w:t xml:space="preserve"> ja tehtud “Narva vanalinna linnaosa üldplaneeringu keskkonnamõju strateegiline hindamine” (Ramboll Eesti AS, mai, 2011)</w:t>
      </w:r>
    </w:p>
    <w:p w:rsidR="00923CE9" w:rsidRPr="002D223A" w:rsidRDefault="00923CE9" w:rsidP="002D223A">
      <w:pPr>
        <w:autoSpaceDE w:val="0"/>
        <w:autoSpaceDN w:val="0"/>
        <w:adjustRightInd w:val="0"/>
        <w:spacing w:after="120" w:line="240" w:lineRule="auto"/>
        <w:jc w:val="both"/>
        <w:rPr>
          <w:rFonts w:ascii="Times New Roman" w:eastAsia="Times New Roman" w:hAnsi="Times New Roman" w:cs="Times New Roman"/>
          <w:noProof/>
          <w:sz w:val="24"/>
          <w:szCs w:val="24"/>
          <w:lang w:val="et-EE"/>
        </w:rPr>
      </w:pPr>
      <w:r w:rsidRPr="00923CE9">
        <w:rPr>
          <w:rFonts w:ascii="Times New Roman" w:eastAsia="Times New Roman" w:hAnsi="Times New Roman" w:cs="Times New Roman"/>
          <w:noProof/>
          <w:sz w:val="24"/>
          <w:szCs w:val="24"/>
          <w:lang w:val="et-EE"/>
        </w:rPr>
        <w:t>Keskkonnamõju hindamise ja keskkonnajuhtimissüsteemi seaduse (KeJHS) § 34 lg 2 keskkonnamõju strateegilise hindamise algatab või jätab algatamata strateegilise planeerimisdokumendi koostamise algataja. Kui strateegilise planeerimisdokumendi koostamise algataja ja koostamise korraldaja ei kattu, võib keskkonnamõju strateegilise hindamise algatada strateegilise planeerimisdokumendi koostamise korraldaja.</w:t>
      </w:r>
    </w:p>
    <w:p w:rsidR="00923CE9" w:rsidRPr="00923CE9" w:rsidRDefault="00923CE9" w:rsidP="00923CE9">
      <w:pPr>
        <w:autoSpaceDE w:val="0"/>
        <w:autoSpaceDN w:val="0"/>
        <w:adjustRightInd w:val="0"/>
        <w:spacing w:after="0" w:line="240" w:lineRule="auto"/>
        <w:jc w:val="both"/>
        <w:rPr>
          <w:rFonts w:ascii="Times New Roman" w:eastAsia="Times New Roman" w:hAnsi="Times New Roman" w:cs="Times New Roman"/>
          <w:noProof/>
          <w:sz w:val="24"/>
          <w:szCs w:val="24"/>
          <w:lang w:val="et-EE"/>
        </w:rPr>
      </w:pPr>
      <w:r w:rsidRPr="00923CE9">
        <w:rPr>
          <w:rFonts w:ascii="Times New Roman" w:eastAsia="Times New Roman" w:hAnsi="Times New Roman" w:cs="Times New Roman"/>
          <w:noProof/>
          <w:sz w:val="24"/>
          <w:szCs w:val="24"/>
          <w:lang w:val="et-EE"/>
        </w:rPr>
        <w:t xml:space="preserve">Kuna tegemist on üldplaneeringut muutva detailplaneeringuga, siis KeJHS § 33 lg 2 p 3 kohaselt keskkonnamõju strateegilise hindamise algatamise vajalikkust tuleb kaaluda ja anda selle kohta eelhinnang, kui koostatakse detailplaneering planeerimisseaduse § 142 lõike 1 punktides 1–3 sätestatud juhul. Planeerimisseaduse (PlanS) § 142 lg 1 p 1 kehtestatud üldplaneeringu põhilahenduse detailplaneeringuga muutmine on üldplaneeringuga määratud maakasutuse juhtotstarbe ulatuslik muutmine. </w:t>
      </w:r>
    </w:p>
    <w:p w:rsidR="00A32D59" w:rsidRDefault="00A32D59" w:rsidP="00A32D59">
      <w:pPr>
        <w:spacing w:before="120" w:after="120" w:line="240" w:lineRule="auto"/>
        <w:jc w:val="both"/>
        <w:rPr>
          <w:rFonts w:ascii="Times New Roman" w:eastAsia="Times New Roman" w:hAnsi="Times New Roman" w:cs="Times New Roman"/>
          <w:bCs/>
          <w:noProof/>
          <w:sz w:val="24"/>
          <w:szCs w:val="24"/>
          <w:lang w:val="et-EE"/>
        </w:rPr>
      </w:pPr>
      <w:r w:rsidRPr="00A32D59">
        <w:rPr>
          <w:rFonts w:ascii="Times New Roman" w:eastAsia="Times New Roman" w:hAnsi="Times New Roman" w:cs="Times New Roman"/>
          <w:bCs/>
          <w:noProof/>
          <w:sz w:val="24"/>
          <w:szCs w:val="24"/>
          <w:lang w:val="et-EE"/>
        </w:rPr>
        <w:lastRenderedPageBreak/>
        <w:t xml:space="preserve">Seega peab otsustaja andma eelhinnangu selle kohta, kas tegevusel on oluline keskkonnamõju vastavalt KeHJS § </w:t>
      </w:r>
      <w:r w:rsidR="00923CE9" w:rsidRPr="00923CE9">
        <w:rPr>
          <w:rFonts w:ascii="Times New Roman" w:eastAsia="Times New Roman" w:hAnsi="Times New Roman" w:cs="Times New Roman"/>
          <w:bCs/>
          <w:noProof/>
          <w:sz w:val="24"/>
          <w:szCs w:val="24"/>
          <w:lang w:val="et-EE"/>
        </w:rPr>
        <w:t>33 lg 2 p 3</w:t>
      </w:r>
      <w:r w:rsidR="00923CE9">
        <w:rPr>
          <w:rFonts w:ascii="Times New Roman" w:eastAsia="Times New Roman" w:hAnsi="Times New Roman" w:cs="Times New Roman"/>
          <w:bCs/>
          <w:noProof/>
          <w:sz w:val="24"/>
          <w:szCs w:val="24"/>
          <w:lang w:val="et-EE"/>
        </w:rPr>
        <w:t>. Sellest tulenevalt sõltub KS</w:t>
      </w:r>
      <w:r w:rsidRPr="00A32D59">
        <w:rPr>
          <w:rFonts w:ascii="Times New Roman" w:eastAsia="Times New Roman" w:hAnsi="Times New Roman" w:cs="Times New Roman"/>
          <w:bCs/>
          <w:noProof/>
          <w:sz w:val="24"/>
          <w:szCs w:val="24"/>
          <w:lang w:val="et-EE"/>
        </w:rPr>
        <w:t>H vajadus eelhinnangu tulemusest ning asjaomaste asutuste arvamustest.</w:t>
      </w:r>
    </w:p>
    <w:p w:rsidR="00007590" w:rsidRPr="00D35183" w:rsidRDefault="00007590" w:rsidP="00A32D59">
      <w:pPr>
        <w:spacing w:before="120" w:after="120" w:line="240" w:lineRule="auto"/>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Keskkonnamõju</w:t>
      </w:r>
      <w:r w:rsidR="00103B39">
        <w:rPr>
          <w:rFonts w:ascii="Times New Roman" w:eastAsia="Times New Roman" w:hAnsi="Times New Roman" w:cs="Times New Roman"/>
          <w:bCs/>
          <w:noProof/>
          <w:sz w:val="24"/>
          <w:szCs w:val="24"/>
          <w:lang w:val="et-EE"/>
        </w:rPr>
        <w:t xml:space="preserve"> strateegilise</w:t>
      </w:r>
      <w:r w:rsidRPr="00FA39C2">
        <w:rPr>
          <w:rFonts w:ascii="Times New Roman" w:eastAsia="Times New Roman" w:hAnsi="Times New Roman" w:cs="Times New Roman"/>
          <w:bCs/>
          <w:noProof/>
          <w:sz w:val="24"/>
          <w:szCs w:val="24"/>
          <w:lang w:val="et-EE"/>
        </w:rPr>
        <w:t xml:space="preserve"> hindamise algatamise või algatamata jätmise kaalutlus põhineb</w:t>
      </w:r>
      <w:r w:rsidR="001D6CFF">
        <w:rPr>
          <w:rFonts w:ascii="Times New Roman" w:eastAsia="Times New Roman" w:hAnsi="Times New Roman" w:cs="Times New Roman"/>
          <w:bCs/>
          <w:noProof/>
          <w:sz w:val="24"/>
          <w:szCs w:val="24"/>
          <w:lang w:val="et-EE"/>
        </w:rPr>
        <w:t xml:space="preserve"> </w:t>
      </w:r>
      <w:r w:rsidR="009166C0" w:rsidRPr="009166C0">
        <w:rPr>
          <w:rFonts w:ascii="Times New Roman" w:eastAsia="Times New Roman" w:hAnsi="Times New Roman" w:cs="Times New Roman"/>
          <w:bCs/>
          <w:noProof/>
          <w:sz w:val="24"/>
          <w:szCs w:val="24"/>
          <w:lang w:val="et-EE"/>
        </w:rPr>
        <w:t>„</w:t>
      </w:r>
      <w:r w:rsidR="003A2D53" w:rsidRPr="003A2D53">
        <w:rPr>
          <w:rFonts w:ascii="Times New Roman" w:eastAsia="Times New Roman" w:hAnsi="Times New Roman" w:cs="Times New Roman"/>
          <w:bCs/>
          <w:noProof/>
          <w:sz w:val="24"/>
          <w:szCs w:val="24"/>
          <w:lang w:val="et-EE"/>
        </w:rPr>
        <w:t xml:space="preserve">Rüütli tänava ajaloolise kvartali ja </w:t>
      </w:r>
      <w:r w:rsidR="003A2D53">
        <w:rPr>
          <w:rFonts w:ascii="Times New Roman" w:eastAsia="Times New Roman" w:hAnsi="Times New Roman" w:cs="Times New Roman"/>
          <w:bCs/>
          <w:noProof/>
          <w:sz w:val="24"/>
          <w:szCs w:val="24"/>
          <w:lang w:val="et-EE"/>
        </w:rPr>
        <w:t>selle lähiala detailplaneeringu</w:t>
      </w:r>
      <w:r w:rsidR="00103B39">
        <w:rPr>
          <w:rFonts w:ascii="Times New Roman" w:eastAsia="Times New Roman" w:hAnsi="Times New Roman" w:cs="Times New Roman"/>
          <w:bCs/>
          <w:noProof/>
          <w:sz w:val="24"/>
          <w:szCs w:val="24"/>
          <w:lang w:val="et-EE"/>
        </w:rPr>
        <w:t xml:space="preserve"> keskkonnaõju strateegilise hindamise</w:t>
      </w:r>
      <w:r>
        <w:rPr>
          <w:rFonts w:ascii="Times New Roman" w:eastAsia="Times New Roman" w:hAnsi="Times New Roman" w:cs="Times New Roman"/>
          <w:bCs/>
          <w:noProof/>
          <w:sz w:val="24"/>
          <w:szCs w:val="24"/>
          <w:lang w:val="et-EE"/>
        </w:rPr>
        <w:t xml:space="preserve"> </w:t>
      </w:r>
      <w:r w:rsidR="00103B39">
        <w:rPr>
          <w:rFonts w:ascii="Times New Roman" w:eastAsia="Times New Roman" w:hAnsi="Times New Roman" w:cs="Times New Roman"/>
          <w:bCs/>
          <w:noProof/>
          <w:sz w:val="24"/>
          <w:szCs w:val="24"/>
          <w:lang w:val="et-EE"/>
        </w:rPr>
        <w:t xml:space="preserve">(KSH) </w:t>
      </w:r>
      <w:r>
        <w:rPr>
          <w:rFonts w:ascii="Times New Roman" w:eastAsia="Times New Roman" w:hAnsi="Times New Roman" w:cs="Times New Roman"/>
          <w:bCs/>
          <w:noProof/>
          <w:sz w:val="24"/>
          <w:szCs w:val="24"/>
          <w:lang w:val="et-EE"/>
        </w:rPr>
        <w:t>eelhinnangul</w:t>
      </w:r>
      <w:r w:rsidR="00103B39">
        <w:rPr>
          <w:rFonts w:ascii="Times New Roman" w:eastAsia="Times New Roman" w:hAnsi="Times New Roman" w:cs="Times New Roman"/>
          <w:bCs/>
          <w:noProof/>
          <w:sz w:val="24"/>
          <w:szCs w:val="24"/>
          <w:lang w:val="et-EE"/>
        </w:rPr>
        <w:t>“</w:t>
      </w:r>
      <w:r w:rsidR="0000696B">
        <w:rPr>
          <w:rFonts w:ascii="Times New Roman" w:eastAsia="Times New Roman" w:hAnsi="Times New Roman" w:cs="Times New Roman"/>
          <w:bCs/>
          <w:noProof/>
          <w:sz w:val="24"/>
          <w:szCs w:val="24"/>
          <w:lang w:val="et-EE"/>
        </w:rPr>
        <w:t xml:space="preserve"> </w:t>
      </w:r>
      <w:r w:rsidRPr="00A77AF5">
        <w:rPr>
          <w:rFonts w:ascii="Times New Roman" w:eastAsia="Times New Roman" w:hAnsi="Times New Roman" w:cs="Times New Roman"/>
          <w:bCs/>
          <w:noProof/>
          <w:sz w:val="24"/>
          <w:szCs w:val="24"/>
          <w:lang w:val="et-EE"/>
        </w:rPr>
        <w:t>(lisatud korralduse juurde).</w:t>
      </w:r>
    </w:p>
    <w:p w:rsidR="006955C1" w:rsidRPr="006E781B" w:rsidRDefault="006955C1" w:rsidP="006955C1">
      <w:pPr>
        <w:spacing w:after="0"/>
        <w:jc w:val="both"/>
        <w:rPr>
          <w:rFonts w:ascii="Times New Roman" w:hAnsi="Times New Roman" w:cs="Times New Roman"/>
          <w:sz w:val="24"/>
          <w:szCs w:val="24"/>
          <w:lang w:val="et-EE"/>
        </w:rPr>
      </w:pPr>
      <w:r>
        <w:rPr>
          <w:rFonts w:ascii="Times New Roman" w:hAnsi="Times New Roman" w:cs="Times New Roman"/>
          <w:sz w:val="24"/>
          <w:szCs w:val="24"/>
          <w:lang w:val="et-EE"/>
        </w:rPr>
        <w:t xml:space="preserve">Keskkonnamõju </w:t>
      </w:r>
      <w:r w:rsidR="002C478D">
        <w:rPr>
          <w:rFonts w:ascii="Times New Roman" w:hAnsi="Times New Roman" w:cs="Times New Roman"/>
          <w:sz w:val="24"/>
          <w:szCs w:val="24"/>
          <w:lang w:val="et-EE"/>
        </w:rPr>
        <w:t>strateegilise hindamise (KS</w:t>
      </w:r>
      <w:r w:rsidRPr="006E781B">
        <w:rPr>
          <w:rFonts w:ascii="Times New Roman" w:hAnsi="Times New Roman" w:cs="Times New Roman"/>
          <w:sz w:val="24"/>
          <w:szCs w:val="24"/>
          <w:lang w:val="et-EE"/>
        </w:rPr>
        <w:t>H) läbiviimine antud juhul ei ole vajalik järgmistel põhjustel:</w:t>
      </w:r>
    </w:p>
    <w:p w:rsidR="00EE09A8" w:rsidRDefault="00EE09A8" w:rsidP="00EE09A8">
      <w:pPr>
        <w:pStyle w:val="ListParagraph"/>
        <w:numPr>
          <w:ilvl w:val="0"/>
          <w:numId w:val="12"/>
        </w:numPr>
        <w:spacing w:after="0" w:line="240" w:lineRule="auto"/>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 xml:space="preserve">Planeeringuala asub Narva linna Vanalinna linnaosas, millele </w:t>
      </w:r>
      <w:r w:rsidRPr="00EE09A8">
        <w:rPr>
          <w:rFonts w:ascii="Times New Roman" w:eastAsia="Times New Roman" w:hAnsi="Times New Roman" w:cs="Times New Roman"/>
          <w:bCs/>
          <w:noProof/>
          <w:sz w:val="24"/>
          <w:szCs w:val="24"/>
          <w:lang w:val="et-EE"/>
        </w:rPr>
        <w:t>on kehtestadud 22.11.2012 Narva Linnavolikogu otsusega nr 132 Narva Vanalinna linnaosa üldolaneering ja tehtud “Narva vanalinna linnaosa üldplaneeringu keskkonnamõju strateegiline hindamine” (Ramboll Eesti AS, mai, 2011)</w:t>
      </w:r>
    </w:p>
    <w:p w:rsidR="00107D9F" w:rsidRDefault="00107D9F" w:rsidP="00107D9F">
      <w:pPr>
        <w:pStyle w:val="ListParagraph"/>
        <w:numPr>
          <w:ilvl w:val="0"/>
          <w:numId w:val="12"/>
        </w:numPr>
        <w:spacing w:after="0" w:line="240" w:lineRule="auto"/>
        <w:jc w:val="both"/>
        <w:rPr>
          <w:rFonts w:ascii="Times New Roman" w:eastAsia="Times New Roman" w:hAnsi="Times New Roman" w:cs="Times New Roman"/>
          <w:bCs/>
          <w:noProof/>
          <w:sz w:val="24"/>
          <w:szCs w:val="24"/>
          <w:lang w:val="et-EE"/>
        </w:rPr>
      </w:pPr>
      <w:r w:rsidRPr="00107D9F">
        <w:rPr>
          <w:rFonts w:ascii="Times New Roman" w:eastAsia="Times New Roman" w:hAnsi="Times New Roman" w:cs="Times New Roman"/>
          <w:bCs/>
          <w:noProof/>
          <w:sz w:val="24"/>
          <w:szCs w:val="24"/>
          <w:lang w:val="et-EE"/>
        </w:rPr>
        <w:t>Kuna planeeringuala ja planeeringu kontaktala ulatuvad servamisi väheses ulatuses loodukaitseala ja II kategooria kaitsealause loomaliigi leiupaiga territooriumile ning planeeringuga püstitatud eesmärkide saavutamine ei eelda olulist keskkonnamõju.</w:t>
      </w:r>
    </w:p>
    <w:p w:rsidR="006955C1" w:rsidRPr="00114AEE" w:rsidRDefault="00114AEE" w:rsidP="00114AEE">
      <w:pPr>
        <w:pStyle w:val="ListParagraph"/>
        <w:numPr>
          <w:ilvl w:val="0"/>
          <w:numId w:val="12"/>
        </w:numPr>
        <w:spacing w:after="0" w:line="240" w:lineRule="auto"/>
        <w:jc w:val="both"/>
        <w:rPr>
          <w:rFonts w:ascii="Times New Roman" w:eastAsia="Times New Roman" w:hAnsi="Times New Roman" w:cs="Times New Roman"/>
          <w:bCs/>
          <w:noProof/>
          <w:sz w:val="24"/>
          <w:szCs w:val="24"/>
          <w:lang w:val="et-EE"/>
        </w:rPr>
      </w:pPr>
      <w:r w:rsidRPr="00727138">
        <w:rPr>
          <w:rFonts w:ascii="Times New Roman" w:eastAsia="Times New Roman" w:hAnsi="Times New Roman" w:cs="Times New Roman"/>
          <w:bCs/>
          <w:noProof/>
          <w:sz w:val="24"/>
          <w:szCs w:val="24"/>
          <w:lang w:val="et-EE"/>
        </w:rPr>
        <w:t>Kavandatava tegevuse mõjupii</w:t>
      </w:r>
      <w:r w:rsidR="009166C0">
        <w:rPr>
          <w:rFonts w:ascii="Times New Roman" w:eastAsia="Times New Roman" w:hAnsi="Times New Roman" w:cs="Times New Roman"/>
          <w:bCs/>
          <w:noProof/>
          <w:sz w:val="24"/>
          <w:szCs w:val="24"/>
          <w:lang w:val="et-EE"/>
        </w:rPr>
        <w:t xml:space="preserve">rkonda ei jää ühtegi puurkaevu </w:t>
      </w:r>
      <w:r w:rsidRPr="00727138">
        <w:rPr>
          <w:rFonts w:ascii="Times New Roman" w:eastAsia="Times New Roman" w:hAnsi="Times New Roman" w:cs="Times New Roman"/>
          <w:bCs/>
          <w:noProof/>
          <w:sz w:val="24"/>
          <w:szCs w:val="24"/>
          <w:lang w:val="et-EE"/>
        </w:rPr>
        <w:t xml:space="preserve">ehk maaparandussüsteemi. </w:t>
      </w:r>
    </w:p>
    <w:p w:rsidR="006955C1" w:rsidRPr="00727138" w:rsidRDefault="006955C1" w:rsidP="006955C1">
      <w:pPr>
        <w:pStyle w:val="ListParagraph"/>
        <w:numPr>
          <w:ilvl w:val="0"/>
          <w:numId w:val="12"/>
        </w:numPr>
        <w:spacing w:after="0" w:line="240" w:lineRule="auto"/>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Korrektsete töömeetodite kasutades</w:t>
      </w:r>
      <w:r w:rsidR="00000F47">
        <w:rPr>
          <w:rFonts w:ascii="Times New Roman" w:eastAsia="Times New Roman" w:hAnsi="Times New Roman" w:cs="Times New Roman"/>
          <w:bCs/>
          <w:noProof/>
          <w:sz w:val="24"/>
          <w:szCs w:val="24"/>
          <w:lang w:val="et-EE"/>
        </w:rPr>
        <w:t xml:space="preserve"> ning arvestades eelhinnangus esitatud</w:t>
      </w:r>
      <w:r w:rsidR="00AD029B">
        <w:rPr>
          <w:rFonts w:ascii="Times New Roman" w:eastAsia="Times New Roman" w:hAnsi="Times New Roman" w:cs="Times New Roman"/>
          <w:bCs/>
          <w:noProof/>
          <w:sz w:val="24"/>
          <w:szCs w:val="24"/>
          <w:lang w:val="et-EE"/>
        </w:rPr>
        <w:t xml:space="preserve"> keskkonna</w:t>
      </w:r>
      <w:r w:rsidR="00000F47">
        <w:rPr>
          <w:rFonts w:ascii="Times New Roman" w:eastAsia="Times New Roman" w:hAnsi="Times New Roman" w:cs="Times New Roman"/>
          <w:bCs/>
          <w:noProof/>
          <w:sz w:val="24"/>
          <w:szCs w:val="24"/>
          <w:lang w:val="et-EE"/>
        </w:rPr>
        <w:t xml:space="preserve"> tingimuste</w:t>
      </w:r>
      <w:r w:rsidR="00AD029B">
        <w:rPr>
          <w:rFonts w:ascii="Times New Roman" w:eastAsia="Times New Roman" w:hAnsi="Times New Roman" w:cs="Times New Roman"/>
          <w:bCs/>
          <w:noProof/>
          <w:sz w:val="24"/>
          <w:szCs w:val="24"/>
          <w:lang w:val="et-EE"/>
        </w:rPr>
        <w:t xml:space="preserve"> ja nõuete</w:t>
      </w:r>
      <w:r w:rsidR="00000F47">
        <w:rPr>
          <w:rFonts w:ascii="Times New Roman" w:eastAsia="Times New Roman" w:hAnsi="Times New Roman" w:cs="Times New Roman"/>
          <w:bCs/>
          <w:noProof/>
          <w:sz w:val="24"/>
          <w:szCs w:val="24"/>
          <w:lang w:val="et-EE"/>
        </w:rPr>
        <w:t xml:space="preserve"> tätmisel</w:t>
      </w:r>
      <w:r>
        <w:rPr>
          <w:rFonts w:ascii="Times New Roman" w:eastAsia="Times New Roman" w:hAnsi="Times New Roman" w:cs="Times New Roman"/>
          <w:bCs/>
          <w:noProof/>
          <w:sz w:val="24"/>
          <w:szCs w:val="24"/>
          <w:lang w:val="et-EE"/>
        </w:rPr>
        <w:t xml:space="preserve"> e</w:t>
      </w:r>
      <w:r w:rsidRPr="00727138">
        <w:rPr>
          <w:rFonts w:ascii="Times New Roman" w:eastAsia="Times New Roman" w:hAnsi="Times New Roman" w:cs="Times New Roman"/>
          <w:bCs/>
          <w:noProof/>
          <w:sz w:val="24"/>
          <w:szCs w:val="24"/>
          <w:lang w:val="et-EE"/>
        </w:rPr>
        <w:t xml:space="preserve">i </w:t>
      </w:r>
      <w:r w:rsidR="00501D3D">
        <w:rPr>
          <w:rFonts w:ascii="Times New Roman" w:eastAsia="Times New Roman" w:hAnsi="Times New Roman" w:cs="Times New Roman"/>
          <w:bCs/>
          <w:noProof/>
          <w:sz w:val="24"/>
          <w:szCs w:val="24"/>
          <w:lang w:val="et-EE"/>
        </w:rPr>
        <w:t>eelda</w:t>
      </w:r>
      <w:r w:rsidRPr="00727138">
        <w:rPr>
          <w:rFonts w:ascii="Times New Roman" w:eastAsia="Times New Roman" w:hAnsi="Times New Roman" w:cs="Times New Roman"/>
          <w:bCs/>
          <w:noProof/>
          <w:sz w:val="24"/>
          <w:szCs w:val="24"/>
          <w:lang w:val="et-EE"/>
        </w:rPr>
        <w:t xml:space="preserve"> </w:t>
      </w:r>
      <w:r w:rsidR="00000F47">
        <w:rPr>
          <w:rFonts w:ascii="Times New Roman" w:eastAsia="Times New Roman" w:hAnsi="Times New Roman" w:cs="Times New Roman"/>
          <w:bCs/>
          <w:noProof/>
          <w:sz w:val="24"/>
          <w:szCs w:val="24"/>
          <w:lang w:val="et-EE"/>
        </w:rPr>
        <w:t xml:space="preserve">kavandatav </w:t>
      </w:r>
      <w:r w:rsidR="00EE09A8">
        <w:rPr>
          <w:rFonts w:ascii="Times New Roman" w:eastAsia="Times New Roman" w:hAnsi="Times New Roman" w:cs="Times New Roman"/>
          <w:bCs/>
          <w:noProof/>
          <w:sz w:val="24"/>
          <w:szCs w:val="24"/>
          <w:lang w:val="et-EE"/>
        </w:rPr>
        <w:t>arendus</w:t>
      </w:r>
      <w:r w:rsidR="00000F47">
        <w:rPr>
          <w:rFonts w:ascii="Times New Roman" w:eastAsia="Times New Roman" w:hAnsi="Times New Roman" w:cs="Times New Roman"/>
          <w:bCs/>
          <w:noProof/>
          <w:sz w:val="24"/>
          <w:szCs w:val="24"/>
          <w:lang w:val="et-EE"/>
        </w:rPr>
        <w:t xml:space="preserve">tegevus </w:t>
      </w:r>
      <w:r w:rsidRPr="00727138">
        <w:rPr>
          <w:rFonts w:ascii="Times New Roman" w:eastAsia="Times New Roman" w:hAnsi="Times New Roman" w:cs="Times New Roman"/>
          <w:bCs/>
          <w:noProof/>
          <w:sz w:val="24"/>
          <w:szCs w:val="24"/>
          <w:lang w:val="et-EE"/>
        </w:rPr>
        <w:t xml:space="preserve">negatiivset mõju </w:t>
      </w:r>
      <w:r w:rsidR="00E25AE5">
        <w:rPr>
          <w:rFonts w:ascii="Times New Roman" w:eastAsia="Times New Roman" w:hAnsi="Times New Roman" w:cs="Times New Roman"/>
          <w:bCs/>
          <w:noProof/>
          <w:sz w:val="24"/>
          <w:szCs w:val="24"/>
          <w:lang w:val="et-EE"/>
        </w:rPr>
        <w:t>pinnasele, taimestikule, lomastikule, veestikule</w:t>
      </w:r>
      <w:r w:rsidR="00AD029B">
        <w:rPr>
          <w:rFonts w:ascii="Times New Roman" w:eastAsia="Times New Roman" w:hAnsi="Times New Roman" w:cs="Times New Roman"/>
          <w:bCs/>
          <w:noProof/>
          <w:sz w:val="24"/>
          <w:szCs w:val="24"/>
          <w:lang w:val="et-EE"/>
        </w:rPr>
        <w:t xml:space="preserve"> ning ümbritsevale keskkonnale</w:t>
      </w:r>
      <w:r w:rsidR="00F328CA">
        <w:rPr>
          <w:rFonts w:ascii="Times New Roman" w:eastAsia="Times New Roman" w:hAnsi="Times New Roman" w:cs="Times New Roman"/>
          <w:bCs/>
          <w:noProof/>
          <w:sz w:val="24"/>
          <w:szCs w:val="24"/>
          <w:lang w:val="et-EE"/>
        </w:rPr>
        <w:t>.</w:t>
      </w:r>
    </w:p>
    <w:p w:rsidR="006955C1" w:rsidRPr="00727138" w:rsidRDefault="0070744A" w:rsidP="00E25AE5">
      <w:pPr>
        <w:pStyle w:val="ListParagraph"/>
        <w:numPr>
          <w:ilvl w:val="0"/>
          <w:numId w:val="11"/>
        </w:numPr>
        <w:spacing w:line="240" w:lineRule="auto"/>
        <w:ind w:left="714" w:hanging="357"/>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Planeeringug</w:t>
      </w:r>
      <w:r w:rsidR="006955C1" w:rsidRPr="00727138">
        <w:rPr>
          <w:rFonts w:ascii="Times New Roman" w:eastAsia="Times New Roman" w:hAnsi="Times New Roman" w:cs="Times New Roman"/>
          <w:bCs/>
          <w:noProof/>
          <w:sz w:val="24"/>
          <w:szCs w:val="24"/>
          <w:lang w:val="et-EE"/>
        </w:rPr>
        <w:t xml:space="preserve">a ei nähta ka ette tegevusi, mis oluliselt suurendaks liiklusest tingitud õhusaastet. Oluline ebasoodne mõju õhukvaliteedile puudub. </w:t>
      </w:r>
    </w:p>
    <w:p w:rsidR="006955C1" w:rsidRPr="00727138" w:rsidRDefault="006955C1" w:rsidP="00E25AE5">
      <w:pPr>
        <w:pStyle w:val="ListParagraph"/>
        <w:numPr>
          <w:ilvl w:val="0"/>
          <w:numId w:val="11"/>
        </w:numPr>
        <w:spacing w:line="240" w:lineRule="auto"/>
        <w:jc w:val="both"/>
        <w:rPr>
          <w:rFonts w:ascii="Times New Roman" w:eastAsia="Times New Roman" w:hAnsi="Times New Roman" w:cs="Times New Roman"/>
          <w:bCs/>
          <w:noProof/>
          <w:sz w:val="24"/>
          <w:szCs w:val="24"/>
          <w:lang w:val="et-EE"/>
        </w:rPr>
      </w:pPr>
      <w:r w:rsidRPr="00727138">
        <w:rPr>
          <w:rFonts w:ascii="Times New Roman" w:eastAsia="Times New Roman" w:hAnsi="Times New Roman" w:cs="Times New Roman"/>
          <w:bCs/>
          <w:noProof/>
          <w:sz w:val="24"/>
          <w:szCs w:val="24"/>
          <w:lang w:val="et-EE"/>
        </w:rPr>
        <w:t xml:space="preserve">Kavandatava tegevusega ei kaasne olulisel määral soojuse, kiirguse ega lõhna teket. </w:t>
      </w:r>
      <w:r w:rsidR="00E25AE5" w:rsidRPr="00E25AE5">
        <w:rPr>
          <w:rFonts w:ascii="Times New Roman" w:eastAsia="Times New Roman" w:hAnsi="Times New Roman" w:cs="Times New Roman"/>
          <w:bCs/>
          <w:noProof/>
          <w:sz w:val="24"/>
          <w:szCs w:val="24"/>
          <w:lang w:val="et-EE"/>
        </w:rPr>
        <w:t>Alal ei ole olulisi vibratsiooniallikaid. Samuti ei lähtu vibratsiooni ka arendustegevusest.</w:t>
      </w:r>
    </w:p>
    <w:p w:rsidR="006955C1" w:rsidRDefault="006955C1" w:rsidP="006955C1">
      <w:pPr>
        <w:pStyle w:val="ListParagraph"/>
        <w:numPr>
          <w:ilvl w:val="0"/>
          <w:numId w:val="11"/>
        </w:numPr>
        <w:spacing w:line="240" w:lineRule="auto"/>
        <w:ind w:left="714" w:hanging="357"/>
        <w:rPr>
          <w:rFonts w:ascii="Times New Roman" w:eastAsia="Times New Roman" w:hAnsi="Times New Roman" w:cs="Times New Roman"/>
          <w:bCs/>
          <w:noProof/>
          <w:sz w:val="24"/>
          <w:szCs w:val="24"/>
          <w:lang w:val="et-EE"/>
        </w:rPr>
      </w:pPr>
      <w:r w:rsidRPr="00727138">
        <w:rPr>
          <w:rFonts w:ascii="Times New Roman" w:eastAsia="Times New Roman" w:hAnsi="Times New Roman" w:cs="Times New Roman"/>
          <w:bCs/>
          <w:noProof/>
          <w:sz w:val="24"/>
          <w:szCs w:val="24"/>
          <w:lang w:val="et-EE"/>
        </w:rPr>
        <w:t xml:space="preserve">Piiriülest mõju </w:t>
      </w:r>
      <w:r w:rsidR="0070744A">
        <w:rPr>
          <w:rFonts w:ascii="Times New Roman" w:eastAsia="Times New Roman" w:hAnsi="Times New Roman" w:cs="Times New Roman"/>
          <w:bCs/>
          <w:noProof/>
          <w:sz w:val="24"/>
          <w:szCs w:val="24"/>
          <w:lang w:val="et-EE"/>
        </w:rPr>
        <w:t>planeeringu realiseerimisega</w:t>
      </w:r>
      <w:r w:rsidRPr="00727138">
        <w:rPr>
          <w:rFonts w:ascii="Times New Roman" w:eastAsia="Times New Roman" w:hAnsi="Times New Roman" w:cs="Times New Roman"/>
          <w:bCs/>
          <w:noProof/>
          <w:sz w:val="24"/>
          <w:szCs w:val="24"/>
          <w:lang w:val="et-EE"/>
        </w:rPr>
        <w:t xml:space="preserve"> ei kaasne.</w:t>
      </w:r>
    </w:p>
    <w:p w:rsidR="001D0CAB" w:rsidRPr="001D0CAB" w:rsidRDefault="008B54D4" w:rsidP="001D0CAB">
      <w:pPr>
        <w:pStyle w:val="ListParagraph"/>
        <w:numPr>
          <w:ilvl w:val="0"/>
          <w:numId w:val="11"/>
        </w:numPr>
        <w:jc w:val="both"/>
        <w:rPr>
          <w:rFonts w:ascii="Times New Roman" w:eastAsia="Times New Roman" w:hAnsi="Times New Roman" w:cs="Times New Roman"/>
          <w:bCs/>
          <w:noProof/>
          <w:sz w:val="24"/>
          <w:szCs w:val="24"/>
          <w:lang w:val="et-EE"/>
        </w:rPr>
      </w:pPr>
      <w:r w:rsidRPr="001D0CAB">
        <w:rPr>
          <w:rFonts w:ascii="Times New Roman" w:eastAsia="Times New Roman" w:hAnsi="Times New Roman" w:cs="Times New Roman"/>
          <w:bCs/>
          <w:noProof/>
          <w:sz w:val="24"/>
          <w:szCs w:val="24"/>
          <w:lang w:val="et-EE"/>
        </w:rPr>
        <w:t>Üldplaneeringu muudatusettepanek on õigustatud</w:t>
      </w:r>
      <w:r w:rsidR="001D0CAB" w:rsidRPr="001D0CAB">
        <w:rPr>
          <w:rFonts w:ascii="Times New Roman" w:eastAsia="Times New Roman" w:hAnsi="Times New Roman" w:cs="Times New Roman"/>
          <w:bCs/>
          <w:noProof/>
          <w:sz w:val="24"/>
          <w:szCs w:val="24"/>
          <w:lang w:val="et-EE"/>
        </w:rPr>
        <w:t>.</w:t>
      </w:r>
      <w:r w:rsidR="001D0CAB" w:rsidRPr="001D0CAB">
        <w:rPr>
          <w:lang w:val="et-EE"/>
        </w:rPr>
        <w:t xml:space="preserve"> </w:t>
      </w:r>
      <w:r w:rsidR="001D0CAB" w:rsidRPr="001D0CAB">
        <w:rPr>
          <w:rFonts w:ascii="Times New Roman" w:eastAsia="Times New Roman" w:hAnsi="Times New Roman" w:cs="Times New Roman"/>
          <w:bCs/>
          <w:noProof/>
          <w:sz w:val="24"/>
          <w:szCs w:val="24"/>
          <w:lang w:val="et-EE"/>
        </w:rPr>
        <w:t xml:space="preserve">Detailplaneeringu piirkond on enamasti hoonestatud </w:t>
      </w:r>
      <w:r w:rsidR="001D0CAB">
        <w:rPr>
          <w:rFonts w:ascii="Times New Roman" w:eastAsia="Times New Roman" w:hAnsi="Times New Roman" w:cs="Times New Roman"/>
          <w:bCs/>
          <w:noProof/>
          <w:sz w:val="24"/>
          <w:szCs w:val="24"/>
          <w:lang w:val="et-EE"/>
        </w:rPr>
        <w:t>elamu</w:t>
      </w:r>
      <w:r w:rsidR="001D0CAB" w:rsidRPr="001D0CAB">
        <w:rPr>
          <w:rFonts w:ascii="Times New Roman" w:eastAsia="Times New Roman" w:hAnsi="Times New Roman" w:cs="Times New Roman"/>
          <w:bCs/>
          <w:noProof/>
          <w:sz w:val="24"/>
          <w:szCs w:val="24"/>
          <w:lang w:val="et-EE"/>
        </w:rPr>
        <w:t xml:space="preserve"> ehitistega, seega planeeringuga kavandatav lahendus sobib olemasolevasse ümbritsevasse linnakeskkonda.</w:t>
      </w:r>
    </w:p>
    <w:p w:rsidR="008B54D4" w:rsidRPr="00727138" w:rsidRDefault="001D0CAB" w:rsidP="001D0CAB">
      <w:pPr>
        <w:pStyle w:val="ListParagraph"/>
        <w:numPr>
          <w:ilvl w:val="0"/>
          <w:numId w:val="11"/>
        </w:numPr>
        <w:spacing w:line="240" w:lineRule="auto"/>
        <w:rPr>
          <w:rFonts w:ascii="Times New Roman" w:eastAsia="Times New Roman" w:hAnsi="Times New Roman" w:cs="Times New Roman"/>
          <w:bCs/>
          <w:noProof/>
          <w:sz w:val="24"/>
          <w:szCs w:val="24"/>
          <w:lang w:val="et-EE"/>
        </w:rPr>
      </w:pPr>
      <w:r w:rsidRPr="001D0CAB">
        <w:rPr>
          <w:rFonts w:ascii="Times New Roman" w:eastAsia="Times New Roman" w:hAnsi="Times New Roman" w:cs="Times New Roman"/>
          <w:bCs/>
          <w:noProof/>
          <w:sz w:val="24"/>
          <w:szCs w:val="24"/>
          <w:lang w:val="et-EE"/>
        </w:rPr>
        <w:t>Detailplaneeringuga kavandatav tegevus ei kahjusta inimeste tervist, heaolu ega vara</w:t>
      </w:r>
      <w:r>
        <w:rPr>
          <w:rFonts w:ascii="Times New Roman" w:eastAsia="Times New Roman" w:hAnsi="Times New Roman" w:cs="Times New Roman"/>
          <w:bCs/>
          <w:noProof/>
          <w:sz w:val="24"/>
          <w:szCs w:val="24"/>
          <w:lang w:val="et-EE"/>
        </w:rPr>
        <w:t>.</w:t>
      </w:r>
    </w:p>
    <w:p w:rsidR="001038A4" w:rsidRPr="001038A4" w:rsidRDefault="0070744A" w:rsidP="003655FD">
      <w:pPr>
        <w:pStyle w:val="ListParagraph"/>
        <w:numPr>
          <w:ilvl w:val="0"/>
          <w:numId w:val="15"/>
        </w:numPr>
        <w:spacing w:after="0" w:line="240" w:lineRule="auto"/>
        <w:jc w:val="both"/>
        <w:rPr>
          <w:rFonts w:ascii="Times New Roman" w:hAnsi="Times New Roman" w:cs="Times New Roman"/>
          <w:sz w:val="24"/>
          <w:szCs w:val="24"/>
          <w:lang w:val="et-EE"/>
        </w:rPr>
      </w:pPr>
      <w:r w:rsidRPr="001038A4">
        <w:rPr>
          <w:rFonts w:ascii="Times New Roman" w:eastAsia="Times New Roman" w:hAnsi="Times New Roman" w:cs="Times New Roman"/>
          <w:bCs/>
          <w:noProof/>
          <w:sz w:val="24"/>
          <w:szCs w:val="24"/>
          <w:lang w:val="et-EE"/>
        </w:rPr>
        <w:t>Detailplaneeringu realireesimisel</w:t>
      </w:r>
      <w:r w:rsidR="009166C0" w:rsidRPr="001038A4">
        <w:rPr>
          <w:rFonts w:ascii="Times New Roman" w:eastAsia="Times New Roman" w:hAnsi="Times New Roman" w:cs="Times New Roman"/>
          <w:bCs/>
          <w:noProof/>
          <w:sz w:val="24"/>
          <w:szCs w:val="24"/>
          <w:lang w:val="et-EE"/>
        </w:rPr>
        <w:t xml:space="preserve"> on ka oluline positiivne mõju</w:t>
      </w:r>
      <w:r w:rsidR="006955C1" w:rsidRPr="001038A4">
        <w:rPr>
          <w:rFonts w:ascii="Times New Roman" w:eastAsia="Times New Roman" w:hAnsi="Times New Roman" w:cs="Times New Roman"/>
          <w:bCs/>
          <w:noProof/>
          <w:sz w:val="24"/>
          <w:szCs w:val="24"/>
          <w:lang w:val="et-EE"/>
        </w:rPr>
        <w:t xml:space="preserve">, kuna </w:t>
      </w:r>
      <w:r w:rsidRPr="001038A4">
        <w:rPr>
          <w:rFonts w:ascii="Times New Roman" w:eastAsia="Times New Roman" w:hAnsi="Times New Roman" w:cs="Times New Roman"/>
          <w:bCs/>
          <w:noProof/>
          <w:sz w:val="24"/>
          <w:szCs w:val="24"/>
          <w:lang w:val="et-EE"/>
        </w:rPr>
        <w:t>planeeringu alal kavandatakse uu</w:t>
      </w:r>
      <w:r w:rsidR="001038A4">
        <w:rPr>
          <w:rFonts w:ascii="Times New Roman" w:eastAsia="Times New Roman" w:hAnsi="Times New Roman" w:cs="Times New Roman"/>
          <w:bCs/>
          <w:noProof/>
          <w:sz w:val="24"/>
          <w:szCs w:val="24"/>
          <w:lang w:val="et-EE"/>
        </w:rPr>
        <w:t>te elamuhoonete</w:t>
      </w:r>
      <w:r w:rsidRPr="001038A4">
        <w:rPr>
          <w:rFonts w:ascii="Times New Roman" w:eastAsia="Times New Roman" w:hAnsi="Times New Roman" w:cs="Times New Roman"/>
          <w:bCs/>
          <w:noProof/>
          <w:sz w:val="24"/>
          <w:szCs w:val="24"/>
          <w:lang w:val="et-EE"/>
        </w:rPr>
        <w:t xml:space="preserve"> rajamine</w:t>
      </w:r>
      <w:r w:rsidR="00E25AE5">
        <w:rPr>
          <w:rFonts w:ascii="Times New Roman" w:eastAsia="Times New Roman" w:hAnsi="Times New Roman" w:cs="Times New Roman"/>
          <w:bCs/>
          <w:noProof/>
          <w:sz w:val="24"/>
          <w:szCs w:val="24"/>
          <w:lang w:val="et-EE"/>
        </w:rPr>
        <w:t>.</w:t>
      </w:r>
      <w:r w:rsidRPr="001038A4">
        <w:rPr>
          <w:rFonts w:ascii="Times New Roman" w:eastAsia="Times New Roman" w:hAnsi="Times New Roman" w:cs="Times New Roman"/>
          <w:bCs/>
          <w:noProof/>
          <w:sz w:val="24"/>
          <w:szCs w:val="24"/>
          <w:lang w:val="et-EE"/>
        </w:rPr>
        <w:t xml:space="preserve"> </w:t>
      </w:r>
    </w:p>
    <w:p w:rsidR="00000F47" w:rsidRDefault="00CD5FAB" w:rsidP="00CD5FAB">
      <w:pPr>
        <w:pStyle w:val="ListParagraph"/>
        <w:numPr>
          <w:ilvl w:val="0"/>
          <w:numId w:val="15"/>
        </w:numPr>
        <w:spacing w:after="0" w:line="240" w:lineRule="auto"/>
        <w:jc w:val="both"/>
        <w:rPr>
          <w:rFonts w:ascii="Times New Roman" w:hAnsi="Times New Roman" w:cs="Times New Roman"/>
          <w:sz w:val="24"/>
          <w:szCs w:val="24"/>
          <w:lang w:val="et-EE"/>
        </w:rPr>
      </w:pPr>
      <w:r w:rsidRPr="00CD5FAB">
        <w:rPr>
          <w:rFonts w:ascii="Times New Roman" w:hAnsi="Times New Roman" w:cs="Times New Roman"/>
          <w:sz w:val="24"/>
          <w:szCs w:val="24"/>
          <w:lang w:val="et-EE"/>
        </w:rPr>
        <w:t>Planeeringuala paikneb terves ulatuses nõrgalt kaitstud põhjaveega alal, aga antud juhul võib negatiivset mõju vältida, pöörates tähelepanu ehitusajal korrektsetele töömeetoditele ning arendustegevuse planeerimisel arvestada ka sademe- ja reoveetehnovõrkudega.</w:t>
      </w:r>
      <w:r w:rsidR="00722322" w:rsidRPr="001038A4">
        <w:rPr>
          <w:rFonts w:ascii="Times New Roman" w:hAnsi="Times New Roman" w:cs="Times New Roman"/>
          <w:sz w:val="24"/>
          <w:szCs w:val="24"/>
          <w:lang w:val="et-EE"/>
        </w:rPr>
        <w:t xml:space="preserve"> Samuti ehitamise ajal peab ehitaja täitma kehtiva Narva linna heakorra eeskirja nõuded.</w:t>
      </w:r>
    </w:p>
    <w:p w:rsidR="00107D9F" w:rsidRPr="001038A4" w:rsidRDefault="00107D9F" w:rsidP="00107D9F">
      <w:pPr>
        <w:pStyle w:val="ListParagraph"/>
        <w:numPr>
          <w:ilvl w:val="0"/>
          <w:numId w:val="15"/>
        </w:numPr>
        <w:spacing w:after="0" w:line="240" w:lineRule="auto"/>
        <w:jc w:val="both"/>
        <w:rPr>
          <w:rFonts w:ascii="Times New Roman" w:hAnsi="Times New Roman" w:cs="Times New Roman"/>
          <w:sz w:val="24"/>
          <w:szCs w:val="24"/>
          <w:lang w:val="et-EE"/>
        </w:rPr>
      </w:pPr>
      <w:r w:rsidRPr="00107D9F">
        <w:rPr>
          <w:rFonts w:ascii="Times New Roman" w:hAnsi="Times New Roman" w:cs="Times New Roman"/>
          <w:sz w:val="24"/>
          <w:szCs w:val="24"/>
          <w:lang w:val="et-EE"/>
        </w:rPr>
        <w:t>Planeeringuga hõlmatud ala asub tervikuna arheoloogiamälestise “Asulakoht” (reg nr 27276) ja osaliselt ehitismälestise “Narva linnakindlustused, 14. saj – 1863” (reg. nr. 13999) territooriumil. Detailplaneeringu koostamiseks on vajalik koostada muinsuskaitse eritingimused.</w:t>
      </w:r>
    </w:p>
    <w:p w:rsidR="00DB4743" w:rsidRDefault="00A17126" w:rsidP="00107D9F">
      <w:pPr>
        <w:pStyle w:val="Default"/>
        <w:spacing w:before="120"/>
        <w:jc w:val="both"/>
        <w:rPr>
          <w:rFonts w:ascii="Times New Roman" w:eastAsia="Times New Roman" w:hAnsi="Times New Roman" w:cs="Times New Roman"/>
          <w:bCs/>
          <w:noProof/>
          <w:color w:val="auto"/>
          <w:lang w:val="et-EE"/>
        </w:rPr>
      </w:pPr>
      <w:r>
        <w:rPr>
          <w:rFonts w:ascii="Times New Roman" w:eastAsia="Times New Roman" w:hAnsi="Times New Roman" w:cs="Times New Roman"/>
          <w:bCs/>
          <w:noProof/>
          <w:color w:val="auto"/>
          <w:lang w:val="et-EE"/>
        </w:rPr>
        <w:t>Lähtudes eeltoodust</w:t>
      </w:r>
      <w:r w:rsidR="00684814">
        <w:rPr>
          <w:rFonts w:ascii="Times New Roman" w:eastAsia="Times New Roman" w:hAnsi="Times New Roman" w:cs="Times New Roman"/>
          <w:bCs/>
          <w:noProof/>
          <w:color w:val="auto"/>
          <w:lang w:val="et-EE"/>
        </w:rPr>
        <w:t xml:space="preserve"> ei põhjusta uue </w:t>
      </w:r>
      <w:r w:rsidR="00A256F6">
        <w:rPr>
          <w:rFonts w:ascii="Times New Roman" w:eastAsia="Times New Roman" w:hAnsi="Times New Roman" w:cs="Times New Roman"/>
          <w:bCs/>
          <w:noProof/>
          <w:color w:val="auto"/>
          <w:lang w:val="et-EE"/>
        </w:rPr>
        <w:t xml:space="preserve">detailplaneeringu realiseerimine </w:t>
      </w:r>
      <w:r w:rsidR="00DB4743" w:rsidRPr="00D35183">
        <w:rPr>
          <w:rFonts w:ascii="Times New Roman" w:eastAsia="Times New Roman" w:hAnsi="Times New Roman" w:cs="Times New Roman"/>
          <w:bCs/>
          <w:noProof/>
          <w:color w:val="auto"/>
          <w:lang w:val="et-EE"/>
        </w:rPr>
        <w:t>antud kohas olulist keskkonnamõju. Tegevusega kaasnevad võimalikud mõjud on ehitusaegsed, nende ulatus piirneb peamiselt ehitusalaga ning avariiolukordade risk välistada korrektsete töömeetoditega</w:t>
      </w:r>
      <w:r w:rsidR="00D43011">
        <w:rPr>
          <w:rFonts w:ascii="Times New Roman" w:eastAsia="Times New Roman" w:hAnsi="Times New Roman" w:cs="Times New Roman"/>
          <w:bCs/>
          <w:noProof/>
          <w:color w:val="auto"/>
          <w:lang w:val="et-EE"/>
        </w:rPr>
        <w:t>.</w:t>
      </w:r>
    </w:p>
    <w:p w:rsidR="007339CD" w:rsidRDefault="007339CD" w:rsidP="00496C14">
      <w:pPr>
        <w:spacing w:before="120"/>
        <w:jc w:val="both"/>
        <w:rPr>
          <w:rFonts w:ascii="Times New Roman" w:eastAsia="Times New Roman" w:hAnsi="Times New Roman" w:cs="Times New Roman"/>
          <w:bCs/>
          <w:noProof/>
          <w:sz w:val="24"/>
          <w:szCs w:val="24"/>
          <w:lang w:val="et-EE"/>
        </w:rPr>
      </w:pPr>
      <w:r w:rsidRPr="007339CD">
        <w:rPr>
          <w:rFonts w:ascii="Times New Roman" w:eastAsia="Times New Roman" w:hAnsi="Times New Roman" w:cs="Times New Roman"/>
          <w:bCs/>
          <w:noProof/>
          <w:sz w:val="24"/>
          <w:szCs w:val="24"/>
          <w:lang w:val="et-EE"/>
        </w:rPr>
        <w:t>KeHJS § 33 lõike 6 kohaselt käesoleva paragrahvi lõikes 2 nimetatud juhtudel keskkonnamõju strateegilise hindamise vajalikkuse üle otsustamisel tuleb enne otsuse tegemist küsida seisukohta kõigilt asjaomastelt asutustelt, edastades neile seisukoha võtmiseks käesoleva paragrahvi lõike 3 punktides 1 ja 2 ning lõigetes 4 ja 5 nimetatud kriteeriumide alusel tehtud otsuse eelnõu.</w:t>
      </w:r>
    </w:p>
    <w:p w:rsidR="00E63B89" w:rsidRDefault="00D43011" w:rsidP="00496C14">
      <w:pPr>
        <w:spacing w:before="120"/>
        <w:jc w:val="both"/>
        <w:rPr>
          <w:rFonts w:ascii="Times New Roman" w:eastAsia="Times New Roman" w:hAnsi="Times New Roman" w:cs="Times New Roman"/>
          <w:bCs/>
          <w:noProof/>
          <w:sz w:val="24"/>
          <w:szCs w:val="24"/>
          <w:lang w:val="et-EE"/>
        </w:rPr>
      </w:pPr>
      <w:r w:rsidRPr="00D43011">
        <w:rPr>
          <w:rFonts w:ascii="Times New Roman" w:eastAsia="Times New Roman" w:hAnsi="Times New Roman" w:cs="Times New Roman"/>
          <w:bCs/>
          <w:noProof/>
          <w:sz w:val="24"/>
          <w:szCs w:val="24"/>
          <w:lang w:val="et-EE"/>
        </w:rPr>
        <w:lastRenderedPageBreak/>
        <w:t>Narva Linnavalitsuse Arhitektuuri- ja Linnaplaneerimise Amet saatis Keskkonnaametile</w:t>
      </w:r>
      <w:r w:rsidR="006B1035">
        <w:rPr>
          <w:rFonts w:ascii="Times New Roman" w:eastAsia="Times New Roman" w:hAnsi="Times New Roman" w:cs="Times New Roman"/>
          <w:bCs/>
          <w:noProof/>
          <w:sz w:val="24"/>
          <w:szCs w:val="24"/>
          <w:lang w:val="et-EE"/>
        </w:rPr>
        <w:t xml:space="preserve"> </w:t>
      </w:r>
      <w:r w:rsidR="00000508">
        <w:rPr>
          <w:rFonts w:ascii="Times New Roman" w:eastAsia="Times New Roman" w:hAnsi="Times New Roman" w:cs="Times New Roman"/>
          <w:bCs/>
          <w:noProof/>
          <w:sz w:val="24"/>
          <w:szCs w:val="24"/>
          <w:lang w:val="et-EE"/>
        </w:rPr>
        <w:t>päringu</w:t>
      </w:r>
      <w:r w:rsidRPr="00D43011">
        <w:rPr>
          <w:rFonts w:ascii="Times New Roman" w:eastAsia="Times New Roman" w:hAnsi="Times New Roman" w:cs="Times New Roman"/>
          <w:bCs/>
          <w:noProof/>
          <w:sz w:val="24"/>
          <w:szCs w:val="24"/>
          <w:lang w:val="et-EE"/>
        </w:rPr>
        <w:t xml:space="preserve"> </w:t>
      </w:r>
      <w:r w:rsidR="00251A48" w:rsidRPr="00251A48">
        <w:rPr>
          <w:rFonts w:ascii="Times New Roman" w:eastAsia="Times New Roman" w:hAnsi="Times New Roman" w:cs="Times New Roman"/>
          <w:bCs/>
          <w:noProof/>
          <w:sz w:val="24"/>
          <w:szCs w:val="24"/>
          <w:lang w:val="et-EE"/>
        </w:rPr>
        <w:t xml:space="preserve">Rüütli tänava ajaloolise kvartali ja selle lähiala detailplaneeringu </w:t>
      </w:r>
      <w:r w:rsidR="007339CD">
        <w:rPr>
          <w:rFonts w:ascii="Times New Roman" w:eastAsia="Times New Roman" w:hAnsi="Times New Roman" w:cs="Times New Roman"/>
          <w:bCs/>
          <w:noProof/>
          <w:sz w:val="24"/>
          <w:szCs w:val="24"/>
          <w:lang w:val="et-EE"/>
        </w:rPr>
        <w:t xml:space="preserve">keskkonnamõju strateegilise hindamise </w:t>
      </w:r>
      <w:r w:rsidRPr="00D43011">
        <w:rPr>
          <w:rFonts w:ascii="Times New Roman" w:eastAsia="Times New Roman" w:hAnsi="Times New Roman" w:cs="Times New Roman"/>
          <w:bCs/>
          <w:noProof/>
          <w:sz w:val="24"/>
          <w:szCs w:val="24"/>
          <w:lang w:val="et-EE"/>
        </w:rPr>
        <w:t>algatamise vajalikkuse kohta.</w:t>
      </w:r>
    </w:p>
    <w:p w:rsidR="00A14524" w:rsidRDefault="00452FB7" w:rsidP="00452FB7">
      <w:pPr>
        <w:spacing w:before="120"/>
        <w:jc w:val="both"/>
        <w:rPr>
          <w:rFonts w:ascii="Times New Roman" w:eastAsia="Times New Roman" w:hAnsi="Times New Roman" w:cs="Times New Roman"/>
          <w:bCs/>
          <w:noProof/>
          <w:sz w:val="24"/>
          <w:szCs w:val="24"/>
          <w:lang w:val="et-EE"/>
        </w:rPr>
      </w:pPr>
      <w:r w:rsidRPr="00452FB7">
        <w:rPr>
          <w:rFonts w:ascii="Times New Roman" w:eastAsia="Times New Roman" w:hAnsi="Times New Roman" w:cs="Times New Roman"/>
          <w:bCs/>
          <w:noProof/>
          <w:sz w:val="24"/>
          <w:szCs w:val="24"/>
          <w:lang w:val="et-EE"/>
        </w:rPr>
        <w:t>Keskkonnaamet väljendas oma seisukoha 16.08.2022 kirjas nr 6-5/22/142</w:t>
      </w:r>
      <w:r w:rsidR="00385041">
        <w:rPr>
          <w:rFonts w:ascii="Times New Roman" w:eastAsia="Times New Roman" w:hAnsi="Times New Roman" w:cs="Times New Roman"/>
          <w:bCs/>
          <w:noProof/>
          <w:sz w:val="24"/>
          <w:szCs w:val="24"/>
          <w:lang w:val="et-EE"/>
        </w:rPr>
        <w:t>41-2 , et lähtudes algatatava detailplaneeringu</w:t>
      </w:r>
      <w:r w:rsidRPr="00452FB7">
        <w:rPr>
          <w:rFonts w:ascii="Times New Roman" w:eastAsia="Times New Roman" w:hAnsi="Times New Roman" w:cs="Times New Roman"/>
          <w:bCs/>
          <w:noProof/>
          <w:sz w:val="24"/>
          <w:szCs w:val="24"/>
          <w:lang w:val="et-EE"/>
        </w:rPr>
        <w:t xml:space="preserve"> eesmärgist, esitatud KSH eelhinnangust, planeeringuala keskkonnatingimustest ja teadaolevast informatsioonist, ei ole eeldada olulist keskkonnamõju ilmnemist (KeHJS § 22 mõistes) ning KSH algatamine ei ole eeldatavalt vajalik.</w:t>
      </w:r>
      <w:r>
        <w:rPr>
          <w:rFonts w:ascii="Times New Roman" w:eastAsia="Times New Roman" w:hAnsi="Times New Roman" w:cs="Times New Roman"/>
          <w:bCs/>
          <w:noProof/>
          <w:sz w:val="24"/>
          <w:szCs w:val="24"/>
          <w:lang w:val="et-EE"/>
        </w:rPr>
        <w:t xml:space="preserve"> </w:t>
      </w:r>
    </w:p>
    <w:p w:rsidR="00452FB7" w:rsidRDefault="00452FB7" w:rsidP="00452FB7">
      <w:pPr>
        <w:spacing w:before="120"/>
        <w:jc w:val="both"/>
        <w:rPr>
          <w:rFonts w:ascii="Times New Roman" w:eastAsia="Times New Roman" w:hAnsi="Times New Roman" w:cs="Times New Roman"/>
          <w:bCs/>
          <w:noProof/>
          <w:sz w:val="24"/>
          <w:szCs w:val="24"/>
          <w:lang w:val="et-EE"/>
        </w:rPr>
      </w:pPr>
      <w:r>
        <w:rPr>
          <w:rFonts w:ascii="Times New Roman" w:eastAsia="Times New Roman" w:hAnsi="Times New Roman" w:cs="Times New Roman"/>
          <w:bCs/>
          <w:noProof/>
          <w:sz w:val="24"/>
          <w:szCs w:val="24"/>
          <w:lang w:val="et-EE"/>
        </w:rPr>
        <w:t xml:space="preserve">Samas juhis Keskkonnaamet tähelepanu, et </w:t>
      </w:r>
      <w:r w:rsidRPr="00452FB7">
        <w:rPr>
          <w:rFonts w:ascii="Times New Roman" w:eastAsia="Times New Roman" w:hAnsi="Times New Roman" w:cs="Times New Roman"/>
          <w:bCs/>
          <w:noProof/>
          <w:sz w:val="24"/>
          <w:szCs w:val="24"/>
          <w:lang w:val="et-EE"/>
        </w:rPr>
        <w:t>DP ala jääb vähes</w:t>
      </w:r>
      <w:r w:rsidR="00A14524">
        <w:rPr>
          <w:rFonts w:ascii="Times New Roman" w:eastAsia="Times New Roman" w:hAnsi="Times New Roman" w:cs="Times New Roman"/>
          <w:bCs/>
          <w:noProof/>
          <w:sz w:val="24"/>
          <w:szCs w:val="24"/>
          <w:lang w:val="et-EE"/>
        </w:rPr>
        <w:t>es ulatuses kaitsealale Pimeaed</w:t>
      </w:r>
      <w:r w:rsidRPr="00452FB7">
        <w:rPr>
          <w:rFonts w:ascii="Times New Roman" w:eastAsia="Times New Roman" w:hAnsi="Times New Roman" w:cs="Times New Roman"/>
          <w:bCs/>
          <w:noProof/>
          <w:sz w:val="24"/>
          <w:szCs w:val="24"/>
          <w:lang w:val="et-EE"/>
        </w:rPr>
        <w:t>, kus kehtiv kaitsekord on määratud</w:t>
      </w:r>
      <w:r>
        <w:rPr>
          <w:rFonts w:ascii="Times New Roman" w:eastAsia="Times New Roman" w:hAnsi="Times New Roman" w:cs="Times New Roman"/>
          <w:bCs/>
          <w:noProof/>
          <w:sz w:val="24"/>
          <w:szCs w:val="24"/>
          <w:lang w:val="et-EE"/>
        </w:rPr>
        <w:t xml:space="preserve"> </w:t>
      </w:r>
      <w:r w:rsidRPr="00452FB7">
        <w:rPr>
          <w:rFonts w:ascii="Times New Roman" w:eastAsia="Times New Roman" w:hAnsi="Times New Roman" w:cs="Times New Roman"/>
          <w:bCs/>
          <w:noProof/>
          <w:sz w:val="24"/>
          <w:szCs w:val="24"/>
          <w:lang w:val="et-EE"/>
        </w:rPr>
        <w:t>looduskaitseseaduse (LKS) ja Vabariigi Valitsuse 03.03.2006 määrusega nr 64 „Kaitsealuste</w:t>
      </w:r>
      <w:r>
        <w:rPr>
          <w:rFonts w:ascii="Times New Roman" w:eastAsia="Times New Roman" w:hAnsi="Times New Roman" w:cs="Times New Roman"/>
          <w:bCs/>
          <w:noProof/>
          <w:sz w:val="24"/>
          <w:szCs w:val="24"/>
          <w:lang w:val="et-EE"/>
        </w:rPr>
        <w:t xml:space="preserve"> </w:t>
      </w:r>
      <w:r w:rsidRPr="00452FB7">
        <w:rPr>
          <w:rFonts w:ascii="Times New Roman" w:eastAsia="Times New Roman" w:hAnsi="Times New Roman" w:cs="Times New Roman"/>
          <w:bCs/>
          <w:noProof/>
          <w:sz w:val="24"/>
          <w:szCs w:val="24"/>
          <w:lang w:val="et-EE"/>
        </w:rPr>
        <w:t>parkide, arboreetumite ja puistute k</w:t>
      </w:r>
      <w:r>
        <w:rPr>
          <w:rFonts w:ascii="Times New Roman" w:eastAsia="Times New Roman" w:hAnsi="Times New Roman" w:cs="Times New Roman"/>
          <w:bCs/>
          <w:noProof/>
          <w:sz w:val="24"/>
          <w:szCs w:val="24"/>
          <w:lang w:val="et-EE"/>
        </w:rPr>
        <w:t>aitse-eeskiri“ (kaitse-eeskiri)</w:t>
      </w:r>
      <w:r w:rsidR="00A14524">
        <w:rPr>
          <w:rFonts w:ascii="Times New Roman" w:eastAsia="Times New Roman" w:hAnsi="Times New Roman" w:cs="Times New Roman"/>
          <w:bCs/>
          <w:noProof/>
          <w:sz w:val="24"/>
          <w:szCs w:val="24"/>
          <w:lang w:val="et-EE"/>
        </w:rPr>
        <w:t>. V</w:t>
      </w:r>
      <w:r w:rsidRPr="00452FB7">
        <w:rPr>
          <w:rFonts w:ascii="Times New Roman" w:eastAsia="Times New Roman" w:hAnsi="Times New Roman" w:cs="Times New Roman"/>
          <w:bCs/>
          <w:noProof/>
          <w:sz w:val="24"/>
          <w:szCs w:val="24"/>
          <w:lang w:val="et-EE"/>
        </w:rPr>
        <w:t>astavalt kaitse-eeskirja § 7 lg 2 p 4 on kaitsealal ilma kaitseala valitseja</w:t>
      </w:r>
      <w:r w:rsidR="00385041">
        <w:rPr>
          <w:rFonts w:ascii="Times New Roman" w:eastAsia="Times New Roman" w:hAnsi="Times New Roman" w:cs="Times New Roman"/>
          <w:bCs/>
          <w:noProof/>
          <w:sz w:val="24"/>
          <w:szCs w:val="24"/>
          <w:lang w:val="et-EE"/>
        </w:rPr>
        <w:t xml:space="preserve"> </w:t>
      </w:r>
      <w:r w:rsidRPr="00452FB7">
        <w:rPr>
          <w:rFonts w:ascii="Times New Roman" w:eastAsia="Times New Roman" w:hAnsi="Times New Roman" w:cs="Times New Roman"/>
          <w:bCs/>
          <w:noProof/>
          <w:sz w:val="24"/>
          <w:szCs w:val="24"/>
          <w:lang w:val="et-EE"/>
        </w:rPr>
        <w:t>(Keskkonnaameti) nõusolekuta keelatud muuhulgas detailplaneeringu kehtestamine.</w:t>
      </w:r>
    </w:p>
    <w:p w:rsidR="00EA7A85" w:rsidRDefault="006B1035" w:rsidP="002D223A">
      <w:pPr>
        <w:spacing w:before="120" w:after="120"/>
        <w:jc w:val="both"/>
        <w:rPr>
          <w:rFonts w:ascii="Times New Roman" w:eastAsia="Times New Roman" w:hAnsi="Times New Roman" w:cs="Times New Roman"/>
          <w:bCs/>
          <w:noProof/>
          <w:sz w:val="24"/>
          <w:szCs w:val="24"/>
          <w:lang w:val="et-EE"/>
        </w:rPr>
      </w:pPr>
      <w:r w:rsidRPr="006B1035">
        <w:rPr>
          <w:rFonts w:ascii="Times New Roman" w:eastAsia="Times New Roman" w:hAnsi="Times New Roman" w:cs="Times New Roman"/>
          <w:bCs/>
          <w:noProof/>
          <w:sz w:val="24"/>
          <w:szCs w:val="24"/>
          <w:lang w:val="et-EE"/>
        </w:rPr>
        <w:t>Muinsuskaitse</w:t>
      </w:r>
      <w:r>
        <w:rPr>
          <w:rFonts w:ascii="Times New Roman" w:eastAsia="Times New Roman" w:hAnsi="Times New Roman" w:cs="Times New Roman"/>
          <w:bCs/>
          <w:noProof/>
          <w:sz w:val="24"/>
          <w:szCs w:val="24"/>
          <w:lang w:val="et-EE"/>
        </w:rPr>
        <w:t xml:space="preserve">ameti poolt arvamuse väljendas </w:t>
      </w:r>
      <w:r w:rsidRPr="006B1035">
        <w:rPr>
          <w:rFonts w:ascii="Times New Roman" w:eastAsia="Times New Roman" w:hAnsi="Times New Roman" w:cs="Times New Roman"/>
          <w:bCs/>
          <w:noProof/>
          <w:sz w:val="24"/>
          <w:szCs w:val="24"/>
          <w:lang w:val="et-EE"/>
        </w:rPr>
        <w:t>Rüütli tänava ajaloolise kvartali ja selle lähiala detailplaneeringu keskkonnamõju strateegiline hindamise algatamise vajalikkuse kohta Narva Linnavalitsuse Arhitektuuri- ja Linnaplaneerimise ameti (Muinsuskaitseameti halduspartner muinsuskaitsealaste riiklike kohustuste täitmiseks Narva linnas) muinsuskaitse vaneminspektor.</w:t>
      </w:r>
    </w:p>
    <w:p w:rsidR="00EA7A85" w:rsidRDefault="00EA7A85" w:rsidP="002D223A">
      <w:pPr>
        <w:spacing w:before="120" w:after="120"/>
        <w:jc w:val="both"/>
        <w:rPr>
          <w:rFonts w:ascii="Times New Roman" w:eastAsia="Times New Roman" w:hAnsi="Times New Roman" w:cs="Times New Roman"/>
          <w:bCs/>
          <w:noProof/>
          <w:sz w:val="24"/>
          <w:szCs w:val="24"/>
          <w:lang w:val="et-EE"/>
        </w:rPr>
      </w:pPr>
      <w:r w:rsidRPr="00EA7A85">
        <w:rPr>
          <w:rFonts w:ascii="Times New Roman" w:eastAsia="Times New Roman" w:hAnsi="Times New Roman" w:cs="Times New Roman"/>
          <w:bCs/>
          <w:noProof/>
          <w:sz w:val="24"/>
          <w:szCs w:val="24"/>
          <w:lang w:val="et-EE"/>
        </w:rPr>
        <w:t>Narva Linnavalitsuse Arhitektuuri- ja Linnaplaneerimise ameti (Muinsuskaitseameti halduspartner muinsuskaitsealaste riiklike kohustuste täitmiseks Narva linnas)</w:t>
      </w:r>
      <w:r>
        <w:rPr>
          <w:rFonts w:ascii="Times New Roman" w:eastAsia="Times New Roman" w:hAnsi="Times New Roman" w:cs="Times New Roman"/>
          <w:bCs/>
          <w:noProof/>
          <w:sz w:val="24"/>
          <w:szCs w:val="24"/>
          <w:lang w:val="et-EE"/>
        </w:rPr>
        <w:t xml:space="preserve"> muinsuskaitse vaneminspektor 24.08.2022</w:t>
      </w:r>
      <w:r w:rsidRPr="00EA7A85">
        <w:rPr>
          <w:rFonts w:ascii="Times New Roman" w:eastAsia="Times New Roman" w:hAnsi="Times New Roman" w:cs="Times New Roman"/>
          <w:bCs/>
          <w:noProof/>
          <w:sz w:val="24"/>
          <w:szCs w:val="24"/>
          <w:lang w:val="et-EE"/>
        </w:rPr>
        <w:t xml:space="preserve"> ko</w:t>
      </w:r>
      <w:r>
        <w:rPr>
          <w:rFonts w:ascii="Times New Roman" w:eastAsia="Times New Roman" w:hAnsi="Times New Roman" w:cs="Times New Roman"/>
          <w:bCs/>
          <w:noProof/>
          <w:sz w:val="24"/>
          <w:szCs w:val="24"/>
          <w:lang w:val="et-EE"/>
        </w:rPr>
        <w:t>mmentaaris kir</w:t>
      </w:r>
      <w:r w:rsidR="004D4ADD">
        <w:rPr>
          <w:rFonts w:ascii="Times New Roman" w:eastAsia="Times New Roman" w:hAnsi="Times New Roman" w:cs="Times New Roman"/>
          <w:bCs/>
          <w:noProof/>
          <w:sz w:val="24"/>
          <w:szCs w:val="24"/>
          <w:lang w:val="et-EE"/>
        </w:rPr>
        <w:t>j</w:t>
      </w:r>
      <w:r>
        <w:rPr>
          <w:rFonts w:ascii="Times New Roman" w:eastAsia="Times New Roman" w:hAnsi="Times New Roman" w:cs="Times New Roman"/>
          <w:bCs/>
          <w:noProof/>
          <w:sz w:val="24"/>
          <w:szCs w:val="24"/>
          <w:lang w:val="et-EE"/>
        </w:rPr>
        <w:t>ale nr 1-12.1/8073</w:t>
      </w:r>
      <w:r w:rsidRPr="00EA7A85">
        <w:rPr>
          <w:rFonts w:ascii="Times New Roman" w:eastAsia="Times New Roman" w:hAnsi="Times New Roman" w:cs="Times New Roman"/>
          <w:bCs/>
          <w:noProof/>
          <w:sz w:val="24"/>
          <w:szCs w:val="24"/>
          <w:lang w:val="et-EE"/>
        </w:rPr>
        <w:t xml:space="preserve"> esitas oma seisukohta, </w:t>
      </w:r>
      <w:r>
        <w:rPr>
          <w:rFonts w:ascii="Times New Roman" w:eastAsia="Times New Roman" w:hAnsi="Times New Roman" w:cs="Times New Roman"/>
          <w:bCs/>
          <w:noProof/>
          <w:sz w:val="24"/>
          <w:szCs w:val="24"/>
          <w:lang w:val="et-EE"/>
        </w:rPr>
        <w:t>et k</w:t>
      </w:r>
      <w:r w:rsidRPr="00EA7A85">
        <w:rPr>
          <w:rFonts w:ascii="Times New Roman" w:eastAsia="Times New Roman" w:hAnsi="Times New Roman" w:cs="Times New Roman"/>
          <w:bCs/>
          <w:noProof/>
          <w:sz w:val="24"/>
          <w:szCs w:val="24"/>
          <w:lang w:val="et-EE"/>
        </w:rPr>
        <w:t>õnealuse detailplaneeringuga kavandatav hoonestus ei mõjuta muinsuskaitselisest aspektist oluliselt ümbritsevat ehituslikku keskkonda, lähikonnas paiknevate kinnismälestiste säilivust ning miljööväärtuslike hoonestusalade väljakujunenud ruumilis-arhitektuurset iseloomu. Keskkonnamõju strateegilise hindamise algatamine ei ole muinsuskaitselisest aspektist vajalik ega nõutav.</w:t>
      </w:r>
    </w:p>
    <w:p w:rsidR="009B0369" w:rsidRPr="00496C14" w:rsidRDefault="009B0369" w:rsidP="007F6915">
      <w:pPr>
        <w:numPr>
          <w:ilvl w:val="0"/>
          <w:numId w:val="2"/>
        </w:numPr>
        <w:tabs>
          <w:tab w:val="clear" w:pos="720"/>
        </w:tabs>
        <w:spacing w:after="120" w:line="240" w:lineRule="auto"/>
        <w:ind w:left="426"/>
        <w:rPr>
          <w:rFonts w:ascii="Times New Roman" w:hAnsi="Times New Roman" w:cs="Times New Roman"/>
          <w:b/>
          <w:color w:val="000000"/>
          <w:sz w:val="24"/>
          <w:szCs w:val="24"/>
        </w:rPr>
      </w:pPr>
      <w:r w:rsidRPr="00496C14">
        <w:rPr>
          <w:rFonts w:ascii="Times New Roman" w:hAnsi="Times New Roman" w:cs="Times New Roman"/>
          <w:b/>
          <w:color w:val="000000"/>
          <w:sz w:val="24"/>
          <w:szCs w:val="24"/>
        </w:rPr>
        <w:t>ÕIGUSLIKUD ALUSED</w:t>
      </w:r>
    </w:p>
    <w:p w:rsidR="007339CD" w:rsidRDefault="007339CD" w:rsidP="007339CD">
      <w:pPr>
        <w:pStyle w:val="ListParagraph"/>
        <w:numPr>
          <w:ilvl w:val="1"/>
          <w:numId w:val="2"/>
        </w:numPr>
        <w:spacing w:after="0" w:line="240" w:lineRule="auto"/>
        <w:contextualSpacing w:val="0"/>
        <w:jc w:val="both"/>
        <w:rPr>
          <w:rFonts w:ascii="Times New Roman" w:hAnsi="Times New Roman" w:cs="Times New Roman"/>
          <w:sz w:val="24"/>
          <w:szCs w:val="24"/>
          <w:lang w:val="et-EE"/>
        </w:rPr>
      </w:pPr>
      <w:r>
        <w:rPr>
          <w:rFonts w:ascii="Times New Roman" w:hAnsi="Times New Roman" w:cs="Times New Roman"/>
          <w:sz w:val="24"/>
          <w:szCs w:val="24"/>
          <w:lang w:val="et-EE"/>
        </w:rPr>
        <w:t xml:space="preserve">Planeerimisseaduse (edaspidi PlanS) </w:t>
      </w:r>
      <w:r w:rsidRPr="00B25245">
        <w:rPr>
          <w:rFonts w:ascii="Times New Roman" w:hAnsi="Times New Roman" w:cs="Times New Roman"/>
          <w:sz w:val="24"/>
          <w:szCs w:val="24"/>
          <w:lang w:val="et-EE"/>
        </w:rPr>
        <w:t>§ 142</w:t>
      </w:r>
      <w:r>
        <w:rPr>
          <w:rFonts w:ascii="Times New Roman" w:hAnsi="Times New Roman" w:cs="Times New Roman"/>
          <w:sz w:val="24"/>
          <w:szCs w:val="24"/>
          <w:lang w:val="et-EE"/>
        </w:rPr>
        <w:t xml:space="preserve"> lg 3 kohaselt k</w:t>
      </w:r>
      <w:r w:rsidRPr="00B25245">
        <w:rPr>
          <w:rFonts w:ascii="Times New Roman" w:hAnsi="Times New Roman" w:cs="Times New Roman"/>
          <w:sz w:val="24"/>
          <w:szCs w:val="24"/>
          <w:lang w:val="et-EE"/>
        </w:rPr>
        <w:t>ui üldplaneeringu põhilahenduse muutmise ettepanekut sisaldava detailplaneeringu koostamisel on nõutav keskkonnamõju strateegilise hindamise korraldamine, lähtutakse detailplaneeringu menetlemisel üldplaneeringu menetlemisele ettenähtud nõuetest.</w:t>
      </w:r>
    </w:p>
    <w:p w:rsidR="007339CD" w:rsidRDefault="007339CD" w:rsidP="007339CD">
      <w:pPr>
        <w:pStyle w:val="ListParagraph"/>
        <w:numPr>
          <w:ilvl w:val="1"/>
          <w:numId w:val="2"/>
        </w:numPr>
        <w:spacing w:after="0" w:line="240" w:lineRule="auto"/>
        <w:contextualSpacing w:val="0"/>
        <w:jc w:val="both"/>
        <w:rPr>
          <w:rFonts w:ascii="Times New Roman" w:hAnsi="Times New Roman" w:cs="Times New Roman"/>
          <w:sz w:val="24"/>
          <w:szCs w:val="24"/>
          <w:lang w:val="et-EE"/>
        </w:rPr>
      </w:pPr>
      <w:r>
        <w:rPr>
          <w:rFonts w:ascii="Times New Roman" w:hAnsi="Times New Roman" w:cs="Times New Roman"/>
          <w:sz w:val="24"/>
          <w:szCs w:val="24"/>
          <w:lang w:val="et-EE"/>
        </w:rPr>
        <w:t>PlanS § 77 lg 1 kohaselt ü</w:t>
      </w:r>
      <w:r w:rsidRPr="008E534A">
        <w:rPr>
          <w:rFonts w:ascii="Times New Roman" w:hAnsi="Times New Roman" w:cs="Times New Roman"/>
          <w:sz w:val="24"/>
          <w:szCs w:val="24"/>
          <w:lang w:val="et-EE"/>
        </w:rPr>
        <w:t>ldplaneeringu ja keskkonnamõju strateegilise hindamise algatab kohaliku omavalitsuse volikogu otsusega.</w:t>
      </w:r>
    </w:p>
    <w:p w:rsidR="007339CD" w:rsidRPr="003176A3" w:rsidRDefault="007339CD" w:rsidP="007339CD">
      <w:pPr>
        <w:pStyle w:val="ListParagraph"/>
        <w:numPr>
          <w:ilvl w:val="1"/>
          <w:numId w:val="2"/>
        </w:numPr>
        <w:spacing w:after="0" w:line="240" w:lineRule="auto"/>
        <w:contextualSpacing w:val="0"/>
        <w:jc w:val="both"/>
        <w:rPr>
          <w:rFonts w:ascii="Times New Roman" w:hAnsi="Times New Roman" w:cs="Times New Roman"/>
          <w:sz w:val="24"/>
          <w:szCs w:val="24"/>
          <w:lang w:val="et-EE"/>
        </w:rPr>
      </w:pPr>
      <w:r w:rsidRPr="003176A3">
        <w:rPr>
          <w:rFonts w:ascii="Times New Roman" w:hAnsi="Times New Roman" w:cs="Times New Roman"/>
          <w:sz w:val="24"/>
          <w:szCs w:val="24"/>
          <w:lang w:val="et-EE"/>
        </w:rPr>
        <w:t>Keskkonnamõju hindamise ja keskkonnajuhtimissüsteemi seaduse § 33 lõike 2 punkti 3 kohaselt keskkonnamõju strateegilise hindamise algatamise vajalikkust tuleb kaaluda ja anda selle kohta eelhinnang ka siis, kui koostatakse detailplaneering planeerimisseaduse § 142 lõike 1 punktis 1 või 3 sätestatud juhul.</w:t>
      </w:r>
    </w:p>
    <w:p w:rsidR="007339CD" w:rsidRDefault="007339CD" w:rsidP="007339CD">
      <w:pPr>
        <w:pStyle w:val="ListParagraph"/>
        <w:numPr>
          <w:ilvl w:val="1"/>
          <w:numId w:val="2"/>
        </w:numPr>
        <w:spacing w:after="0" w:line="240" w:lineRule="auto"/>
        <w:jc w:val="both"/>
        <w:rPr>
          <w:rFonts w:ascii="Times New Roman" w:hAnsi="Times New Roman" w:cs="Times New Roman"/>
          <w:sz w:val="24"/>
          <w:szCs w:val="24"/>
          <w:lang w:val="et-EE"/>
        </w:rPr>
      </w:pPr>
      <w:r w:rsidRPr="003176A3">
        <w:rPr>
          <w:rFonts w:ascii="Times New Roman" w:hAnsi="Times New Roman" w:cs="Times New Roman"/>
          <w:sz w:val="24"/>
          <w:szCs w:val="24"/>
          <w:lang w:val="et-EE"/>
        </w:rPr>
        <w:t>Keskkonnamõju hindamise ja keskkonnajuhtimissüsteemi seaduse § 34 lõike 2 Keskkonnamõju strateegilise hindamise algatab või jätab algatamata strateegilise planeerimisdokumendi koostamise algataja. Kui strateegilise planeerimisdokumendi koostamise algataja ja koostamise korraldaja ei kattu, võib keskkonnamõju strateegilise hindamise algatada strateegilise planeerimisdokumendi koostamise korraldaja.</w:t>
      </w:r>
    </w:p>
    <w:p w:rsidR="009B0369" w:rsidRPr="00D35183" w:rsidRDefault="009B0369" w:rsidP="007F6915">
      <w:pPr>
        <w:keepNext/>
        <w:numPr>
          <w:ilvl w:val="0"/>
          <w:numId w:val="1"/>
        </w:numPr>
        <w:tabs>
          <w:tab w:val="clear" w:pos="720"/>
        </w:tabs>
        <w:spacing w:before="120" w:after="120" w:line="240" w:lineRule="auto"/>
        <w:ind w:left="426" w:hanging="284"/>
        <w:outlineLvl w:val="4"/>
        <w:rPr>
          <w:rFonts w:ascii="Times New Roman" w:eastAsia="Times New Roman" w:hAnsi="Times New Roman" w:cs="Times New Roman"/>
          <w:b/>
          <w:sz w:val="24"/>
          <w:szCs w:val="24"/>
          <w:lang w:val="et-EE"/>
        </w:rPr>
      </w:pPr>
      <w:r w:rsidRPr="00D35183">
        <w:rPr>
          <w:rFonts w:ascii="Times New Roman" w:eastAsia="Times New Roman" w:hAnsi="Times New Roman" w:cs="Times New Roman"/>
          <w:b/>
          <w:sz w:val="24"/>
          <w:szCs w:val="24"/>
          <w:lang w:val="et-EE"/>
        </w:rPr>
        <w:t>OTSUS</w:t>
      </w:r>
    </w:p>
    <w:p w:rsidR="009B0369" w:rsidRPr="00D35183" w:rsidRDefault="00B85DF6" w:rsidP="007F6915">
      <w:pPr>
        <w:spacing w:after="240" w:line="240" w:lineRule="auto"/>
        <w:ind w:left="426"/>
        <w:jc w:val="both"/>
        <w:rPr>
          <w:rFonts w:ascii="Times New Roman" w:eastAsia="Times New Roman" w:hAnsi="Times New Roman" w:cs="Times New Roman"/>
          <w:sz w:val="24"/>
          <w:szCs w:val="24"/>
          <w:lang w:val="et-EE" w:eastAsia="et-EE"/>
        </w:rPr>
      </w:pPr>
      <w:r>
        <w:rPr>
          <w:rFonts w:ascii="Times New Roman" w:eastAsia="Times New Roman" w:hAnsi="Times New Roman" w:cs="Times New Roman"/>
          <w:sz w:val="24"/>
          <w:szCs w:val="24"/>
          <w:lang w:val="et-EE" w:eastAsia="et-EE"/>
        </w:rPr>
        <w:t>J</w:t>
      </w:r>
      <w:r w:rsidRPr="00B85DF6">
        <w:rPr>
          <w:rFonts w:ascii="Times New Roman" w:eastAsia="Times New Roman" w:hAnsi="Times New Roman" w:cs="Times New Roman"/>
          <w:sz w:val="24"/>
          <w:szCs w:val="24"/>
          <w:lang w:val="et-EE" w:eastAsia="et-EE"/>
        </w:rPr>
        <w:t xml:space="preserve">ätta eelhinnangu järeldustele (lisatud otsuse juurde) tuginedes </w:t>
      </w:r>
      <w:r w:rsidR="0029188B">
        <w:rPr>
          <w:rFonts w:ascii="Times New Roman" w:eastAsia="Times New Roman" w:hAnsi="Times New Roman" w:cs="Times New Roman"/>
          <w:bCs/>
          <w:noProof/>
          <w:sz w:val="24"/>
          <w:szCs w:val="24"/>
          <w:lang w:val="et-EE"/>
        </w:rPr>
        <w:t>„</w:t>
      </w:r>
      <w:r w:rsidR="00235031" w:rsidRPr="00235031">
        <w:rPr>
          <w:rFonts w:ascii="Times New Roman" w:eastAsia="Times New Roman" w:hAnsi="Times New Roman" w:cs="Times New Roman"/>
          <w:bCs/>
          <w:noProof/>
          <w:sz w:val="24"/>
          <w:szCs w:val="24"/>
          <w:lang w:val="et-EE"/>
        </w:rPr>
        <w:t>Rüütli tänava ajaloolise kvartali ja selle lähiala detailplaneeringu</w:t>
      </w:r>
      <w:r>
        <w:rPr>
          <w:rFonts w:ascii="Times New Roman" w:eastAsia="Times New Roman" w:hAnsi="Times New Roman" w:cs="Times New Roman"/>
          <w:bCs/>
          <w:noProof/>
          <w:sz w:val="24"/>
          <w:szCs w:val="24"/>
          <w:lang w:val="et-EE"/>
        </w:rPr>
        <w:t>“</w:t>
      </w:r>
      <w:r w:rsidR="007339CD">
        <w:rPr>
          <w:rFonts w:ascii="Times New Roman" w:eastAsia="Times New Roman" w:hAnsi="Times New Roman" w:cs="Times New Roman"/>
          <w:bCs/>
          <w:noProof/>
          <w:sz w:val="24"/>
          <w:szCs w:val="24"/>
          <w:lang w:val="et-EE"/>
        </w:rPr>
        <w:t xml:space="preserve"> </w:t>
      </w:r>
      <w:r w:rsidRPr="00B85DF6">
        <w:rPr>
          <w:rFonts w:ascii="Times New Roman" w:eastAsia="Times New Roman" w:hAnsi="Times New Roman" w:cs="Times New Roman"/>
          <w:bCs/>
          <w:noProof/>
          <w:sz w:val="24"/>
          <w:szCs w:val="24"/>
          <w:lang w:val="et-EE"/>
        </w:rPr>
        <w:t>keskkonnamõju strateegiline hindamine algatamata.</w:t>
      </w:r>
    </w:p>
    <w:p w:rsidR="009B0369" w:rsidRPr="00D35183" w:rsidRDefault="009B0369" w:rsidP="007F6915">
      <w:pPr>
        <w:numPr>
          <w:ilvl w:val="0"/>
          <w:numId w:val="1"/>
        </w:numPr>
        <w:tabs>
          <w:tab w:val="clear" w:pos="720"/>
        </w:tabs>
        <w:spacing w:after="120" w:line="240" w:lineRule="auto"/>
        <w:ind w:left="426" w:hanging="284"/>
        <w:rPr>
          <w:rFonts w:ascii="Times New Roman" w:eastAsia="Times New Roman" w:hAnsi="Times New Roman" w:cs="Times New Roman"/>
          <w:b/>
          <w:noProof/>
          <w:sz w:val="24"/>
          <w:szCs w:val="24"/>
          <w:lang w:val="et-EE"/>
        </w:rPr>
      </w:pPr>
      <w:r w:rsidRPr="00D35183">
        <w:rPr>
          <w:rFonts w:ascii="Times New Roman" w:eastAsia="Times New Roman" w:hAnsi="Times New Roman" w:cs="Times New Roman"/>
          <w:b/>
          <w:noProof/>
          <w:sz w:val="24"/>
          <w:szCs w:val="24"/>
          <w:lang w:val="et-EE"/>
        </w:rPr>
        <w:lastRenderedPageBreak/>
        <w:t>RAKENDUSSÄTTED</w:t>
      </w:r>
      <w:bookmarkStart w:id="0" w:name="_GoBack"/>
      <w:bookmarkEnd w:id="0"/>
    </w:p>
    <w:p w:rsidR="004C6B54" w:rsidRPr="005300CE" w:rsidRDefault="00535911" w:rsidP="00535911">
      <w:pPr>
        <w:numPr>
          <w:ilvl w:val="1"/>
          <w:numId w:val="1"/>
        </w:numPr>
        <w:spacing w:after="0" w:line="240" w:lineRule="auto"/>
        <w:jc w:val="both"/>
        <w:rPr>
          <w:rFonts w:ascii="Times New Roman" w:eastAsia="Times New Roman" w:hAnsi="Times New Roman" w:cs="Times New Roman"/>
          <w:sz w:val="24"/>
          <w:szCs w:val="24"/>
          <w:lang w:val="et-EE" w:eastAsia="et-EE"/>
        </w:rPr>
      </w:pPr>
      <w:r w:rsidRPr="00535911">
        <w:rPr>
          <w:rFonts w:ascii="Times New Roman" w:eastAsia="Times New Roman" w:hAnsi="Times New Roman" w:cs="Times New Roman"/>
          <w:sz w:val="24"/>
          <w:szCs w:val="24"/>
          <w:lang w:val="et-EE" w:eastAsia="et-EE"/>
        </w:rPr>
        <w:t>Rüütli tänava ajaloolise kvartali ja selle lähiala detailplaneeringu</w:t>
      </w:r>
      <w:r w:rsidR="00E4667D">
        <w:rPr>
          <w:rFonts w:ascii="Times New Roman" w:eastAsia="Times New Roman" w:hAnsi="Times New Roman" w:cs="Times New Roman"/>
          <w:sz w:val="24"/>
          <w:szCs w:val="24"/>
          <w:lang w:val="et-EE" w:eastAsia="et-EE"/>
        </w:rPr>
        <w:t xml:space="preserve"> </w:t>
      </w:r>
      <w:r w:rsidR="004C6B54" w:rsidRPr="005300CE">
        <w:rPr>
          <w:rFonts w:ascii="Times New Roman" w:eastAsia="Times New Roman" w:hAnsi="Times New Roman" w:cs="Times New Roman"/>
          <w:sz w:val="24"/>
          <w:szCs w:val="24"/>
          <w:lang w:val="et-EE" w:eastAsia="et-EE"/>
        </w:rPr>
        <w:t xml:space="preserve">keskkonnamõju </w:t>
      </w:r>
      <w:r w:rsidR="00E4667D">
        <w:rPr>
          <w:rFonts w:ascii="Times New Roman" w:eastAsia="Times New Roman" w:hAnsi="Times New Roman" w:cs="Times New Roman"/>
          <w:sz w:val="24"/>
          <w:szCs w:val="24"/>
          <w:lang w:val="et-EE" w:eastAsia="et-EE"/>
        </w:rPr>
        <w:t xml:space="preserve">strateegilise </w:t>
      </w:r>
      <w:r w:rsidR="004C6B54" w:rsidRPr="005300CE">
        <w:rPr>
          <w:rFonts w:ascii="Times New Roman" w:eastAsia="Times New Roman" w:hAnsi="Times New Roman" w:cs="Times New Roman"/>
          <w:sz w:val="24"/>
          <w:szCs w:val="24"/>
          <w:lang w:val="et-EE" w:eastAsia="et-EE"/>
        </w:rPr>
        <w:t>hindamise algatamata jätmise otsusega saab tutvuda Narva Linnavalitsuse Arhitektuuri- ja Linnaplaneerimise Ametis vastuvõtuaegadel - esmaspäeviti kell 13.00-17.00; kolmapäeviti 10.00-12.00 ja 13.00-17.00.</w:t>
      </w:r>
    </w:p>
    <w:p w:rsidR="00E4667D" w:rsidRPr="00813162" w:rsidRDefault="00E4667D" w:rsidP="00E4667D">
      <w:pPr>
        <w:pStyle w:val="ListParagraph"/>
        <w:numPr>
          <w:ilvl w:val="1"/>
          <w:numId w:val="1"/>
        </w:numPr>
        <w:spacing w:after="0" w:line="240" w:lineRule="auto"/>
        <w:jc w:val="both"/>
        <w:rPr>
          <w:rFonts w:ascii="Times New Roman" w:hAnsi="Times New Roman" w:cs="Times New Roman"/>
          <w:sz w:val="24"/>
          <w:szCs w:val="24"/>
          <w:lang w:val="et-EE"/>
        </w:rPr>
      </w:pPr>
      <w:r w:rsidRPr="00813162">
        <w:rPr>
          <w:rFonts w:ascii="Times New Roman" w:hAnsi="Times New Roman" w:cs="Times New Roman"/>
          <w:sz w:val="24"/>
          <w:szCs w:val="24"/>
          <w:lang w:val="et-EE"/>
        </w:rPr>
        <w:t>Narva Linnavalitsuse Arhitektuuri- ja Linnaplaneerimise Ametil teatada keskkonnamõju strateegilise hindamise algatamata jätmise otsusest 14 päeva jooksul otsuse tegemisest arvates ametlikus väljaandes Ametlikud Teadaanded, Narva linna veebilehel ja ajalehes, milles Narva linn avaldab oma ametlikke teadaandeid.</w:t>
      </w:r>
    </w:p>
    <w:p w:rsidR="00E4667D" w:rsidRDefault="00E4667D" w:rsidP="00E4667D">
      <w:pPr>
        <w:pStyle w:val="ListParagraph"/>
        <w:numPr>
          <w:ilvl w:val="1"/>
          <w:numId w:val="1"/>
        </w:numPr>
        <w:spacing w:after="0" w:line="240" w:lineRule="auto"/>
        <w:jc w:val="both"/>
        <w:rPr>
          <w:rFonts w:ascii="Times New Roman" w:hAnsi="Times New Roman" w:cs="Times New Roman"/>
          <w:sz w:val="24"/>
          <w:szCs w:val="24"/>
          <w:lang w:val="et-EE"/>
        </w:rPr>
      </w:pPr>
      <w:r>
        <w:rPr>
          <w:rFonts w:ascii="Times New Roman" w:hAnsi="Times New Roman" w:cs="Times New Roman"/>
          <w:sz w:val="24"/>
          <w:szCs w:val="24"/>
          <w:lang w:val="et-EE"/>
        </w:rPr>
        <w:t>Otsus</w:t>
      </w:r>
      <w:r w:rsidRPr="003176A3">
        <w:rPr>
          <w:rFonts w:ascii="Times New Roman" w:hAnsi="Times New Roman" w:cs="Times New Roman"/>
          <w:sz w:val="24"/>
          <w:szCs w:val="24"/>
          <w:lang w:val="et-EE"/>
        </w:rPr>
        <w:t xml:space="preserve"> jõustub teatavakstegemisest.</w:t>
      </w:r>
    </w:p>
    <w:p w:rsidR="005F29F7" w:rsidRPr="00E4667D" w:rsidRDefault="00E4667D" w:rsidP="00E4667D">
      <w:pPr>
        <w:pStyle w:val="ListParagraph"/>
        <w:numPr>
          <w:ilvl w:val="1"/>
          <w:numId w:val="1"/>
        </w:numPr>
        <w:spacing w:after="0" w:line="240" w:lineRule="auto"/>
        <w:jc w:val="both"/>
        <w:rPr>
          <w:rFonts w:ascii="Times New Roman" w:hAnsi="Times New Roman" w:cs="Times New Roman"/>
          <w:sz w:val="24"/>
          <w:szCs w:val="24"/>
          <w:lang w:val="et-EE"/>
        </w:rPr>
      </w:pPr>
      <w:r w:rsidRPr="00E4667D">
        <w:rPr>
          <w:rFonts w:ascii="Times New Roman" w:hAnsi="Times New Roman" w:cs="Times New Roman"/>
          <w:sz w:val="24"/>
          <w:szCs w:val="24"/>
          <w:lang w:val="et-EE"/>
        </w:rPr>
        <w:t>Käesoleva otsu</w:t>
      </w:r>
      <w:r w:rsidR="008E7810">
        <w:rPr>
          <w:rFonts w:ascii="Times New Roman" w:hAnsi="Times New Roman" w:cs="Times New Roman"/>
          <w:sz w:val="24"/>
          <w:szCs w:val="24"/>
          <w:lang w:val="et-EE"/>
        </w:rPr>
        <w:t>s</w:t>
      </w:r>
      <w:r w:rsidRPr="00E4667D">
        <w:rPr>
          <w:rFonts w:ascii="Times New Roman" w:hAnsi="Times New Roman" w:cs="Times New Roman"/>
          <w:sz w:val="24"/>
          <w:szCs w:val="24"/>
          <w:lang w:val="et-EE"/>
        </w:rPr>
        <w:t>e peale võib esitada Narva Linnavalitsusele vaide haldusmenetluseseaduses sätestatud korras 30 päeva jooksul arvates korraldusest teadasaamise päevast või esitada kaebuse Tartu Halduskohtu Jõhvi kohtumajale halduskohtumenetluse seadustikus sätestatud korras 30 päeva jooksul arvates korralduse teatavakstegemisest.</w:t>
      </w:r>
    </w:p>
    <w:p w:rsidR="00496C14" w:rsidRDefault="00496C14" w:rsidP="005F29F7">
      <w:pPr>
        <w:spacing w:after="0" w:line="240" w:lineRule="auto"/>
        <w:jc w:val="both"/>
        <w:rPr>
          <w:rFonts w:ascii="Times New Roman" w:eastAsia="Times New Roman" w:hAnsi="Times New Roman" w:cs="Times New Roman"/>
          <w:sz w:val="24"/>
          <w:szCs w:val="24"/>
          <w:lang w:val="et-EE" w:eastAsia="et-EE"/>
        </w:rPr>
      </w:pPr>
    </w:p>
    <w:p w:rsidR="005F29F7" w:rsidRPr="00D35183" w:rsidRDefault="005F29F7" w:rsidP="005F29F7">
      <w:pPr>
        <w:spacing w:after="0" w:line="240" w:lineRule="auto"/>
        <w:jc w:val="both"/>
        <w:rPr>
          <w:rFonts w:ascii="Times New Roman" w:eastAsia="Times New Roman" w:hAnsi="Times New Roman" w:cs="Times New Roman"/>
          <w:sz w:val="24"/>
          <w:szCs w:val="24"/>
          <w:lang w:val="et-EE" w:eastAsia="et-EE"/>
        </w:rPr>
      </w:pPr>
    </w:p>
    <w:p w:rsidR="004F092F" w:rsidRPr="00D35183" w:rsidRDefault="004F092F" w:rsidP="005F29F7">
      <w:pPr>
        <w:spacing w:after="0" w:line="240" w:lineRule="auto"/>
        <w:jc w:val="both"/>
        <w:rPr>
          <w:rFonts w:ascii="Times New Roman" w:eastAsia="Times New Roman" w:hAnsi="Times New Roman" w:cs="Times New Roman"/>
          <w:sz w:val="24"/>
          <w:szCs w:val="24"/>
          <w:lang w:val="et-EE" w:eastAsia="et-EE"/>
        </w:rPr>
      </w:pPr>
    </w:p>
    <w:p w:rsidR="005C4751" w:rsidRPr="005C4751" w:rsidRDefault="005C4751" w:rsidP="005C4751">
      <w:pPr>
        <w:spacing w:after="0" w:line="240" w:lineRule="auto"/>
        <w:jc w:val="both"/>
        <w:rPr>
          <w:rFonts w:ascii="Times New Roman" w:eastAsia="Times New Roman" w:hAnsi="Times New Roman" w:cs="Times New Roman"/>
          <w:sz w:val="24"/>
          <w:szCs w:val="24"/>
          <w:lang w:val="et-EE"/>
        </w:rPr>
      </w:pPr>
      <w:r w:rsidRPr="005C4751">
        <w:rPr>
          <w:rFonts w:ascii="Times New Roman" w:eastAsia="Times New Roman" w:hAnsi="Times New Roman" w:cs="Times New Roman"/>
          <w:sz w:val="24"/>
          <w:szCs w:val="24"/>
          <w:lang w:val="et-EE"/>
        </w:rPr>
        <w:t xml:space="preserve">Vladimir Žavoronkov </w:t>
      </w:r>
    </w:p>
    <w:p w:rsidR="00ED66F1" w:rsidRPr="002D223A" w:rsidRDefault="005C4751" w:rsidP="002D223A">
      <w:pPr>
        <w:spacing w:after="0" w:line="240" w:lineRule="auto"/>
        <w:jc w:val="both"/>
        <w:rPr>
          <w:rFonts w:ascii="Times New Roman" w:eastAsia="Times New Roman" w:hAnsi="Times New Roman" w:cs="Times New Roman"/>
          <w:sz w:val="24"/>
          <w:szCs w:val="24"/>
          <w:lang w:val="et-EE" w:eastAsia="et-EE"/>
        </w:rPr>
      </w:pPr>
      <w:r w:rsidRPr="005C4751">
        <w:rPr>
          <w:rFonts w:ascii="Times New Roman" w:eastAsia="Times New Roman" w:hAnsi="Times New Roman" w:cs="Times New Roman"/>
          <w:sz w:val="24"/>
          <w:szCs w:val="24"/>
          <w:lang w:val="et-EE"/>
        </w:rPr>
        <w:t>Linnavolikogu esimees</w:t>
      </w:r>
    </w:p>
    <w:sectPr w:rsidR="00ED66F1" w:rsidRPr="002D223A" w:rsidSect="007547BD">
      <w:pgSz w:w="11906" w:h="16838"/>
      <w:pgMar w:top="1417" w:right="1286" w:bottom="1417" w:left="12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46B5" w:rsidRDefault="003346B5" w:rsidP="00496C14">
      <w:pPr>
        <w:spacing w:after="0" w:line="240" w:lineRule="auto"/>
      </w:pPr>
      <w:r>
        <w:separator/>
      </w:r>
    </w:p>
  </w:endnote>
  <w:endnote w:type="continuationSeparator" w:id="0">
    <w:p w:rsidR="003346B5" w:rsidRDefault="003346B5" w:rsidP="00496C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46B5" w:rsidRDefault="003346B5" w:rsidP="00496C14">
      <w:pPr>
        <w:spacing w:after="0" w:line="240" w:lineRule="auto"/>
      </w:pPr>
      <w:r>
        <w:separator/>
      </w:r>
    </w:p>
  </w:footnote>
  <w:footnote w:type="continuationSeparator" w:id="0">
    <w:p w:rsidR="003346B5" w:rsidRDefault="003346B5" w:rsidP="00496C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4C2F35"/>
    <w:multiLevelType w:val="multilevel"/>
    <w:tmpl w:val="F560156E"/>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435"/>
        </w:tabs>
        <w:ind w:left="435" w:hanging="435"/>
      </w:pPr>
      <w:rPr>
        <w:rFonts w:hint="default"/>
        <w:sz w:val="24"/>
        <w:szCs w:val="24"/>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 w15:restartNumberingAfterBreak="0">
    <w:nsid w:val="11A22874"/>
    <w:multiLevelType w:val="hybridMultilevel"/>
    <w:tmpl w:val="24983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E67A56"/>
    <w:multiLevelType w:val="hybridMultilevel"/>
    <w:tmpl w:val="35369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4173AC"/>
    <w:multiLevelType w:val="hybridMultilevel"/>
    <w:tmpl w:val="01FED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9D7305"/>
    <w:multiLevelType w:val="hybridMultilevel"/>
    <w:tmpl w:val="D4043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DC3AA8"/>
    <w:multiLevelType w:val="hybridMultilevel"/>
    <w:tmpl w:val="0F6E5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386537"/>
    <w:multiLevelType w:val="hybridMultilevel"/>
    <w:tmpl w:val="50764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A285B0B"/>
    <w:multiLevelType w:val="multilevel"/>
    <w:tmpl w:val="F9D29902"/>
    <w:lvl w:ilvl="0">
      <w:start w:val="1"/>
      <w:numFmt w:val="decimal"/>
      <w:lvlText w:val="%1"/>
      <w:lvlJc w:val="left"/>
      <w:pPr>
        <w:ind w:left="720" w:hanging="360"/>
      </w:pPr>
      <w:rPr>
        <w:rFonts w:hint="default"/>
        <w:b/>
      </w:rPr>
    </w:lvl>
    <w:lvl w:ilvl="1">
      <w:start w:val="1"/>
      <w:numFmt w:val="decimal"/>
      <w:isLgl/>
      <w:lvlText w:val="%1.%2"/>
      <w:lvlJc w:val="left"/>
      <w:pPr>
        <w:ind w:left="927"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3F32220B"/>
    <w:multiLevelType w:val="hybridMultilevel"/>
    <w:tmpl w:val="911A17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D18623F"/>
    <w:multiLevelType w:val="multilevel"/>
    <w:tmpl w:val="69DA67A4"/>
    <w:lvl w:ilvl="0">
      <w:start w:val="4"/>
      <w:numFmt w:val="decimal"/>
      <w:lvlText w:val="%1."/>
      <w:lvlJc w:val="left"/>
      <w:pPr>
        <w:tabs>
          <w:tab w:val="num" w:pos="360"/>
        </w:tabs>
        <w:ind w:left="360" w:hanging="360"/>
      </w:pPr>
      <w:rPr>
        <w:rFonts w:hint="default"/>
      </w:rPr>
    </w:lvl>
    <w:lvl w:ilvl="1">
      <w:start w:val="1"/>
      <w:numFmt w:val="decimal"/>
      <w:isLgl/>
      <w:lvlText w:val="%1.%2."/>
      <w:lvlJc w:val="left"/>
      <w:pPr>
        <w:tabs>
          <w:tab w:val="num" w:pos="420"/>
        </w:tabs>
        <w:ind w:left="420" w:hanging="420"/>
      </w:pPr>
      <w:rPr>
        <w:rFonts w:hint="default"/>
        <w:b w:val="0"/>
      </w:rPr>
    </w:lvl>
    <w:lvl w:ilvl="2">
      <w:start w:val="1"/>
      <w:numFmt w:val="decimal"/>
      <w:isLgl/>
      <w:lvlText w:val="%1.%2.%3."/>
      <w:lvlJc w:val="left"/>
      <w:pPr>
        <w:tabs>
          <w:tab w:val="num" w:pos="720"/>
        </w:tabs>
        <w:ind w:left="720" w:hanging="720"/>
      </w:pPr>
      <w:rPr>
        <w:rFonts w:hint="default"/>
        <w:b/>
      </w:rPr>
    </w:lvl>
    <w:lvl w:ilvl="3">
      <w:start w:val="1"/>
      <w:numFmt w:val="decimal"/>
      <w:isLgl/>
      <w:lvlText w:val="%1.%2.%3.%4."/>
      <w:lvlJc w:val="left"/>
      <w:pPr>
        <w:tabs>
          <w:tab w:val="num" w:pos="720"/>
        </w:tabs>
        <w:ind w:left="720" w:hanging="720"/>
      </w:pPr>
      <w:rPr>
        <w:rFonts w:hint="default"/>
        <w:b/>
      </w:rPr>
    </w:lvl>
    <w:lvl w:ilvl="4">
      <w:start w:val="1"/>
      <w:numFmt w:val="decimal"/>
      <w:isLgl/>
      <w:lvlText w:val="%1.%2.%3.%4.%5."/>
      <w:lvlJc w:val="left"/>
      <w:pPr>
        <w:tabs>
          <w:tab w:val="num" w:pos="1080"/>
        </w:tabs>
        <w:ind w:left="1080" w:hanging="1080"/>
      </w:pPr>
      <w:rPr>
        <w:rFonts w:hint="default"/>
        <w:b/>
      </w:rPr>
    </w:lvl>
    <w:lvl w:ilvl="5">
      <w:start w:val="1"/>
      <w:numFmt w:val="decimal"/>
      <w:isLgl/>
      <w:lvlText w:val="%1.%2.%3.%4.%5.%6."/>
      <w:lvlJc w:val="left"/>
      <w:pPr>
        <w:tabs>
          <w:tab w:val="num" w:pos="1080"/>
        </w:tabs>
        <w:ind w:left="1080" w:hanging="1080"/>
      </w:pPr>
      <w:rPr>
        <w:rFonts w:hint="default"/>
        <w:b/>
      </w:rPr>
    </w:lvl>
    <w:lvl w:ilvl="6">
      <w:start w:val="1"/>
      <w:numFmt w:val="decimal"/>
      <w:isLgl/>
      <w:lvlText w:val="%1.%2.%3.%4.%5.%6.%7."/>
      <w:lvlJc w:val="left"/>
      <w:pPr>
        <w:tabs>
          <w:tab w:val="num" w:pos="1440"/>
        </w:tabs>
        <w:ind w:left="1440" w:hanging="1440"/>
      </w:pPr>
      <w:rPr>
        <w:rFonts w:hint="default"/>
        <w:b/>
      </w:rPr>
    </w:lvl>
    <w:lvl w:ilvl="7">
      <w:start w:val="1"/>
      <w:numFmt w:val="decimal"/>
      <w:isLgl/>
      <w:lvlText w:val="%1.%2.%3.%4.%5.%6.%7.%8."/>
      <w:lvlJc w:val="left"/>
      <w:pPr>
        <w:tabs>
          <w:tab w:val="num" w:pos="1440"/>
        </w:tabs>
        <w:ind w:left="1440" w:hanging="1440"/>
      </w:pPr>
      <w:rPr>
        <w:rFonts w:hint="default"/>
        <w:b/>
      </w:rPr>
    </w:lvl>
    <w:lvl w:ilvl="8">
      <w:start w:val="1"/>
      <w:numFmt w:val="decimal"/>
      <w:isLgl/>
      <w:lvlText w:val="%1.%2.%3.%4.%5.%6.%7.%8.%9."/>
      <w:lvlJc w:val="left"/>
      <w:pPr>
        <w:tabs>
          <w:tab w:val="num" w:pos="1800"/>
        </w:tabs>
        <w:ind w:left="1800" w:hanging="1800"/>
      </w:pPr>
      <w:rPr>
        <w:rFonts w:hint="default"/>
        <w:b/>
      </w:rPr>
    </w:lvl>
  </w:abstractNum>
  <w:abstractNum w:abstractNumId="10" w15:restartNumberingAfterBreak="0">
    <w:nsid w:val="50B90CF7"/>
    <w:multiLevelType w:val="hybridMultilevel"/>
    <w:tmpl w:val="24983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29F3046"/>
    <w:multiLevelType w:val="hybridMultilevel"/>
    <w:tmpl w:val="AC1087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9AB1FEE"/>
    <w:multiLevelType w:val="hybridMultilevel"/>
    <w:tmpl w:val="33D855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D757F34"/>
    <w:multiLevelType w:val="hybridMultilevel"/>
    <w:tmpl w:val="263AC2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43F710F"/>
    <w:multiLevelType w:val="hybridMultilevel"/>
    <w:tmpl w:val="4DAE8146"/>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6"/>
  </w:num>
  <w:num w:numId="5">
    <w:abstractNumId w:val="3"/>
  </w:num>
  <w:num w:numId="6">
    <w:abstractNumId w:val="10"/>
  </w:num>
  <w:num w:numId="7">
    <w:abstractNumId w:val="5"/>
  </w:num>
  <w:num w:numId="8">
    <w:abstractNumId w:val="4"/>
  </w:num>
  <w:num w:numId="9">
    <w:abstractNumId w:val="1"/>
  </w:num>
  <w:num w:numId="10">
    <w:abstractNumId w:val="8"/>
  </w:num>
  <w:num w:numId="11">
    <w:abstractNumId w:val="12"/>
  </w:num>
  <w:num w:numId="12">
    <w:abstractNumId w:val="13"/>
  </w:num>
  <w:num w:numId="13">
    <w:abstractNumId w:val="14"/>
  </w:num>
  <w:num w:numId="14">
    <w:abstractNumId w:val="9"/>
  </w:num>
  <w:num w:numId="15">
    <w:abstractNumId w:val="2"/>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9B0369"/>
    <w:rsid w:val="00000508"/>
    <w:rsid w:val="00000F47"/>
    <w:rsid w:val="0000696B"/>
    <w:rsid w:val="00007590"/>
    <w:rsid w:val="00010225"/>
    <w:rsid w:val="00022030"/>
    <w:rsid w:val="000433ED"/>
    <w:rsid w:val="00044500"/>
    <w:rsid w:val="0004786F"/>
    <w:rsid w:val="0005140E"/>
    <w:rsid w:val="00064359"/>
    <w:rsid w:val="00075C32"/>
    <w:rsid w:val="000A2440"/>
    <w:rsid w:val="000A3BED"/>
    <w:rsid w:val="000A4551"/>
    <w:rsid w:val="000A4FC6"/>
    <w:rsid w:val="000A7DE6"/>
    <w:rsid w:val="000C6069"/>
    <w:rsid w:val="001038A4"/>
    <w:rsid w:val="00103B39"/>
    <w:rsid w:val="00107D9F"/>
    <w:rsid w:val="001103F9"/>
    <w:rsid w:val="00114AEE"/>
    <w:rsid w:val="00145182"/>
    <w:rsid w:val="00150B7C"/>
    <w:rsid w:val="00152EFD"/>
    <w:rsid w:val="00156223"/>
    <w:rsid w:val="00156A36"/>
    <w:rsid w:val="00163216"/>
    <w:rsid w:val="00163908"/>
    <w:rsid w:val="0018593C"/>
    <w:rsid w:val="001A4692"/>
    <w:rsid w:val="001C072F"/>
    <w:rsid w:val="001C3C76"/>
    <w:rsid w:val="001C4D16"/>
    <w:rsid w:val="001C5955"/>
    <w:rsid w:val="001D0CAB"/>
    <w:rsid w:val="001D18B4"/>
    <w:rsid w:val="001D6CFF"/>
    <w:rsid w:val="001F6A9A"/>
    <w:rsid w:val="002116E8"/>
    <w:rsid w:val="00212C66"/>
    <w:rsid w:val="00214418"/>
    <w:rsid w:val="00235031"/>
    <w:rsid w:val="00250438"/>
    <w:rsid w:val="00251A48"/>
    <w:rsid w:val="0025500A"/>
    <w:rsid w:val="002609D3"/>
    <w:rsid w:val="002642ED"/>
    <w:rsid w:val="0026565E"/>
    <w:rsid w:val="00280F70"/>
    <w:rsid w:val="0029188B"/>
    <w:rsid w:val="002B0E27"/>
    <w:rsid w:val="002B68B1"/>
    <w:rsid w:val="002C06D6"/>
    <w:rsid w:val="002C478D"/>
    <w:rsid w:val="002C6282"/>
    <w:rsid w:val="002C63BE"/>
    <w:rsid w:val="002D223A"/>
    <w:rsid w:val="002D28A2"/>
    <w:rsid w:val="002E0DB7"/>
    <w:rsid w:val="002F5BD9"/>
    <w:rsid w:val="002F7E9A"/>
    <w:rsid w:val="003100F7"/>
    <w:rsid w:val="00316AC8"/>
    <w:rsid w:val="003346B5"/>
    <w:rsid w:val="00344172"/>
    <w:rsid w:val="00346213"/>
    <w:rsid w:val="00360FA0"/>
    <w:rsid w:val="00367804"/>
    <w:rsid w:val="00367EAA"/>
    <w:rsid w:val="00385041"/>
    <w:rsid w:val="00391C8A"/>
    <w:rsid w:val="0039247D"/>
    <w:rsid w:val="0039621C"/>
    <w:rsid w:val="003A2676"/>
    <w:rsid w:val="003A2D53"/>
    <w:rsid w:val="003A350C"/>
    <w:rsid w:val="003A46E0"/>
    <w:rsid w:val="003A51EB"/>
    <w:rsid w:val="003B375E"/>
    <w:rsid w:val="003C31A2"/>
    <w:rsid w:val="003C6E16"/>
    <w:rsid w:val="003C6E6D"/>
    <w:rsid w:val="003D2313"/>
    <w:rsid w:val="003F148C"/>
    <w:rsid w:val="003F378E"/>
    <w:rsid w:val="003F7652"/>
    <w:rsid w:val="00432A2F"/>
    <w:rsid w:val="004444D1"/>
    <w:rsid w:val="00452FB7"/>
    <w:rsid w:val="00454029"/>
    <w:rsid w:val="00472B15"/>
    <w:rsid w:val="00473849"/>
    <w:rsid w:val="00491503"/>
    <w:rsid w:val="00491929"/>
    <w:rsid w:val="0049306B"/>
    <w:rsid w:val="00496C14"/>
    <w:rsid w:val="004A457D"/>
    <w:rsid w:val="004B4F9F"/>
    <w:rsid w:val="004C6B54"/>
    <w:rsid w:val="004D4ADD"/>
    <w:rsid w:val="004D5B2D"/>
    <w:rsid w:val="004D71F7"/>
    <w:rsid w:val="004E3D70"/>
    <w:rsid w:val="004F092F"/>
    <w:rsid w:val="004F2CAD"/>
    <w:rsid w:val="00501D3D"/>
    <w:rsid w:val="00520A38"/>
    <w:rsid w:val="00521968"/>
    <w:rsid w:val="00522388"/>
    <w:rsid w:val="005300CE"/>
    <w:rsid w:val="00534D8E"/>
    <w:rsid w:val="00535911"/>
    <w:rsid w:val="00554413"/>
    <w:rsid w:val="00561C5A"/>
    <w:rsid w:val="00561F7F"/>
    <w:rsid w:val="00567A7C"/>
    <w:rsid w:val="00577DF9"/>
    <w:rsid w:val="005A7B49"/>
    <w:rsid w:val="005B1A68"/>
    <w:rsid w:val="005B4C15"/>
    <w:rsid w:val="005B5C6F"/>
    <w:rsid w:val="005B6906"/>
    <w:rsid w:val="005C4751"/>
    <w:rsid w:val="005C79BD"/>
    <w:rsid w:val="005D7D53"/>
    <w:rsid w:val="005F29F7"/>
    <w:rsid w:val="005F4179"/>
    <w:rsid w:val="005F5E3F"/>
    <w:rsid w:val="006040A7"/>
    <w:rsid w:val="00616B36"/>
    <w:rsid w:val="00632A5D"/>
    <w:rsid w:val="006355CB"/>
    <w:rsid w:val="00646A35"/>
    <w:rsid w:val="006546B2"/>
    <w:rsid w:val="0066623B"/>
    <w:rsid w:val="00673733"/>
    <w:rsid w:val="006834FA"/>
    <w:rsid w:val="00684814"/>
    <w:rsid w:val="006955C1"/>
    <w:rsid w:val="006B1035"/>
    <w:rsid w:val="006B3F1E"/>
    <w:rsid w:val="006B5412"/>
    <w:rsid w:val="006C0304"/>
    <w:rsid w:val="006C3400"/>
    <w:rsid w:val="006D307E"/>
    <w:rsid w:val="006D3346"/>
    <w:rsid w:val="007009EF"/>
    <w:rsid w:val="00704E8D"/>
    <w:rsid w:val="0070744A"/>
    <w:rsid w:val="00714262"/>
    <w:rsid w:val="00722322"/>
    <w:rsid w:val="00725C13"/>
    <w:rsid w:val="0072618C"/>
    <w:rsid w:val="0073247F"/>
    <w:rsid w:val="007339CD"/>
    <w:rsid w:val="00745D4C"/>
    <w:rsid w:val="007547BD"/>
    <w:rsid w:val="00755D0D"/>
    <w:rsid w:val="007637BF"/>
    <w:rsid w:val="00771459"/>
    <w:rsid w:val="007934E1"/>
    <w:rsid w:val="007A1DAA"/>
    <w:rsid w:val="007E5154"/>
    <w:rsid w:val="007F6915"/>
    <w:rsid w:val="0082032C"/>
    <w:rsid w:val="008B0532"/>
    <w:rsid w:val="008B269B"/>
    <w:rsid w:val="008B54D4"/>
    <w:rsid w:val="008D7E1A"/>
    <w:rsid w:val="008E7810"/>
    <w:rsid w:val="00903996"/>
    <w:rsid w:val="00915B2D"/>
    <w:rsid w:val="009166C0"/>
    <w:rsid w:val="00921E9C"/>
    <w:rsid w:val="00923CE9"/>
    <w:rsid w:val="00925761"/>
    <w:rsid w:val="00925E3C"/>
    <w:rsid w:val="00933363"/>
    <w:rsid w:val="009833C3"/>
    <w:rsid w:val="00996124"/>
    <w:rsid w:val="009B0369"/>
    <w:rsid w:val="009B0E55"/>
    <w:rsid w:val="009C65ED"/>
    <w:rsid w:val="009D6085"/>
    <w:rsid w:val="009F4487"/>
    <w:rsid w:val="00A14524"/>
    <w:rsid w:val="00A16D77"/>
    <w:rsid w:val="00A17126"/>
    <w:rsid w:val="00A2268B"/>
    <w:rsid w:val="00A256F6"/>
    <w:rsid w:val="00A32D59"/>
    <w:rsid w:val="00A3624A"/>
    <w:rsid w:val="00A428CF"/>
    <w:rsid w:val="00A50482"/>
    <w:rsid w:val="00A536B5"/>
    <w:rsid w:val="00A60C62"/>
    <w:rsid w:val="00A61962"/>
    <w:rsid w:val="00A95E2B"/>
    <w:rsid w:val="00AA2490"/>
    <w:rsid w:val="00AB7936"/>
    <w:rsid w:val="00AD029B"/>
    <w:rsid w:val="00B02C50"/>
    <w:rsid w:val="00B0511E"/>
    <w:rsid w:val="00B15D19"/>
    <w:rsid w:val="00B26C66"/>
    <w:rsid w:val="00B27D01"/>
    <w:rsid w:val="00B47351"/>
    <w:rsid w:val="00B669B8"/>
    <w:rsid w:val="00B734F3"/>
    <w:rsid w:val="00B85DF6"/>
    <w:rsid w:val="00BA40B4"/>
    <w:rsid w:val="00BB1E96"/>
    <w:rsid w:val="00BC644D"/>
    <w:rsid w:val="00BE2835"/>
    <w:rsid w:val="00BE493B"/>
    <w:rsid w:val="00C10096"/>
    <w:rsid w:val="00C202D8"/>
    <w:rsid w:val="00C43E2C"/>
    <w:rsid w:val="00C45011"/>
    <w:rsid w:val="00C500F8"/>
    <w:rsid w:val="00C5766C"/>
    <w:rsid w:val="00C664F7"/>
    <w:rsid w:val="00C83729"/>
    <w:rsid w:val="00C90BE6"/>
    <w:rsid w:val="00CA0586"/>
    <w:rsid w:val="00CB0C35"/>
    <w:rsid w:val="00CB66CF"/>
    <w:rsid w:val="00CD0ED6"/>
    <w:rsid w:val="00CD5FAB"/>
    <w:rsid w:val="00CF7EC7"/>
    <w:rsid w:val="00D0476C"/>
    <w:rsid w:val="00D1347A"/>
    <w:rsid w:val="00D17FDC"/>
    <w:rsid w:val="00D25A4F"/>
    <w:rsid w:val="00D35183"/>
    <w:rsid w:val="00D36A38"/>
    <w:rsid w:val="00D40864"/>
    <w:rsid w:val="00D43011"/>
    <w:rsid w:val="00D47C63"/>
    <w:rsid w:val="00D577AF"/>
    <w:rsid w:val="00D737D2"/>
    <w:rsid w:val="00D837A0"/>
    <w:rsid w:val="00D9696E"/>
    <w:rsid w:val="00D97DC2"/>
    <w:rsid w:val="00DA72DA"/>
    <w:rsid w:val="00DB4743"/>
    <w:rsid w:val="00DC7531"/>
    <w:rsid w:val="00DE0A6A"/>
    <w:rsid w:val="00DE285A"/>
    <w:rsid w:val="00DE35C6"/>
    <w:rsid w:val="00E25AE5"/>
    <w:rsid w:val="00E430B2"/>
    <w:rsid w:val="00E4667D"/>
    <w:rsid w:val="00E511A6"/>
    <w:rsid w:val="00E6210B"/>
    <w:rsid w:val="00E63417"/>
    <w:rsid w:val="00E63B89"/>
    <w:rsid w:val="00E77990"/>
    <w:rsid w:val="00E802F2"/>
    <w:rsid w:val="00E97B83"/>
    <w:rsid w:val="00EA7A85"/>
    <w:rsid w:val="00EB26BC"/>
    <w:rsid w:val="00EB7D70"/>
    <w:rsid w:val="00ED4F50"/>
    <w:rsid w:val="00ED66F1"/>
    <w:rsid w:val="00EE09A8"/>
    <w:rsid w:val="00EE2848"/>
    <w:rsid w:val="00F12EDC"/>
    <w:rsid w:val="00F158CA"/>
    <w:rsid w:val="00F21CFE"/>
    <w:rsid w:val="00F236D8"/>
    <w:rsid w:val="00F328CA"/>
    <w:rsid w:val="00F36881"/>
    <w:rsid w:val="00F56050"/>
    <w:rsid w:val="00F57438"/>
    <w:rsid w:val="00F62D56"/>
    <w:rsid w:val="00F77142"/>
    <w:rsid w:val="00F94434"/>
    <w:rsid w:val="00FA08FD"/>
    <w:rsid w:val="00FA44A1"/>
    <w:rsid w:val="00FC4061"/>
    <w:rsid w:val="00FD3AF7"/>
    <w:rsid w:val="00FD512D"/>
    <w:rsid w:val="00FD7B91"/>
    <w:rsid w:val="00FE3A79"/>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6F4F8640-4276-4376-8064-BA1614AA8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47BD"/>
  </w:style>
  <w:style w:type="paragraph" w:styleId="Heading1">
    <w:name w:val="heading 1"/>
    <w:basedOn w:val="Normal"/>
    <w:next w:val="Normal"/>
    <w:link w:val="Heading1Char"/>
    <w:uiPriority w:val="9"/>
    <w:qFormat/>
    <w:rsid w:val="00C90BE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qFormat/>
    <w:rsid w:val="00B734F3"/>
    <w:pPr>
      <w:keepNext/>
      <w:spacing w:after="0" w:line="240" w:lineRule="auto"/>
      <w:jc w:val="both"/>
      <w:outlineLvl w:val="2"/>
    </w:pPr>
    <w:rPr>
      <w:rFonts w:ascii="Calibri" w:eastAsia="Times New Roman" w:hAnsi="Calibri"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7009EF"/>
    <w:pPr>
      <w:spacing w:after="120" w:line="240" w:lineRule="auto"/>
    </w:pPr>
    <w:rPr>
      <w:rFonts w:ascii="Calibri" w:eastAsia="Times New Roman" w:hAnsi="Calibri" w:cs="Times New Roman"/>
      <w:sz w:val="20"/>
      <w:szCs w:val="20"/>
      <w:lang w:val="et-EE"/>
    </w:rPr>
  </w:style>
  <w:style w:type="character" w:customStyle="1" w:styleId="BodyTextChar">
    <w:name w:val="Body Text Char"/>
    <w:basedOn w:val="DefaultParagraphFont"/>
    <w:link w:val="BodyText"/>
    <w:rsid w:val="007009EF"/>
    <w:rPr>
      <w:rFonts w:ascii="Calibri" w:eastAsia="Times New Roman" w:hAnsi="Calibri" w:cs="Times New Roman"/>
      <w:sz w:val="20"/>
      <w:szCs w:val="20"/>
      <w:lang w:val="et-EE"/>
    </w:rPr>
  </w:style>
  <w:style w:type="paragraph" w:styleId="ListParagraph">
    <w:name w:val="List Paragraph"/>
    <w:basedOn w:val="Normal"/>
    <w:uiPriority w:val="99"/>
    <w:qFormat/>
    <w:rsid w:val="00E6210B"/>
    <w:pPr>
      <w:ind w:left="720"/>
      <w:contextualSpacing/>
    </w:pPr>
  </w:style>
  <w:style w:type="character" w:styleId="Hyperlink">
    <w:name w:val="Hyperlink"/>
    <w:basedOn w:val="DefaultParagraphFont"/>
    <w:uiPriority w:val="99"/>
    <w:unhideWhenUsed/>
    <w:rsid w:val="004B4F9F"/>
    <w:rPr>
      <w:color w:val="0000FF"/>
      <w:u w:val="single"/>
    </w:rPr>
  </w:style>
  <w:style w:type="character" w:customStyle="1" w:styleId="Heading3Char">
    <w:name w:val="Heading 3 Char"/>
    <w:basedOn w:val="DefaultParagraphFont"/>
    <w:link w:val="Heading3"/>
    <w:rsid w:val="00B734F3"/>
    <w:rPr>
      <w:rFonts w:ascii="Calibri" w:eastAsia="Times New Roman" w:hAnsi="Calibri" w:cs="Times New Roman"/>
      <w:b/>
      <w:sz w:val="24"/>
      <w:szCs w:val="20"/>
    </w:rPr>
  </w:style>
  <w:style w:type="paragraph" w:customStyle="1" w:styleId="Default">
    <w:name w:val="Default"/>
    <w:rsid w:val="00FD3AF7"/>
    <w:pPr>
      <w:autoSpaceDE w:val="0"/>
      <w:autoSpaceDN w:val="0"/>
      <w:adjustRightInd w:val="0"/>
      <w:spacing w:after="0" w:line="240" w:lineRule="auto"/>
    </w:pPr>
    <w:rPr>
      <w:rFonts w:ascii="Arial" w:hAnsi="Arial" w:cs="Arial"/>
      <w:color w:val="000000"/>
      <w:sz w:val="24"/>
      <w:szCs w:val="24"/>
    </w:rPr>
  </w:style>
  <w:style w:type="character" w:styleId="Strong">
    <w:name w:val="Strong"/>
    <w:basedOn w:val="DefaultParagraphFont"/>
    <w:uiPriority w:val="22"/>
    <w:qFormat/>
    <w:rsid w:val="00C90BE6"/>
    <w:rPr>
      <w:b/>
      <w:bCs/>
    </w:rPr>
  </w:style>
  <w:style w:type="character" w:customStyle="1" w:styleId="Heading1Char">
    <w:name w:val="Heading 1 Char"/>
    <w:basedOn w:val="DefaultParagraphFont"/>
    <w:link w:val="Heading1"/>
    <w:uiPriority w:val="9"/>
    <w:rsid w:val="00C90BE6"/>
    <w:rPr>
      <w:rFonts w:asciiTheme="majorHAnsi" w:eastAsiaTheme="majorEastAsia" w:hAnsiTheme="majorHAnsi" w:cstheme="majorBidi"/>
      <w:color w:val="2E74B5" w:themeColor="accent1" w:themeShade="BF"/>
      <w:sz w:val="32"/>
      <w:szCs w:val="32"/>
    </w:rPr>
  </w:style>
  <w:style w:type="paragraph" w:styleId="Footer">
    <w:name w:val="footer"/>
    <w:basedOn w:val="Normal"/>
    <w:link w:val="FooterChar"/>
    <w:unhideWhenUsed/>
    <w:rsid w:val="004F092F"/>
    <w:pPr>
      <w:tabs>
        <w:tab w:val="center" w:pos="4320"/>
        <w:tab w:val="right" w:pos="8640"/>
      </w:tabs>
      <w:spacing w:after="0" w:line="240" w:lineRule="auto"/>
    </w:pPr>
    <w:rPr>
      <w:rFonts w:ascii="Times New Roman" w:eastAsia="Times New Roman" w:hAnsi="Times New Roman" w:cs="Times New Roman"/>
      <w:sz w:val="20"/>
      <w:szCs w:val="20"/>
    </w:rPr>
  </w:style>
  <w:style w:type="character" w:customStyle="1" w:styleId="FooterChar">
    <w:name w:val="Footer Char"/>
    <w:basedOn w:val="DefaultParagraphFont"/>
    <w:link w:val="Footer"/>
    <w:rsid w:val="004F092F"/>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496C14"/>
    <w:pPr>
      <w:tabs>
        <w:tab w:val="center" w:pos="4536"/>
        <w:tab w:val="right" w:pos="9072"/>
      </w:tabs>
      <w:spacing w:after="0" w:line="240" w:lineRule="auto"/>
    </w:pPr>
  </w:style>
  <w:style w:type="character" w:customStyle="1" w:styleId="HeaderChar">
    <w:name w:val="Header Char"/>
    <w:basedOn w:val="DefaultParagraphFont"/>
    <w:link w:val="Header"/>
    <w:uiPriority w:val="99"/>
    <w:rsid w:val="00496C14"/>
  </w:style>
  <w:style w:type="paragraph" w:styleId="BalloonText">
    <w:name w:val="Balloon Text"/>
    <w:basedOn w:val="Normal"/>
    <w:link w:val="BalloonTextChar"/>
    <w:uiPriority w:val="99"/>
    <w:semiHidden/>
    <w:unhideWhenUsed/>
    <w:rsid w:val="004E3D7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3D7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5189639">
      <w:bodyDiv w:val="1"/>
      <w:marLeft w:val="0"/>
      <w:marRight w:val="0"/>
      <w:marTop w:val="0"/>
      <w:marBottom w:val="0"/>
      <w:divBdr>
        <w:top w:val="none" w:sz="0" w:space="0" w:color="auto"/>
        <w:left w:val="none" w:sz="0" w:space="0" w:color="auto"/>
        <w:bottom w:val="none" w:sz="0" w:space="0" w:color="auto"/>
        <w:right w:val="none" w:sz="0" w:space="0" w:color="auto"/>
      </w:divBdr>
    </w:div>
    <w:div w:id="633371571">
      <w:bodyDiv w:val="1"/>
      <w:marLeft w:val="0"/>
      <w:marRight w:val="0"/>
      <w:marTop w:val="0"/>
      <w:marBottom w:val="0"/>
      <w:divBdr>
        <w:top w:val="none" w:sz="0" w:space="0" w:color="auto"/>
        <w:left w:val="none" w:sz="0" w:space="0" w:color="auto"/>
        <w:bottom w:val="none" w:sz="0" w:space="0" w:color="auto"/>
        <w:right w:val="none" w:sz="0" w:space="0" w:color="auto"/>
      </w:divBdr>
    </w:div>
    <w:div w:id="1537885616">
      <w:bodyDiv w:val="1"/>
      <w:marLeft w:val="0"/>
      <w:marRight w:val="0"/>
      <w:marTop w:val="0"/>
      <w:marBottom w:val="0"/>
      <w:divBdr>
        <w:top w:val="none" w:sz="0" w:space="0" w:color="auto"/>
        <w:left w:val="none" w:sz="0" w:space="0" w:color="auto"/>
        <w:bottom w:val="none" w:sz="0" w:space="0" w:color="auto"/>
        <w:right w:val="none" w:sz="0" w:space="0" w:color="auto"/>
      </w:divBdr>
    </w:div>
    <w:div w:id="1593858240">
      <w:bodyDiv w:val="1"/>
      <w:marLeft w:val="0"/>
      <w:marRight w:val="0"/>
      <w:marTop w:val="0"/>
      <w:marBottom w:val="0"/>
      <w:divBdr>
        <w:top w:val="none" w:sz="0" w:space="0" w:color="auto"/>
        <w:left w:val="none" w:sz="0" w:space="0" w:color="auto"/>
        <w:bottom w:val="none" w:sz="0" w:space="0" w:color="auto"/>
        <w:right w:val="none" w:sz="0" w:space="0" w:color="auto"/>
      </w:divBdr>
    </w:div>
    <w:div w:id="1656761703">
      <w:bodyDiv w:val="1"/>
      <w:marLeft w:val="0"/>
      <w:marRight w:val="0"/>
      <w:marTop w:val="0"/>
      <w:marBottom w:val="0"/>
      <w:divBdr>
        <w:top w:val="none" w:sz="0" w:space="0" w:color="auto"/>
        <w:left w:val="none" w:sz="0" w:space="0" w:color="auto"/>
        <w:bottom w:val="none" w:sz="0" w:space="0" w:color="auto"/>
        <w:right w:val="none" w:sz="0" w:space="0" w:color="auto"/>
      </w:divBdr>
    </w:div>
    <w:div w:id="1685784688">
      <w:bodyDiv w:val="1"/>
      <w:marLeft w:val="0"/>
      <w:marRight w:val="0"/>
      <w:marTop w:val="0"/>
      <w:marBottom w:val="0"/>
      <w:divBdr>
        <w:top w:val="none" w:sz="0" w:space="0" w:color="auto"/>
        <w:left w:val="none" w:sz="0" w:space="0" w:color="auto"/>
        <w:bottom w:val="none" w:sz="0" w:space="0" w:color="auto"/>
        <w:right w:val="none" w:sz="0" w:space="0" w:color="auto"/>
      </w:divBdr>
    </w:div>
    <w:div w:id="1933319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rvavk@narva.e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narvaplan@narva.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0BAA51-D770-48B6-BEC0-39F8D9968D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5855</TotalTime>
  <Pages>4</Pages>
  <Words>1603</Words>
  <Characters>9138</Characters>
  <Application>Microsoft Office Word</Application>
  <DocSecurity>0</DocSecurity>
  <Lines>76</Lines>
  <Paragraphs>21</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HP Inc.</Company>
  <LinksUpToDate>false</LinksUpToDate>
  <CharactersWithSpaces>10720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NewUswer</dc:creator>
  <cp:keywords/>
  <dc:description/>
  <cp:lastModifiedBy>NewUswer</cp:lastModifiedBy>
  <cp:revision>196</cp:revision>
  <cp:lastPrinted>2022-03-16T09:27:00Z</cp:lastPrinted>
  <dcterms:created xsi:type="dcterms:W3CDTF">2019-10-29T11:58:00Z</dcterms:created>
  <dcterms:modified xsi:type="dcterms:W3CDTF">2022-08-29T11:49:00Z</dcterms:modified>
</cp:coreProperties>
</file>