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112" w:rsidRDefault="008E2112" w:rsidP="008E2112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</w:pP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Narva Linnavalitsuse seisukoht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29.08.2022. laekunud</w:t>
      </w: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rahvaalgatuse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le</w:t>
      </w:r>
    </w:p>
    <w:p w:rsidR="008E2112" w:rsidRPr="009E0F6C" w:rsidRDefault="008E2112" w:rsidP="008E2112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9E0F6C">
        <w:rPr>
          <w:rFonts w:ascii="Times New Roman" w:hAnsi="Times New Roman" w:cs="Times New Roman"/>
          <w:sz w:val="24"/>
          <w:szCs w:val="24"/>
          <w:lang w:val="et-EE"/>
        </w:rPr>
        <w:t xml:space="preserve">Narva Linnavalitsusele edastati Narva Linnavolikogu 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>volikogu poolt 29.08.2022. kirjaga nr 2-20/8363 rahvaalgatusena volikogu otsuse eelnõu</w:t>
      </w:r>
      <w:r w:rsidRPr="009E0F6C">
        <w:rPr>
          <w:rFonts w:ascii="Times New Roman" w:hAnsi="Times New Roman" w:cs="Times New Roman"/>
          <w:sz w:val="24"/>
          <w:szCs w:val="24"/>
          <w:lang w:val="et-EE"/>
        </w:rPr>
        <w:t xml:space="preserve">. Kohaliku omavalitsuse korralduse seaduse (KOKS) § 32 lg 2 kohaselt </w:t>
      </w: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algatus esitatakse valla- või linnavalitsusele </w:t>
      </w:r>
      <w:r w:rsidRPr="009E0F6C"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  <w:lang w:val="et-EE"/>
        </w:rPr>
        <w:t>vastava eelnõuna</w:t>
      </w: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, millele lisatakse allkirjadega varustatud algatuse esitajate nimekiri. Kui algatatud küsimus kuulub volikogu pädevusse, esitab valitsus selle ühe kuu jooksul volikogule lahendamiseks koos </w:t>
      </w:r>
      <w:r w:rsidRPr="008E2112">
        <w:rPr>
          <w:rFonts w:ascii="Times New Roman" w:hAnsi="Times New Roman" w:cs="Times New Roman"/>
          <w:i/>
          <w:color w:val="202020"/>
          <w:sz w:val="24"/>
          <w:szCs w:val="24"/>
          <w:u w:val="single"/>
          <w:shd w:val="clear" w:color="auto" w:fill="FFFFFF"/>
          <w:lang w:val="et-EE"/>
        </w:rPr>
        <w:t>omapoolse seisukohaga</w:t>
      </w: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.</w:t>
      </w:r>
    </w:p>
    <w:p w:rsidR="008E2112" w:rsidRDefault="008E2112" w:rsidP="008E2112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Linnavalitsus on seisukohal, eelnõud ei ole võimalik menetleda põhjusel, et see ei vasta kohaliku omavalitsuse asjaajamisele ja õigusaktidele esitatud keelenõuetele (vt KOKS § 23 lg 7; § 41 lg 1 ja 2 ning keeleseadus § 10 lg 1).</w:t>
      </w:r>
    </w:p>
    <w:p w:rsidR="008E2112" w:rsidRDefault="008E2112" w:rsidP="008E2112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</w:p>
    <w:p w:rsidR="00253F35" w:rsidRDefault="00253F35" w:rsidP="008E2112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</w:p>
    <w:p w:rsidR="008E2112" w:rsidRDefault="00253F35" w:rsidP="008E2112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bookmarkStart w:id="0" w:name="_GoBack"/>
      <w:bookmarkEnd w:id="0"/>
      <w: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Irina Smirnova</w:t>
      </w:r>
    </w:p>
    <w:p w:rsidR="008E2112" w:rsidRPr="009E0F6C" w:rsidRDefault="00253F35" w:rsidP="008E2112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Abilinnapea linnapea ülesannetes</w:t>
      </w:r>
    </w:p>
    <w:p w:rsidR="002D362D" w:rsidRDefault="002D362D"/>
    <w:sectPr w:rsidR="002D362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12"/>
    <w:rsid w:val="00253F35"/>
    <w:rsid w:val="002D362D"/>
    <w:rsid w:val="008E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8BC76-7B20-4532-B85E-503B8B82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707</Characters>
  <Application>Microsoft Office Word</Application>
  <DocSecurity>0</DocSecurity>
  <Lines>5</Lines>
  <Paragraphs>1</Paragraphs>
  <ScaleCrop>false</ScaleCrop>
  <Company>Narva Linnakantselei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Kairi Johannes</cp:lastModifiedBy>
  <cp:revision>2</cp:revision>
  <dcterms:created xsi:type="dcterms:W3CDTF">2022-09-12T11:37:00Z</dcterms:created>
  <dcterms:modified xsi:type="dcterms:W3CDTF">2022-09-22T05:26:00Z</dcterms:modified>
</cp:coreProperties>
</file>