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jc w:val="center"/>
        <w:rPr>
          <w:b w:val="1"/>
          <w:bCs w:val="1"/>
        </w:rPr>
      </w:pPr>
      <w:r>
        <w:rPr>
          <w:b w:val="1"/>
          <w:bCs w:val="1"/>
          <w:rtl w:val="0"/>
          <w:lang w:val="nl-NL"/>
        </w:rPr>
        <w:t>NARVA LINNAVOLIKOGU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heading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OTSUS</w:t>
      </w:r>
    </w:p>
    <w:p>
      <w:pPr>
        <w:pStyle w:val="Normal.0"/>
      </w:pPr>
    </w:p>
    <w:p>
      <w:pPr>
        <w:pStyle w:val="heading 1"/>
      </w:pPr>
    </w:p>
    <w:p>
      <w:pPr>
        <w:pStyle w:val="heading 1"/>
        <w:tabs>
          <w:tab w:val="left" w:pos="6379"/>
        </w:tabs>
        <w:rPr>
          <w:b w:val="1"/>
          <w:bCs w:val="1"/>
          <w:lang w:val="en-US"/>
        </w:rPr>
      </w:pPr>
      <w:r>
        <w:rPr>
          <w:rtl w:val="0"/>
          <w:lang w:val="en-US"/>
        </w:rPr>
        <w:t>Narva</w:t>
        <w:tab/>
        <w:t>______.2023 nr _____</w:t>
      </w:r>
    </w:p>
    <w:p>
      <w:pPr>
        <w:pStyle w:val="Body Text"/>
        <w:ind w:right="45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 Text"/>
        <w:tabs>
          <w:tab w:val="left" w:pos="3780"/>
        </w:tabs>
        <w:ind w:right="4532"/>
        <w:rPr>
          <w:rFonts w:ascii="Times New Roman" w:cs="Times New Roman" w:hAnsi="Times New Roman" w:eastAsia="Times New Roman"/>
          <w:b w:val="1"/>
          <w:bCs w:val="1"/>
          <w:sz w:val="23"/>
          <w:szCs w:val="23"/>
        </w:rPr>
      </w:pPr>
    </w:p>
    <w:p>
      <w:pPr>
        <w:pStyle w:val="Normal.0"/>
      </w:pPr>
    </w:p>
    <w:p>
      <w:pPr>
        <w:pStyle w:val="Normal.0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Tallinna mnt 43 ja selle l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hiala detailplaneeringu kehtestamine</w:t>
      </w:r>
    </w:p>
    <w:p>
      <w:pPr>
        <w:pStyle w:val="Normal.0"/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Asjaolud ja menetluse k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ik</w:t>
      </w:r>
    </w:p>
    <w:p>
      <w:pPr>
        <w:pStyle w:val="Normal.0"/>
        <w:jc w:val="both"/>
      </w:pPr>
      <w:r>
        <w:rPr>
          <w:rtl w:val="0"/>
          <w:lang w:val="en-US"/>
        </w:rPr>
        <w:t xml:space="preserve">Detailplaneeringu algatamise ettepaneku on esitanud AS Astri-Narva. Detailplaneering algatati Narva Linnavolikogu 17.06.2021 otsusega nr 64 </w:t>
      </w:r>
      <w:r>
        <w:rPr>
          <w:rtl w:val="0"/>
          <w:lang w:val="en-US"/>
        </w:rPr>
        <w:t>„</w:t>
      </w:r>
      <w:r>
        <w:rPr>
          <w:rtl w:val="0"/>
          <w:lang w:val="en-US"/>
        </w:rPr>
        <w:t>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detailplaneeringu koostamise algatamine</w:t>
      </w:r>
      <w:r>
        <w:rPr>
          <w:rtl w:val="0"/>
          <w:lang w:val="en-US"/>
        </w:rPr>
        <w:t>“</w:t>
      </w:r>
      <w:r>
        <w:rPr>
          <w:rtl w:val="0"/>
          <w:lang w:val="en-US"/>
        </w:rPr>
        <w:t>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Planeeringuala asub P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hklim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 xml:space="preserve">e linnaosas ja selle pindala on ca 0,32 ha. Kehtiva Narva 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ldplaneeringu j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 xml:space="preserve">rgi on antud ala maakasutuse juhtotstarbeks 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rimaa. Seega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 xml:space="preserve">hiala detailplaneering ei too kaasa muudatust kehtiva 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ldplaneeringu maakasutuse juhtotstarbe osas.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Antud juhul on tegemist detailplaneeringuga, mille alusel kavandatav tegevus ei kuulu keskkonnam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ju hindamise ja keskkonnajuhtimiss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 xml:space="preserve">steemi seaduse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6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ikes 1 ja 2 ning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6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ike 4 alusel kehtestatud Vabariigi Valitsuse 29.08.2005 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 xml:space="preserve">ruse nr 224 </w:t>
      </w:r>
      <w:r>
        <w:rPr>
          <w:rtl w:val="0"/>
          <w:lang w:val="en-US"/>
        </w:rPr>
        <w:t>„</w:t>
      </w:r>
      <w:r>
        <w:rPr>
          <w:rtl w:val="0"/>
          <w:lang w:val="en-US"/>
        </w:rPr>
        <w:t>Tegevusvaldkondade, mille korral tuleb anda keskkonnam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ju hindamise vajalikkuse eelhinnang, t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psustatud loetelu</w:t>
      </w:r>
      <w:r>
        <w:rPr>
          <w:rtl w:val="0"/>
          <w:lang w:val="en-US"/>
        </w:rPr>
        <w:t xml:space="preserve">“ </w:t>
      </w:r>
      <w:r>
        <w:rPr>
          <w:rtl w:val="0"/>
          <w:lang w:val="en-US"/>
        </w:rPr>
        <w:t xml:space="preserve">nimetatud loetellu. Ning antud detailplaneering ei satu planeerimisseaduse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124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ike 6 ja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125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ike 1 punkti 4 ja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142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ike 1 punktide 1 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 3 reguleerimisalasse.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25.11.2021 toimus veebikeskkonnas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detailplaneeringu eskiisi avalik arutelu. Arutelul leidsid osapooled, et detailplaneeringu eskiislahenduse koostamise ja menetlemisega 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ib j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tkata, kuid planeeringu 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hijoonisel tuleb n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idata suurem</w:t>
      </w:r>
      <w:r>
        <w:rPr>
          <w:rtl w:val="0"/>
          <w:lang w:val="en-US"/>
        </w:rPr>
        <w:t>õõ</w:t>
      </w:r>
      <w:r>
        <w:rPr>
          <w:rtl w:val="0"/>
          <w:lang w:val="en-US"/>
        </w:rPr>
        <w:t>tmeliste s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idukite p</w:t>
      </w:r>
      <w:r>
        <w:rPr>
          <w:rtl w:val="0"/>
          <w:lang w:val="en-US"/>
        </w:rPr>
        <w:t>öö</w:t>
      </w:r>
      <w:r>
        <w:rPr>
          <w:rtl w:val="0"/>
          <w:lang w:val="en-US"/>
        </w:rPr>
        <w:t>rderaadiused.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 oli esitatud koosk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lastamiseks P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steametile. P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steamet koosk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lastas detailplaneeringu 22.06.2022 kirjaga nr 7.2-3.3/3311-2. Narva Linnavalitsuse Arhitektuuri- ja Linnaplaneerimise Amet kinnitas, et detailplaneering vastab 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igusaktidele ja linna ruumilise arengu eesm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rkidele. Narva Linnavalitsuse 06.07.2022 korraldusega nr 465-k 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eti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 vastu ning suunati avalikule 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ljapanekule. Planeeringu avalik 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 xml:space="preserve">ljapanek toimus ajavahemikul 08.07.-11.08.2022. 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12.08.2022 toimunud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detailplaneeringu avalikul arutelul 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ljendas naaberkinnistu omanik Servin Arendus O</w:t>
      </w:r>
      <w:r>
        <w:rPr>
          <w:rtl w:val="0"/>
          <w:lang w:val="en-US"/>
        </w:rPr>
        <w:t xml:space="preserve">Ü </w:t>
      </w:r>
      <w:r>
        <w:rPr>
          <w:rtl w:val="0"/>
          <w:lang w:val="en-US"/>
        </w:rPr>
        <w:t>oma mitten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usolekut detailplaneeringu lahendusega. Samuti 03.10.2022 esitas Servin Arendus O</w:t>
      </w:r>
      <w:r>
        <w:rPr>
          <w:rtl w:val="0"/>
          <w:lang w:val="en-US"/>
        </w:rPr>
        <w:t xml:space="preserve">Ü </w:t>
      </w:r>
      <w:r>
        <w:rPr>
          <w:rtl w:val="0"/>
          <w:lang w:val="en-US"/>
        </w:rPr>
        <w:t>planeeringulahendusele kirjaliku vastuv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ite, kus tegi ettepaneku n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ha 4. Roheline tn 8 restorani 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idetava peasissep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 xml:space="preserve">su ette madala 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rekiviga k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nnitee ning seada servituuti 4. Roheline tn 8 hoone ees asuvale kaheksale parkimiskohale Servin Arendus O</w:t>
      </w:r>
      <w:r>
        <w:rPr>
          <w:rtl w:val="0"/>
          <w:lang w:val="en-US"/>
        </w:rPr>
        <w:t xml:space="preserve">Ü </w:t>
      </w:r>
      <w:r>
        <w:rPr>
          <w:rtl w:val="0"/>
          <w:lang w:val="en-US"/>
        </w:rPr>
        <w:t>kasuks. AS Astri-Narva 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ustus esitatud ettepanekuga ning lisaks 24.11.2022 s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lmis Servin Arendus O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-ga notariaalse lepingu 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utud servituudi seadmiseks. Kuna 28.11.2022 Servin Arendus O</w:t>
      </w:r>
      <w:r>
        <w:rPr>
          <w:rtl w:val="0"/>
          <w:lang w:val="en-US"/>
        </w:rPr>
        <w:t xml:space="preserve">Ü </w:t>
      </w:r>
      <w:r>
        <w:rPr>
          <w:rtl w:val="0"/>
          <w:lang w:val="en-US"/>
        </w:rPr>
        <w:t>kirjalikult esitatud teatega loobus vastuv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idetest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detailplaneeringu lahenduse kohta, ei suunata planeeringut Rahandusministeeriumisse j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relevalve teostamiseks.</w:t>
      </w:r>
    </w:p>
    <w:p>
      <w:pPr>
        <w:pStyle w:val="Normal.0"/>
        <w:jc w:val="both"/>
      </w:pPr>
    </w:p>
    <w:p>
      <w:pPr>
        <w:pStyle w:val="Normal.0"/>
        <w:jc w:val="both"/>
      </w:pPr>
      <w:r>
        <w:rPr>
          <w:rtl w:val="0"/>
          <w:lang w:val="en-US"/>
        </w:rPr>
        <w:t>Kehtestatava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detailplaneeringu koostamise eesm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rk on 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rata Tallinna mnt 43 krundile ehitus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igus lisaks olemasolevale automaattanklale kiirtoidurestorani hoone ja seda teenindavate rajatiste ning parkla ehitamiseks. Kavandatav hoonete arv krundil on 2 (olemasolev automaattankla ja kavandatav kiirtoidurestoran), kavandatava kiirtoidurestorani ehitisealune pindala on kuni 600 m</w:t>
      </w:r>
      <w:r>
        <w:rPr>
          <w:rtl w:val="0"/>
          <w:lang w:val="en-US"/>
        </w:rPr>
        <w:t>²</w:t>
      </w:r>
      <w:r>
        <w:rPr>
          <w:rtl w:val="0"/>
          <w:lang w:val="en-US"/>
        </w:rPr>
        <w:t>. Detailplaneering lahendab liikluskorralduse (juurdep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sud ja parkimine), maa-ala heakorrastuse ja haljastuse k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simused ning 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rab tehnov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rkude asukohad. Samuti 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ratakse detailplaneeringuga servituutide vajadusega alad juurdep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su- ja parkimisservituutidele Tallinna mnt 47, Tallinna mnt 47a, Tallinna mnt 47b ja 4. Roheline tn 8 kinnistute kasuks.</w:t>
      </w:r>
    </w:p>
    <w:p>
      <w:pPr>
        <w:pStyle w:val="Normal.0"/>
        <w:jc w:val="both"/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Õ</w:t>
      </w:r>
      <w:r>
        <w:rPr>
          <w:b w:val="1"/>
          <w:bCs w:val="1"/>
          <w:rtl w:val="0"/>
          <w:lang w:val="en-US"/>
        </w:rPr>
        <w:t>iguslikud alused</w:t>
      </w:r>
    </w:p>
    <w:p>
      <w:pPr>
        <w:pStyle w:val="List Paragraph"/>
        <w:numPr>
          <w:ilvl w:val="1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 xml:space="preserve">Planeerimisseaduse </w:t>
      </w:r>
      <w:r>
        <w:rPr>
          <w:rtl w:val="0"/>
          <w:lang w:val="en-US"/>
        </w:rPr>
        <w:t xml:space="preserve">§ </w:t>
      </w:r>
      <w:r>
        <w:rPr>
          <w:rtl w:val="0"/>
          <w:lang w:val="en-US"/>
        </w:rPr>
        <w:t>139 l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 xml:space="preserve">ike 1 kohaselt kehtestab detailplaneeringu kohaliku omavalitsuse 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ksus.</w:t>
      </w:r>
    </w:p>
    <w:p>
      <w:pPr>
        <w:pStyle w:val="List Paragraph"/>
        <w:numPr>
          <w:ilvl w:val="1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 xml:space="preserve">Narva </w:t>
      </w:r>
      <w:r>
        <w:rPr>
          <w:rtl w:val="0"/>
        </w:rPr>
        <w:t>l</w:t>
      </w:r>
      <w:r>
        <w:rPr>
          <w:rtl w:val="0"/>
          <w:lang w:val="en-US"/>
        </w:rPr>
        <w:t>inna 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him</w:t>
      </w:r>
      <w:r>
        <w:rPr>
          <w:rtl w:val="0"/>
          <w:lang w:val="en-US"/>
        </w:rPr>
        <w:t>ää</w:t>
      </w:r>
      <w:r>
        <w:rPr>
          <w:rtl w:val="0"/>
          <w:lang w:val="en-US"/>
        </w:rPr>
        <w:t>ruse punkti 4.4.30 kohaselt on detailplaneeringu kehtestamine linnavolikogu p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devuses.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Otsus</w:t>
      </w:r>
    </w:p>
    <w:p>
      <w:pPr>
        <w:pStyle w:val="Normal.0"/>
        <w:jc w:val="both"/>
      </w:pPr>
      <w:r>
        <w:rPr>
          <w:rtl w:val="0"/>
          <w:lang w:val="en-US"/>
        </w:rPr>
        <w:t>Kehtestada Tallinna mnt 43 ja selle l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hiala detailplaneering pindalaga ca 0,32 ha (K-Projekt AS-i t</w:t>
      </w:r>
      <w:r>
        <w:rPr>
          <w:rtl w:val="0"/>
          <w:lang w:val="en-US"/>
        </w:rPr>
        <w:t xml:space="preserve">öö </w:t>
      </w:r>
      <w:r>
        <w:rPr>
          <w:rtl w:val="0"/>
          <w:lang w:val="en-US"/>
        </w:rPr>
        <w:t>nr 21042) vastavalt lisatud detailplaneeringu 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hijoonisele ja seletuskirjale.</w:t>
      </w:r>
    </w:p>
    <w:p>
      <w:pPr>
        <w:pStyle w:val="Normal.0"/>
        <w:tabs>
          <w:tab w:val="left" w:pos="426"/>
        </w:tabs>
        <w:jc w:val="both"/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Rakenduss</w:t>
      </w:r>
      <w:r>
        <w:rPr>
          <w:b w:val="1"/>
          <w:bCs w:val="1"/>
          <w:rtl w:val="0"/>
          <w:lang w:val="en-US"/>
        </w:rPr>
        <w:t>ä</w:t>
      </w:r>
      <w:r>
        <w:rPr>
          <w:b w:val="1"/>
          <w:bCs w:val="1"/>
          <w:rtl w:val="0"/>
          <w:lang w:val="en-US"/>
        </w:rPr>
        <w:t>tted</w:t>
      </w:r>
    </w:p>
    <w:p>
      <w:pPr>
        <w:pStyle w:val="List Paragraph"/>
        <w:numPr>
          <w:ilvl w:val="1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>Narva Linnavalitsuse Arhitektuuri- ja Linnaplaneerimise Ametil avaldada otsus ajalehes, milles Narva linn avaldab ametlikke teateid, maakonnalehes (P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hjarannik) ning linna ja ameti veebilehel.</w:t>
      </w:r>
    </w:p>
    <w:p>
      <w:pPr>
        <w:pStyle w:val="List Paragraph"/>
        <w:numPr>
          <w:ilvl w:val="1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>K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esolev otsus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ustub teatavakstegemisest.</w:t>
      </w:r>
    </w:p>
    <w:p>
      <w:pPr>
        <w:pStyle w:val="List Paragraph"/>
        <w:numPr>
          <w:ilvl w:val="1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>K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esolevat otsust on 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imalik vaidlustada Tartu Halduskohtu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hvi kohtumajas 30 p</w:t>
      </w:r>
      <w:r>
        <w:rPr>
          <w:rtl w:val="0"/>
          <w:lang w:val="en-US"/>
        </w:rPr>
        <w:t>ä</w:t>
      </w:r>
      <w:r>
        <w:rPr>
          <w:rtl w:val="0"/>
          <w:lang w:val="en-US"/>
        </w:rPr>
        <w:t>eva jooksul j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ustumisest.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Vladimir </w:t>
      </w:r>
      <w:r>
        <w:rPr>
          <w:rtl w:val="0"/>
          <w:lang w:val="en-US"/>
        </w:rPr>
        <w:t>Ž</w:t>
      </w:r>
      <w:r>
        <w:rPr>
          <w:rtl w:val="0"/>
          <w:lang w:val="en-US"/>
        </w:rPr>
        <w:t>avoronkov</w:t>
      </w:r>
    </w:p>
    <w:p>
      <w:pPr>
        <w:pStyle w:val="Normal.0"/>
      </w:pPr>
      <w:r>
        <w:rPr>
          <w:rtl w:val="0"/>
          <w:lang w:val="en-US"/>
        </w:rPr>
        <w:t>Linnavolikogu esimees</w:t>
      </w:r>
    </w:p>
    <w:sectPr>
      <w:headerReference w:type="default" r:id="rId4"/>
      <w:footerReference w:type="default" r:id="rId5"/>
      <w:pgSz w:w="11900" w:h="16840" w:orient="portrait"/>
      <w:pgMar w:top="1440" w:right="987" w:bottom="1701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273"/>
        <w:tab w:val="clear" w:pos="9355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EELN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284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567" w:hanging="56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927" w:hanging="92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927" w:hanging="92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ind w:left="1287" w:hanging="12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1287" w:hanging="128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1647" w:hanging="1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1647" w:hanging="164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2007" w:hanging="2007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nl-NL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16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