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6C226B" w:rsidRPr="007747F9" w:rsidTr="003E6927">
        <w:trPr>
          <w:tblCellSpacing w:w="0" w:type="dxa"/>
        </w:trPr>
        <w:tc>
          <w:tcPr>
            <w:tcW w:w="5000" w:type="pct"/>
          </w:tcPr>
          <w:p w:rsidR="006C226B" w:rsidRDefault="006C226B" w:rsidP="003E6927">
            <w:pPr>
              <w:pStyle w:val="NormalWeb"/>
              <w:ind w:right="279"/>
              <w:rPr>
                <w:color w:val="auto"/>
                <w:lang w:val="et-EE"/>
              </w:rPr>
            </w:pPr>
            <w:r w:rsidRPr="007747F9">
              <w:rPr>
                <w:color w:val="auto"/>
                <w:lang w:val="et-EE"/>
              </w:rPr>
              <w:t xml:space="preserve">                                                                                                                                                                                                </w:t>
            </w:r>
            <w:r>
              <w:rPr>
                <w:color w:val="auto"/>
                <w:lang w:val="et-EE"/>
              </w:rPr>
              <w:t xml:space="preserve">                                                                                                                                                     </w:t>
            </w:r>
          </w:p>
          <w:p w:rsidR="006C226B" w:rsidRPr="007747F9" w:rsidRDefault="006C226B" w:rsidP="003E6927">
            <w:pPr>
              <w:pStyle w:val="NormalWeb"/>
              <w:ind w:right="279"/>
              <w:rPr>
                <w:color w:val="auto"/>
                <w:lang w:val="et-EE"/>
              </w:rPr>
            </w:pPr>
            <w:r>
              <w:rPr>
                <w:color w:val="auto"/>
                <w:lang w:val="et-EE"/>
              </w:rPr>
              <w:t xml:space="preserve">                                                                                                                                               Eelnõu</w:t>
            </w:r>
          </w:p>
          <w:p w:rsidR="006C226B" w:rsidRPr="007747F9" w:rsidRDefault="006C226B" w:rsidP="003E6927">
            <w:pPr>
              <w:pStyle w:val="NormalWeb"/>
              <w:jc w:val="center"/>
              <w:rPr>
                <w:b/>
                <w:bCs/>
                <w:color w:val="auto"/>
                <w:lang w:val="et-EE"/>
              </w:rPr>
            </w:pPr>
            <w:r w:rsidRPr="007747F9">
              <w:rPr>
                <w:b/>
                <w:bCs/>
                <w:color w:val="auto"/>
                <w:lang w:val="et-EE"/>
              </w:rPr>
              <w:t>NARVA LINNAVALITSUS</w:t>
            </w:r>
          </w:p>
        </w:tc>
      </w:tr>
    </w:tbl>
    <w:p w:rsidR="006C226B" w:rsidRPr="007747F9" w:rsidRDefault="006C226B" w:rsidP="006C226B">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6C226B" w:rsidRPr="007747F9" w:rsidTr="003E6927">
        <w:trPr>
          <w:tblCellSpacing w:w="0" w:type="dxa"/>
        </w:trPr>
        <w:tc>
          <w:tcPr>
            <w:tcW w:w="1700" w:type="pct"/>
          </w:tcPr>
          <w:p w:rsidR="006C226B" w:rsidRPr="007747F9" w:rsidRDefault="006C226B" w:rsidP="003E6927">
            <w:pPr>
              <w:rPr>
                <w:lang w:val="et-EE"/>
              </w:rPr>
            </w:pPr>
            <w:r w:rsidRPr="007747F9">
              <w:rPr>
                <w:lang w:val="et-EE"/>
              </w:rPr>
              <w:t>Narva</w:t>
            </w:r>
          </w:p>
        </w:tc>
        <w:tc>
          <w:tcPr>
            <w:tcW w:w="3300" w:type="pct"/>
          </w:tcPr>
          <w:p w:rsidR="006C226B" w:rsidRPr="007747F9" w:rsidRDefault="006C226B" w:rsidP="003E6927">
            <w:pPr>
              <w:jc w:val="center"/>
              <w:rPr>
                <w:lang w:val="et-EE"/>
              </w:rPr>
            </w:pPr>
            <w:r>
              <w:rPr>
                <w:lang w:val="et-EE"/>
              </w:rPr>
              <w:t xml:space="preserve">                                                              </w:t>
            </w:r>
            <w:r w:rsidRPr="007747F9">
              <w:rPr>
                <w:lang w:val="et-EE"/>
              </w:rPr>
              <w:t>.20</w:t>
            </w:r>
            <w:r>
              <w:rPr>
                <w:lang w:val="et-EE"/>
              </w:rPr>
              <w:t>23</w:t>
            </w:r>
            <w:r w:rsidRPr="007747F9">
              <w:rPr>
                <w:lang w:val="et-EE"/>
              </w:rPr>
              <w:t xml:space="preserve">.a. nr </w:t>
            </w:r>
          </w:p>
        </w:tc>
      </w:tr>
      <w:tr w:rsidR="006C226B" w:rsidRPr="007747F9" w:rsidTr="003E6927">
        <w:trPr>
          <w:tblCellSpacing w:w="0" w:type="dxa"/>
        </w:trPr>
        <w:tc>
          <w:tcPr>
            <w:tcW w:w="1700" w:type="pct"/>
          </w:tcPr>
          <w:p w:rsidR="006C226B" w:rsidRPr="007747F9" w:rsidRDefault="006C226B" w:rsidP="003E6927">
            <w:pPr>
              <w:rPr>
                <w:lang w:val="et-EE"/>
              </w:rPr>
            </w:pPr>
          </w:p>
        </w:tc>
        <w:tc>
          <w:tcPr>
            <w:tcW w:w="3300" w:type="pct"/>
          </w:tcPr>
          <w:p w:rsidR="006C226B" w:rsidRPr="007747F9" w:rsidRDefault="006C226B" w:rsidP="003E6927">
            <w:pPr>
              <w:jc w:val="right"/>
              <w:rPr>
                <w:lang w:val="et-EE"/>
              </w:rPr>
            </w:pPr>
          </w:p>
        </w:tc>
      </w:tr>
    </w:tbl>
    <w:p w:rsidR="006C226B" w:rsidRPr="007747F9" w:rsidRDefault="006C226B" w:rsidP="006C226B">
      <w:pPr>
        <w:rPr>
          <w:b/>
          <w:bCs/>
          <w:lang w:val="et-EE"/>
        </w:rPr>
      </w:pPr>
    </w:p>
    <w:p w:rsidR="006C226B" w:rsidRPr="00AA1BF7" w:rsidRDefault="00202302" w:rsidP="006C226B">
      <w:pPr>
        <w:jc w:val="both"/>
        <w:rPr>
          <w:b/>
          <w:bCs/>
          <w:lang w:val="et-EE"/>
        </w:rPr>
      </w:pPr>
      <w:r w:rsidRPr="00202302">
        <w:rPr>
          <w:b/>
          <w:bCs/>
          <w:lang w:val="et-EE"/>
        </w:rPr>
        <w:t xml:space="preserve">Ehitusloa andmine </w:t>
      </w:r>
      <w:r>
        <w:rPr>
          <w:b/>
          <w:bCs/>
          <w:lang w:val="et-EE"/>
        </w:rPr>
        <w:t>(</w:t>
      </w:r>
      <w:r w:rsidR="006C226B" w:rsidRPr="00AA1BF7">
        <w:rPr>
          <w:b/>
          <w:bCs/>
          <w:lang w:val="et-EE"/>
        </w:rPr>
        <w:t>Balti Elektrijaama liitumisjaotla ja Narva Tööstuspargi</w:t>
      </w:r>
      <w:r>
        <w:rPr>
          <w:b/>
          <w:bCs/>
          <w:lang w:val="et-EE"/>
        </w:rPr>
        <w:t xml:space="preserve"> vaheline kaablikanalisatsioon </w:t>
      </w:r>
      <w:r w:rsidR="006C226B" w:rsidRPr="00AA1BF7">
        <w:rPr>
          <w:b/>
          <w:color w:val="5D6071"/>
          <w:shd w:val="clear" w:color="auto" w:fill="FFFFFF"/>
          <w:lang w:val="et-EE"/>
        </w:rPr>
        <w:t>Elektrijaama tee 23// 29// 57c// 57d// 59// L5// Kadastiku// Kadastiku tn 31b// 33d// 33e// 33f// Kadastiku tänav L5// L6// L7// T1// T3// T6// Nahavabriku tänav L2// Narva metskond 103// Tehase tänav L7// T7// Tiigi tn 6)</w:t>
      </w:r>
    </w:p>
    <w:p w:rsidR="006C226B" w:rsidRPr="00AA1BF7" w:rsidRDefault="006C226B" w:rsidP="006C226B">
      <w:pPr>
        <w:rPr>
          <w:b/>
          <w:bCs/>
          <w:lang w:val="et-EE"/>
        </w:rPr>
      </w:pPr>
    </w:p>
    <w:p w:rsidR="006C226B" w:rsidRPr="00AA1BF7" w:rsidRDefault="006C226B" w:rsidP="006C226B">
      <w:pPr>
        <w:numPr>
          <w:ilvl w:val="0"/>
          <w:numId w:val="1"/>
        </w:numPr>
        <w:tabs>
          <w:tab w:val="num" w:pos="360"/>
        </w:tabs>
        <w:ind w:hanging="720"/>
        <w:jc w:val="both"/>
        <w:rPr>
          <w:b/>
          <w:lang w:val="et-EE"/>
        </w:rPr>
      </w:pPr>
      <w:r w:rsidRPr="00AA1BF7">
        <w:rPr>
          <w:b/>
          <w:lang w:val="et-EE"/>
        </w:rPr>
        <w:t>ASJAOLUD JA MENETLUSE KÄIK</w:t>
      </w:r>
    </w:p>
    <w:p w:rsidR="006C226B" w:rsidRPr="006C226B" w:rsidRDefault="006C226B" w:rsidP="006C226B">
      <w:pPr>
        <w:ind w:right="-1"/>
        <w:jc w:val="both"/>
        <w:rPr>
          <w:bCs/>
          <w:lang w:val="et-EE"/>
        </w:rPr>
      </w:pPr>
      <w:r w:rsidRPr="006C226B">
        <w:rPr>
          <w:lang w:val="et-EE"/>
        </w:rPr>
        <w:t xml:space="preserve">13.02.2023 </w:t>
      </w:r>
      <w:r w:rsidRPr="006C226B">
        <w:rPr>
          <w:bCs/>
          <w:lang w:val="et-EE"/>
        </w:rPr>
        <w:t xml:space="preserve">ehitisregistri keskkonda </w:t>
      </w:r>
      <w:r w:rsidRPr="006C226B">
        <w:rPr>
          <w:lang w:val="et-EE"/>
        </w:rPr>
        <w:t xml:space="preserve"> laekus  läbivaatamiseks </w:t>
      </w:r>
      <w:r w:rsidRPr="006C226B">
        <w:rPr>
          <w:bCs/>
          <w:lang w:val="et-EE"/>
        </w:rPr>
        <w:t xml:space="preserve">ehitusloa taotlus  nr  2311271/02707 </w:t>
      </w:r>
      <w:r w:rsidRPr="006C226B">
        <w:rPr>
          <w:shd w:val="clear" w:color="auto" w:fill="FFFFFF"/>
          <w:lang w:val="et-EE"/>
        </w:rPr>
        <w:t>Elektrijaama tee 23// 29// 57c// 57d// 59// L5// Kadastiku// Kadastiku tn 31b// 33d// 33e// 33f// Kadastiku tänav L5// L6// L7// T1// T3// T6// Nahavabriku tänav L2// Narva metskond 103// Tehase tänav L7// T7// Tiigi tn 6 kinnistutele Balti Elektrijaama liitumisjaotla ja Narva Tööstuspargi vahelise kaablikanalisatsiooni ehitamiseks.</w:t>
      </w:r>
      <w:r w:rsidRPr="006C226B">
        <w:rPr>
          <w:bCs/>
          <w:lang w:val="et-EE"/>
        </w:rPr>
        <w:t xml:space="preserve"> Ehitusloa taotlus laekus koos ehitusprojektiga „Balti Elektrijaama liitumisjaotla ja Narva Tööstuspargi vahelise kaablikanalisatsiooni tööprojekt“, töö nr 22P001, </w:t>
      </w:r>
      <w:proofErr w:type="spellStart"/>
      <w:r w:rsidRPr="006C226B">
        <w:rPr>
          <w:bCs/>
          <w:lang w:val="et-EE"/>
        </w:rPr>
        <w:t>projekteerija</w:t>
      </w:r>
      <w:proofErr w:type="spellEnd"/>
      <w:r w:rsidRPr="006C226B">
        <w:rPr>
          <w:bCs/>
          <w:lang w:val="et-EE"/>
        </w:rPr>
        <w:t xml:space="preserve"> </w:t>
      </w:r>
      <w:proofErr w:type="spellStart"/>
      <w:r w:rsidRPr="006C226B">
        <w:rPr>
          <w:bCs/>
          <w:lang w:val="et-EE"/>
        </w:rPr>
        <w:t>Lineman</w:t>
      </w:r>
      <w:proofErr w:type="spellEnd"/>
      <w:r w:rsidRPr="006C226B">
        <w:rPr>
          <w:bCs/>
          <w:lang w:val="et-EE"/>
        </w:rPr>
        <w:t xml:space="preserve"> OÜ.</w:t>
      </w:r>
    </w:p>
    <w:p w:rsidR="006C226B" w:rsidRPr="00AA1BF7" w:rsidRDefault="006C226B" w:rsidP="006C226B">
      <w:pPr>
        <w:ind w:right="-1"/>
        <w:jc w:val="both"/>
        <w:rPr>
          <w:bCs/>
          <w:lang w:val="et-EE"/>
        </w:rPr>
      </w:pPr>
    </w:p>
    <w:p w:rsidR="006C226B" w:rsidRPr="00AA1BF7" w:rsidRDefault="006C226B" w:rsidP="006C226B">
      <w:pPr>
        <w:ind w:right="-1"/>
        <w:jc w:val="both"/>
        <w:rPr>
          <w:bCs/>
          <w:lang w:val="et-EE"/>
        </w:rPr>
      </w:pPr>
      <w:r w:rsidRPr="00AA1BF7">
        <w:rPr>
          <w:bCs/>
          <w:lang w:val="et-EE"/>
        </w:rPr>
        <w:t>Ehitusprojekti koostamiseks üks lähteülesannetest olid 24.11.2021. a Narva Linnavalitsuse istungil korraldusega nr 949-k tehtud otsus:</w:t>
      </w:r>
    </w:p>
    <w:p w:rsidR="006C226B" w:rsidRPr="00AA1BF7" w:rsidRDefault="006C226B" w:rsidP="006C226B">
      <w:pPr>
        <w:jc w:val="both"/>
        <w:rPr>
          <w:bCs/>
          <w:lang w:val="et-EE"/>
        </w:rPr>
      </w:pPr>
      <w:r w:rsidRPr="00AA1BF7">
        <w:rPr>
          <w:bCs/>
          <w:lang w:val="et-EE"/>
        </w:rPr>
        <w:t>„Kinnitada projekteerimistingimused Tehase tänav L7, Kadastiku tänav L7, Kadastiku tänav L6, Nahavabriku tänav L2, Kadastiku tn 31b, Kadastiku tänav T6, Elektrijaama tee 59, Kadastiku tänav T1, Kadastiku tänav T2, Elektrijaama tee 29, Elektrijaama tee 57c, Elektrijaama tee 57d, Tehase tänav T7, Elektrijaama tee L5, Elektrijaama tee 23, Kadastiku krundile elektripaigaldise rajamiseks“</w:t>
      </w:r>
      <w:r>
        <w:rPr>
          <w:bCs/>
          <w:lang w:val="et-EE"/>
        </w:rPr>
        <w:t>.</w:t>
      </w:r>
    </w:p>
    <w:p w:rsidR="006C226B" w:rsidRPr="00AA1BF7" w:rsidRDefault="006C226B" w:rsidP="006C226B">
      <w:pPr>
        <w:ind w:right="-1"/>
        <w:jc w:val="both"/>
        <w:rPr>
          <w:bCs/>
          <w:lang w:val="et-EE"/>
        </w:rPr>
      </w:pPr>
    </w:p>
    <w:p w:rsidR="006C226B" w:rsidRPr="00AA1BF7" w:rsidRDefault="006C226B" w:rsidP="006C226B">
      <w:pPr>
        <w:ind w:right="-1"/>
        <w:jc w:val="both"/>
        <w:rPr>
          <w:rStyle w:val="fontstyle21"/>
          <w:rFonts w:ascii="Times New Roman" w:hAnsi="Times New Roman"/>
          <w:sz w:val="24"/>
          <w:szCs w:val="24"/>
          <w:lang w:val="et-EE"/>
        </w:rPr>
      </w:pPr>
      <w:r w:rsidRPr="00AA1BF7">
        <w:rPr>
          <w:rStyle w:val="fontstyle21"/>
          <w:rFonts w:ascii="Times New Roman" w:hAnsi="Times New Roman"/>
          <w:sz w:val="24"/>
          <w:szCs w:val="24"/>
          <w:lang w:val="et-EE"/>
        </w:rPr>
        <w:t>Ehitusprojektiga on lahendatud Balti Elektrijaama ja Narva Tööstuspargi vaheline</w:t>
      </w:r>
      <w:r>
        <w:rPr>
          <w:rStyle w:val="fontstyle21"/>
          <w:rFonts w:ascii="Times New Roman" w:hAnsi="Times New Roman"/>
          <w:sz w:val="24"/>
          <w:szCs w:val="24"/>
          <w:lang w:val="et-EE"/>
        </w:rPr>
        <w:t xml:space="preserve"> kaablitorustik</w:t>
      </w:r>
      <w:r w:rsidRPr="00AA1BF7">
        <w:rPr>
          <w:rStyle w:val="fontstyle21"/>
          <w:rFonts w:ascii="Times New Roman" w:hAnsi="Times New Roman"/>
          <w:sz w:val="24"/>
          <w:szCs w:val="24"/>
          <w:lang w:val="et-EE"/>
        </w:rPr>
        <w:t>est ja kaablikaevudest</w:t>
      </w:r>
      <w:r w:rsidRPr="00AA1BF7">
        <w:rPr>
          <w:color w:val="000000"/>
          <w:lang w:val="et-EE"/>
        </w:rPr>
        <w:t xml:space="preserve"> </w:t>
      </w:r>
      <w:r>
        <w:rPr>
          <w:color w:val="000000"/>
          <w:lang w:val="et-EE"/>
        </w:rPr>
        <w:t xml:space="preserve">koosnev </w:t>
      </w:r>
      <w:r w:rsidRPr="00AA1BF7">
        <w:rPr>
          <w:rStyle w:val="fontstyle21"/>
          <w:rFonts w:ascii="Times New Roman" w:hAnsi="Times New Roman"/>
          <w:sz w:val="24"/>
          <w:szCs w:val="24"/>
          <w:lang w:val="et-EE"/>
        </w:rPr>
        <w:t xml:space="preserve">kaablikanalisatsioon, mida ehitatakse  tuleviku otseliinide (6-24kV maakaabelliinide) rajamiseks. </w:t>
      </w:r>
    </w:p>
    <w:p w:rsidR="006C226B" w:rsidRPr="00AA1BF7" w:rsidRDefault="006C226B" w:rsidP="006C226B">
      <w:pPr>
        <w:ind w:right="-1"/>
        <w:jc w:val="both"/>
        <w:rPr>
          <w:rStyle w:val="fontstyle21"/>
          <w:rFonts w:ascii="Times New Roman" w:hAnsi="Times New Roman"/>
          <w:sz w:val="24"/>
          <w:szCs w:val="24"/>
          <w:lang w:val="et-EE"/>
        </w:rPr>
      </w:pPr>
    </w:p>
    <w:p w:rsidR="006C226B" w:rsidRPr="00AA1BF7" w:rsidRDefault="006C226B" w:rsidP="006C226B">
      <w:pPr>
        <w:jc w:val="both"/>
        <w:rPr>
          <w:lang w:val="et-EE"/>
        </w:rPr>
      </w:pPr>
      <w:r w:rsidRPr="00AA1BF7">
        <w:rPr>
          <w:lang w:val="et-EE"/>
        </w:rPr>
        <w:t xml:space="preserve">Ehitusloa menetlusse nr  350387 oli kaasatud kooskõlastamiseks ning arvamuse avaldamiseks </w:t>
      </w:r>
      <w:r w:rsidRPr="00AA1BF7">
        <w:rPr>
          <w:lang w:val="et-EE"/>
        </w:rPr>
        <w:tab/>
      </w:r>
    </w:p>
    <w:p w:rsidR="006C226B" w:rsidRPr="00AA1BF7" w:rsidRDefault="006C226B" w:rsidP="006C226B">
      <w:pPr>
        <w:jc w:val="both"/>
        <w:rPr>
          <w:lang w:val="et-EE"/>
        </w:rPr>
      </w:pPr>
      <w:r w:rsidRPr="00AA1BF7">
        <w:rPr>
          <w:lang w:val="et-EE"/>
        </w:rPr>
        <w:t>Maa-amet, Riigimetsa Majandamise Keskus, Aktsiaselts Narva Vesi, Telia Eesti AS, A</w:t>
      </w:r>
      <w:r>
        <w:rPr>
          <w:lang w:val="et-EE"/>
        </w:rPr>
        <w:t>S</w:t>
      </w:r>
      <w:r w:rsidRPr="00AA1BF7">
        <w:rPr>
          <w:lang w:val="et-EE"/>
        </w:rPr>
        <w:t xml:space="preserve"> </w:t>
      </w:r>
      <w:r>
        <w:rPr>
          <w:lang w:val="et-EE"/>
        </w:rPr>
        <w:t>Narva Soojusvõrk</w:t>
      </w:r>
      <w:r w:rsidRPr="00AA1BF7">
        <w:rPr>
          <w:lang w:val="et-EE"/>
        </w:rPr>
        <w:t>, AS Gaasivõrk, O</w:t>
      </w:r>
      <w:r>
        <w:rPr>
          <w:lang w:val="et-EE"/>
        </w:rPr>
        <w:t>Ü</w:t>
      </w:r>
      <w:r w:rsidRPr="00AA1BF7">
        <w:rPr>
          <w:lang w:val="et-EE"/>
        </w:rPr>
        <w:t xml:space="preserve"> VKG E</w:t>
      </w:r>
      <w:r>
        <w:rPr>
          <w:lang w:val="et-EE"/>
        </w:rPr>
        <w:t>lektrivõrgud</w:t>
      </w:r>
      <w:r w:rsidRPr="00AA1BF7">
        <w:rPr>
          <w:lang w:val="et-EE"/>
        </w:rPr>
        <w:t xml:space="preserve">, </w:t>
      </w:r>
      <w:proofErr w:type="spellStart"/>
      <w:r w:rsidRPr="00AA1BF7">
        <w:rPr>
          <w:lang w:val="et-EE"/>
        </w:rPr>
        <w:t>Enefit</w:t>
      </w:r>
      <w:proofErr w:type="spellEnd"/>
      <w:r w:rsidRPr="00AA1BF7">
        <w:rPr>
          <w:lang w:val="et-EE"/>
        </w:rPr>
        <w:t xml:space="preserve"> </w:t>
      </w:r>
      <w:proofErr w:type="spellStart"/>
      <w:r w:rsidRPr="00AA1BF7">
        <w:rPr>
          <w:lang w:val="et-EE"/>
        </w:rPr>
        <w:t>Power</w:t>
      </w:r>
      <w:proofErr w:type="spellEnd"/>
      <w:r w:rsidRPr="00AA1BF7">
        <w:rPr>
          <w:lang w:val="et-EE"/>
        </w:rPr>
        <w:t xml:space="preserve"> AS, I-PEC </w:t>
      </w:r>
      <w:proofErr w:type="spellStart"/>
      <w:r w:rsidRPr="00AA1BF7">
        <w:rPr>
          <w:lang w:val="et-EE"/>
        </w:rPr>
        <w:t>Engineering</w:t>
      </w:r>
      <w:proofErr w:type="spellEnd"/>
      <w:r w:rsidRPr="00AA1BF7">
        <w:rPr>
          <w:lang w:val="et-EE"/>
        </w:rPr>
        <w:t xml:space="preserve"> OÜ, MAST </w:t>
      </w:r>
      <w:proofErr w:type="spellStart"/>
      <w:r w:rsidRPr="00AA1BF7">
        <w:rPr>
          <w:lang w:val="et-EE"/>
        </w:rPr>
        <w:t>Europe</w:t>
      </w:r>
      <w:proofErr w:type="spellEnd"/>
      <w:r w:rsidRPr="00AA1BF7">
        <w:rPr>
          <w:lang w:val="et-EE"/>
        </w:rPr>
        <w:t xml:space="preserve"> OÜ, </w:t>
      </w:r>
      <w:proofErr w:type="spellStart"/>
      <w:r w:rsidRPr="00AA1BF7">
        <w:rPr>
          <w:lang w:val="et-EE"/>
        </w:rPr>
        <w:t>Goodpan</w:t>
      </w:r>
      <w:proofErr w:type="spellEnd"/>
      <w:r w:rsidRPr="00AA1BF7">
        <w:rPr>
          <w:lang w:val="et-EE"/>
        </w:rPr>
        <w:t xml:space="preserve"> OÜ, </w:t>
      </w:r>
      <w:proofErr w:type="spellStart"/>
      <w:r w:rsidRPr="00AA1BF7">
        <w:rPr>
          <w:lang w:val="et-EE"/>
        </w:rPr>
        <w:t>Elering</w:t>
      </w:r>
      <w:proofErr w:type="spellEnd"/>
      <w:r w:rsidRPr="00AA1BF7">
        <w:rPr>
          <w:lang w:val="et-EE"/>
        </w:rPr>
        <w:t xml:space="preserve"> AS, OÜ </w:t>
      </w:r>
      <w:proofErr w:type="spellStart"/>
      <w:r w:rsidRPr="00AA1BF7">
        <w:rPr>
          <w:lang w:val="et-EE"/>
        </w:rPr>
        <w:t>E</w:t>
      </w:r>
      <w:r>
        <w:rPr>
          <w:lang w:val="et-EE"/>
        </w:rPr>
        <w:t>lcomnet</w:t>
      </w:r>
      <w:proofErr w:type="spellEnd"/>
      <w:r w:rsidRPr="00AA1BF7">
        <w:t xml:space="preserve"> </w:t>
      </w:r>
      <w:r w:rsidRPr="00AA1BF7">
        <w:rPr>
          <w:lang w:val="et-EE"/>
        </w:rPr>
        <w:t xml:space="preserve">ning Narva Linnavalitsuse Arhitektuuri- ja Linnaplaneerimise Amet ja </w:t>
      </w:r>
      <w:r w:rsidR="00DA76F7" w:rsidRPr="00DA76F7">
        <w:rPr>
          <w:lang w:val="et-EE"/>
        </w:rPr>
        <w:t>Narva Linnavalitsuse Linnamajandusamet</w:t>
      </w:r>
      <w:r w:rsidRPr="00AA1BF7">
        <w:rPr>
          <w:lang w:val="et-EE"/>
        </w:rPr>
        <w:t>. Kõik menetlusse kaasatud isikud nõustusid või nõustusid tingimustega ehitusloa andmisega või loobusid arvamuse</w:t>
      </w:r>
      <w:r>
        <w:rPr>
          <w:lang w:val="et-EE"/>
        </w:rPr>
        <w:t xml:space="preserve"> väljendamisest </w:t>
      </w:r>
      <w:r w:rsidRPr="00AA1BF7">
        <w:rPr>
          <w:lang w:val="et-EE"/>
        </w:rPr>
        <w:t>ehitusloa eelnõu kohta.</w:t>
      </w:r>
    </w:p>
    <w:p w:rsidR="006C226B" w:rsidRPr="00AA1BF7" w:rsidRDefault="006C226B" w:rsidP="006C226B">
      <w:pPr>
        <w:jc w:val="both"/>
        <w:rPr>
          <w:lang w:val="et-EE"/>
        </w:rPr>
      </w:pPr>
    </w:p>
    <w:p w:rsidR="006C226B" w:rsidRPr="006C226B" w:rsidRDefault="006C226B" w:rsidP="006C226B">
      <w:pPr>
        <w:jc w:val="both"/>
        <w:rPr>
          <w:lang w:val="et-EE"/>
        </w:rPr>
      </w:pPr>
      <w:r w:rsidRPr="006C226B">
        <w:rPr>
          <w:lang w:val="et-EE"/>
        </w:rPr>
        <w:t>Ehitusprojektis on avastatud puuduseid ning ehitisregistri keskkonna kaudu ehitusprojekt  on mitu korda tagastatud puuduste kõrvaldamiseks.</w:t>
      </w:r>
    </w:p>
    <w:p w:rsidR="006C226B" w:rsidRPr="006C226B" w:rsidRDefault="006C226B" w:rsidP="006C226B">
      <w:pPr>
        <w:jc w:val="both"/>
        <w:rPr>
          <w:u w:val="single"/>
          <w:lang w:val="et-EE"/>
        </w:rPr>
      </w:pPr>
    </w:p>
    <w:p w:rsidR="006C226B" w:rsidRPr="00AA1BF7" w:rsidRDefault="006C226B" w:rsidP="006C226B">
      <w:pPr>
        <w:jc w:val="both"/>
        <w:rPr>
          <w:lang w:val="et-EE"/>
        </w:rPr>
      </w:pPr>
      <w:r>
        <w:rPr>
          <w:lang w:val="et-EE"/>
        </w:rPr>
        <w:t>10.07.</w:t>
      </w:r>
      <w:r w:rsidRPr="00AA1BF7">
        <w:rPr>
          <w:lang w:val="et-EE"/>
        </w:rPr>
        <w:t xml:space="preserve">2023 lõplikult kõrvaldatud puudustega ehitusloa taotlus nr. 2311271/02707 v07 koos ehitusprojektiga on ehitisregistri  keskkonnas </w:t>
      </w:r>
      <w:proofErr w:type="spellStart"/>
      <w:r w:rsidRPr="00AA1BF7">
        <w:rPr>
          <w:lang w:val="et-EE"/>
        </w:rPr>
        <w:t>projekteerija</w:t>
      </w:r>
      <w:proofErr w:type="spellEnd"/>
      <w:r w:rsidRPr="00AA1BF7">
        <w:rPr>
          <w:lang w:val="et-EE"/>
        </w:rPr>
        <w:t xml:space="preserve"> poolt </w:t>
      </w:r>
      <w:proofErr w:type="spellStart"/>
      <w:r w:rsidRPr="00AA1BF7">
        <w:rPr>
          <w:lang w:val="et-EE"/>
        </w:rPr>
        <w:t>taasesitatud</w:t>
      </w:r>
      <w:proofErr w:type="spellEnd"/>
      <w:r w:rsidRPr="00AA1BF7">
        <w:rPr>
          <w:lang w:val="et-EE"/>
        </w:rPr>
        <w:t>.</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20.07.2023 kõik kaasatud menetlusosalejad väljendasid oma arvamuse, kooskõlastasid</w:t>
      </w:r>
      <w:r>
        <w:rPr>
          <w:lang w:val="et-EE"/>
        </w:rPr>
        <w:t>, nõustusid tingimustega</w:t>
      </w:r>
      <w:r w:rsidRPr="00AA1BF7">
        <w:rPr>
          <w:lang w:val="et-EE"/>
        </w:rPr>
        <w:t xml:space="preserve"> või loobusid arvamuse väljendami</w:t>
      </w:r>
      <w:r>
        <w:rPr>
          <w:lang w:val="et-EE"/>
        </w:rPr>
        <w:t>se</w:t>
      </w:r>
      <w:r w:rsidRPr="00AA1BF7">
        <w:rPr>
          <w:lang w:val="et-EE"/>
        </w:rPr>
        <w:t>st ehitusloa eelnõu kohta.</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Ehitusseadustiku § 42 lg 9 kohaselt</w:t>
      </w:r>
      <w:r>
        <w:rPr>
          <w:lang w:val="et-EE"/>
        </w:rPr>
        <w:t>,</w:t>
      </w:r>
      <w:r w:rsidRPr="00AA1BF7">
        <w:rPr>
          <w:lang w:val="et-EE"/>
        </w:rPr>
        <w:t xml:space="preserve"> kui </w:t>
      </w:r>
      <w:proofErr w:type="spellStart"/>
      <w:r w:rsidRPr="00AA1BF7">
        <w:rPr>
          <w:lang w:val="et-EE"/>
        </w:rPr>
        <w:t>kooskõlastaja</w:t>
      </w:r>
      <w:proofErr w:type="spellEnd"/>
      <w:r w:rsidRPr="00AA1BF7">
        <w:rPr>
          <w:lang w:val="et-EE"/>
        </w:rPr>
        <w:t xml:space="preserve"> või arvamuse andja ei ole kümne päeva jooksul ehitusloa eelnõu saamisest arvates kooskõlastamisest keeldunud või arvamust avaldanud ega ole </w:t>
      </w:r>
      <w:r w:rsidRPr="00AA1BF7">
        <w:rPr>
          <w:lang w:val="et-EE"/>
        </w:rPr>
        <w:lastRenderedPageBreak/>
        <w:t xml:space="preserve">taotlenud tähtaja pikendamist, loetakse ehitusloa eelnõu </w:t>
      </w:r>
      <w:proofErr w:type="spellStart"/>
      <w:r w:rsidRPr="00AA1BF7">
        <w:rPr>
          <w:lang w:val="et-EE"/>
        </w:rPr>
        <w:t>kooskõlastaja</w:t>
      </w:r>
      <w:proofErr w:type="spellEnd"/>
      <w:r w:rsidRPr="00AA1BF7">
        <w:rPr>
          <w:lang w:val="et-EE"/>
        </w:rPr>
        <w:t xml:space="preserve"> poolt vaikimisi kooskõlastatuks või eeldatakse, et arvamuse andja ei soovi ehitusloa eelnõu kohta arvamust avaldada, kui seaduses ei ole sätestatud teisiti.</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Ehitusloa andmisega nõustusid tingimusega:</w:t>
      </w:r>
    </w:p>
    <w:p w:rsidR="006C226B" w:rsidRPr="00AA1BF7" w:rsidRDefault="00A00484" w:rsidP="006C226B">
      <w:pPr>
        <w:jc w:val="both"/>
        <w:rPr>
          <w:lang w:val="et-EE"/>
        </w:rPr>
      </w:pPr>
      <w:r>
        <w:rPr>
          <w:lang w:val="et-EE"/>
        </w:rPr>
        <w:t>1.Narva Linna</w:t>
      </w:r>
      <w:r w:rsidR="006C226B" w:rsidRPr="00AA1BF7">
        <w:rPr>
          <w:lang w:val="et-EE"/>
        </w:rPr>
        <w:t>valitsuse Linnamajandusamet: „Kooskõlastan oma pädevuse piires tingimusel, et Narva linna omandis olevad kinnistud koormatakse servituudiga.“  „Enne kaevetööde alustamist võtta kaeveluba.“ „Tööde käigus kahjustatud haljasalade ja puude taastamine.“</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 xml:space="preserve">2. AS Gaasivõrk: „Vastavalt nõusoleku nr 3-7/210-23 14.02.2023“. </w:t>
      </w:r>
      <w:r w:rsidRPr="00202302">
        <w:rPr>
          <w:lang w:val="et-EE"/>
        </w:rPr>
        <w:t>Nõusolek on lisatud.</w:t>
      </w:r>
      <w:r w:rsidRPr="00AA1BF7">
        <w:rPr>
          <w:b/>
          <w:u w:val="single"/>
          <w:lang w:val="et-EE"/>
        </w:rPr>
        <w:t xml:space="preserve"> </w:t>
      </w:r>
    </w:p>
    <w:p w:rsidR="006C226B" w:rsidRPr="00AA1BF7" w:rsidRDefault="006C226B" w:rsidP="006C226B">
      <w:pPr>
        <w:jc w:val="both"/>
        <w:rPr>
          <w:lang w:val="et-EE"/>
        </w:rPr>
      </w:pPr>
      <w:r w:rsidRPr="00AA1BF7">
        <w:rPr>
          <w:lang w:val="et-EE"/>
        </w:rPr>
        <w:t>3. Aktsiaselts Narva Vesi</w:t>
      </w:r>
      <w:r>
        <w:rPr>
          <w:lang w:val="et-EE"/>
        </w:rPr>
        <w:t>:</w:t>
      </w:r>
      <w:r w:rsidRPr="00AA1BF7">
        <w:rPr>
          <w:lang w:val="et-EE"/>
        </w:rPr>
        <w:t xml:space="preserve"> „Ristumiskohas veemagistraaliga punktis Х= 6587179.579;  Y= 733986.672 tuleb rajada kaabel </w:t>
      </w:r>
      <w:proofErr w:type="spellStart"/>
      <w:r w:rsidRPr="00AA1BF7">
        <w:rPr>
          <w:lang w:val="et-EE"/>
        </w:rPr>
        <w:t>magistraaltorurustiku</w:t>
      </w:r>
      <w:proofErr w:type="spellEnd"/>
      <w:r w:rsidRPr="00AA1BF7">
        <w:rPr>
          <w:lang w:val="et-EE"/>
        </w:rPr>
        <w:t xml:space="preserve"> alt (</w:t>
      </w:r>
      <w:r>
        <w:rPr>
          <w:lang w:val="et-EE"/>
        </w:rPr>
        <w:t>L</w:t>
      </w:r>
      <w:r w:rsidRPr="00AA1BF7">
        <w:rPr>
          <w:lang w:val="et-EE"/>
        </w:rPr>
        <w:t xml:space="preserve">isa 1). Kaabli </w:t>
      </w:r>
      <w:proofErr w:type="spellStart"/>
      <w:r w:rsidRPr="00AA1BF7">
        <w:rPr>
          <w:lang w:val="et-EE"/>
        </w:rPr>
        <w:t>mahapanekul</w:t>
      </w:r>
      <w:proofErr w:type="spellEnd"/>
      <w:r w:rsidRPr="00AA1BF7">
        <w:rPr>
          <w:lang w:val="et-EE"/>
        </w:rPr>
        <w:t xml:space="preserve"> magistraaltorustiku alt (enne kaeviku tagasitäitmist) tuleb kindlasti kutsuda kohapeale AS Narva Vesi esindaja (tel +372 56690017 või 56690003). Kõik kaevetööd ristumiskohas vee- ja/või kanalisatsioonitorustikega tuleb teostada lahtisel meetodil. Gaasitrass ja elektrikaabel tuleb paigaldada mitte sügavamale kui 1,1 meetrit maapinnast.“</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 xml:space="preserve">4. Maa-amet: „Maa-amet kooskõlastas SA Ida-Viru Investeeringute Agentuur tellimusel </w:t>
      </w:r>
      <w:proofErr w:type="spellStart"/>
      <w:r w:rsidRPr="00AA1BF7">
        <w:rPr>
          <w:lang w:val="et-EE"/>
        </w:rPr>
        <w:t>Lineman</w:t>
      </w:r>
      <w:proofErr w:type="spellEnd"/>
      <w:r w:rsidRPr="00AA1BF7">
        <w:rPr>
          <w:lang w:val="et-EE"/>
        </w:rPr>
        <w:t xml:space="preserve"> OÜ poolt koostatud projekti “Balti Elektrijaama liitumisjaotla ja Narva Tööstuspargi vahelise kaablikanalisatsiooni tööprojekt“ (töö nr 22P001) 01.12.2022 kirjaga nr 6-3/22/20252-4. Projekti kohaselt on elektri maakabelliinid ja kaevud projekteeritud ka riigi omandis, Keskkonnaministeeriumi valitsemisel ja Maa-ameti volitatud valitsemisel olevale Kadastiku kinnisasjale (katastritunnus 51101:001:1340) ning Elektrijaama tee 23 (katastritunnus 51101:001:1665) ja Elektrijaama tee 57d (katastritunnus 51101:001:1521) maaüksustele, mille osas on maareform lõpule viimata.</w:t>
      </w:r>
      <w:r>
        <w:rPr>
          <w:lang w:val="et-EE"/>
        </w:rPr>
        <w:t xml:space="preserve"> </w:t>
      </w:r>
      <w:r w:rsidRPr="00AA1BF7">
        <w:rPr>
          <w:lang w:val="et-EE"/>
        </w:rPr>
        <w:t>Maa-amet nõustub ehitusloa andmisega tingimusel, et ehitustöödega ei alustata enne, kui maakasutusõigus nimetatud maaüksustel on lahendatud. Enne ehitusloa andmist palume veenduda, et kavandatud trassid ei paikne piirkonnas kus trasside rajamisel tekib vastuolu olemasoleva kitsendusega. Lisaks palume veenduda, et trasside asukoht on kooskõlastatud kõikide puudutatud asutuste ja isikutega. Maakasutusõiguse küsimus lahendatakse eraldiseisva menetlusega tingimusel, et trassi rajamine kavandatud asukohta on õiguslikult lubatud.  Palume kaasata Maa-amet kasutusloa andmise menetlusse. Lisaks selgitame, et Maa-amet ei nõustu kasutusloa andmisega enne kui maakasutusõigus on lahendatud“</w:t>
      </w:r>
      <w:r>
        <w:rPr>
          <w:lang w:val="et-EE"/>
        </w:rPr>
        <w:t>.</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 xml:space="preserve">5. </w:t>
      </w:r>
      <w:r w:rsidR="00A00484">
        <w:rPr>
          <w:lang w:val="et-EE"/>
        </w:rPr>
        <w:t xml:space="preserve">Narva Linnavalitsuse </w:t>
      </w:r>
      <w:bookmarkStart w:id="0" w:name="_GoBack"/>
      <w:bookmarkEnd w:id="0"/>
      <w:r w:rsidRPr="00AA1BF7">
        <w:rPr>
          <w:lang w:val="et-EE"/>
        </w:rPr>
        <w:t>Arhitektuuri-ja Linnaplaneerimise Amet:</w:t>
      </w:r>
    </w:p>
    <w:p w:rsidR="006C226B" w:rsidRPr="00AA1BF7" w:rsidRDefault="006C226B" w:rsidP="006C226B">
      <w:pPr>
        <w:jc w:val="both"/>
        <w:rPr>
          <w:lang w:val="et-EE"/>
        </w:rPr>
      </w:pPr>
      <w:r w:rsidRPr="00AA1BF7">
        <w:rPr>
          <w:lang w:val="et-EE"/>
        </w:rPr>
        <w:t xml:space="preserve">5.1. </w:t>
      </w:r>
      <w:r>
        <w:rPr>
          <w:lang w:val="et-EE"/>
        </w:rPr>
        <w:t>P</w:t>
      </w:r>
      <w:r w:rsidRPr="00AA1BF7">
        <w:rPr>
          <w:lang w:val="et-EE"/>
        </w:rPr>
        <w:t>eaarhitekt 14.06.2023 e-posti teel kooskõlast</w:t>
      </w:r>
      <w:r>
        <w:rPr>
          <w:lang w:val="et-EE"/>
        </w:rPr>
        <w:t>a</w:t>
      </w:r>
      <w:r w:rsidRPr="00AA1BF7">
        <w:rPr>
          <w:lang w:val="et-EE"/>
        </w:rPr>
        <w:t>s</w:t>
      </w:r>
      <w:r>
        <w:rPr>
          <w:lang w:val="et-EE"/>
        </w:rPr>
        <w:t xml:space="preserve"> järgmiste</w:t>
      </w:r>
      <w:r w:rsidRPr="00AA1BF7">
        <w:rPr>
          <w:lang w:val="et-EE"/>
        </w:rPr>
        <w:t xml:space="preserve"> märkustega: "Kooskõlastan märkustega: Lähtuvalt </w:t>
      </w:r>
      <w:r>
        <w:rPr>
          <w:lang w:val="et-EE"/>
        </w:rPr>
        <w:t>m</w:t>
      </w:r>
      <w:r w:rsidRPr="00AA1BF7">
        <w:rPr>
          <w:lang w:val="et-EE"/>
        </w:rPr>
        <w:t>ajandus- ja taristuministri 17.07.2015 määruse nr 97 „Nõuded  ehitusprojektile1“ § 13 lg2 „Olenemata esitatud ehitusprojekti  staadiumist, annab pädev asutus ehitusprojektile hinnangu lähtudes eelprojektile esitatavatest ja käesoleva peatüki nõuetest“</w:t>
      </w:r>
      <w:r>
        <w:rPr>
          <w:lang w:val="et-EE"/>
        </w:rPr>
        <w:t xml:space="preserve"> s.</w:t>
      </w:r>
      <w:r w:rsidRPr="00AA1BF7">
        <w:rPr>
          <w:lang w:val="et-EE"/>
        </w:rPr>
        <w:t>t</w:t>
      </w:r>
      <w:r>
        <w:rPr>
          <w:lang w:val="et-EE"/>
        </w:rPr>
        <w:t>,</w:t>
      </w:r>
      <w:r w:rsidRPr="00AA1BF7">
        <w:rPr>
          <w:lang w:val="et-EE"/>
        </w:rPr>
        <w:t xml:space="preserve"> et antud juhul vaatlen esitatud projekti eelprojekti staadiumis ning teen oma märkused, mille alusel tuleb ehitusprojekti täiendada hilisemates staadiumites. Põhi-ja tööprojektis peavad asendiplaanidel ära näidatud olema kõigi projekteerimisega hõlmatud alale jäävate tehnovõrkude kaitsevööndid. Tööprojektis peavad olema esitatud sõlmede joonised kõigist ristumistest teiste tehnovõrkude ja nende kaitsevöönditega. Nendel joonistel ära näidata  standardile vastavad vahemaad teiste võrkudeni, kaitse- ja varjestamismeetmed jms."</w:t>
      </w:r>
    </w:p>
    <w:p w:rsidR="006C226B" w:rsidRPr="00AA1BF7" w:rsidRDefault="006C226B" w:rsidP="006C226B">
      <w:pPr>
        <w:jc w:val="both"/>
        <w:rPr>
          <w:color w:val="FFC000"/>
          <w:lang w:val="et-EE"/>
        </w:rPr>
      </w:pPr>
      <w:r w:rsidRPr="00AA1BF7">
        <w:rPr>
          <w:lang w:val="et-EE"/>
        </w:rPr>
        <w:t>5.2. KMH-spetsialist:</w:t>
      </w:r>
      <w:r>
        <w:rPr>
          <w:color w:val="FFC000"/>
          <w:lang w:val="et-EE"/>
        </w:rPr>
        <w:t xml:space="preserve"> </w:t>
      </w:r>
      <w:r>
        <w:rPr>
          <w:lang w:val="et-EE"/>
        </w:rPr>
        <w:t>„</w:t>
      </w:r>
      <w:r w:rsidRPr="00AA1BF7">
        <w:t xml:space="preserve">Narva Linnavalitsus </w:t>
      </w:r>
      <w:proofErr w:type="spellStart"/>
      <w:r w:rsidRPr="00AA1BF7">
        <w:t>otsustab</w:t>
      </w:r>
      <w:proofErr w:type="spellEnd"/>
      <w:r w:rsidRPr="00AA1BF7">
        <w:t xml:space="preserve"> </w:t>
      </w:r>
      <w:proofErr w:type="spellStart"/>
      <w:r w:rsidRPr="00AA1BF7">
        <w:t>keskkonnamõju</w:t>
      </w:r>
      <w:proofErr w:type="spellEnd"/>
      <w:r w:rsidRPr="00AA1BF7">
        <w:t xml:space="preserve"> </w:t>
      </w:r>
      <w:proofErr w:type="spellStart"/>
      <w:r w:rsidRPr="00AA1BF7">
        <w:t>hindamise</w:t>
      </w:r>
      <w:proofErr w:type="spellEnd"/>
      <w:r w:rsidRPr="00AA1BF7">
        <w:t xml:space="preserve"> </w:t>
      </w:r>
      <w:proofErr w:type="spellStart"/>
      <w:r w:rsidRPr="00AA1BF7">
        <w:t>algatamise</w:t>
      </w:r>
      <w:proofErr w:type="spellEnd"/>
      <w:r w:rsidRPr="00AA1BF7">
        <w:t xml:space="preserve"> </w:t>
      </w:r>
      <w:proofErr w:type="spellStart"/>
      <w:r w:rsidRPr="00AA1BF7">
        <w:t>vajaduse</w:t>
      </w:r>
      <w:proofErr w:type="spellEnd"/>
      <w:r w:rsidRPr="00AA1BF7">
        <w:t xml:space="preserve"> </w:t>
      </w:r>
      <w:proofErr w:type="spellStart"/>
      <w:r w:rsidRPr="00AA1BF7">
        <w:t>EhS</w:t>
      </w:r>
      <w:proofErr w:type="spellEnd"/>
      <w:r w:rsidRPr="00AA1BF7">
        <w:t xml:space="preserve"> § 42 </w:t>
      </w:r>
      <w:proofErr w:type="spellStart"/>
      <w:r w:rsidRPr="00AA1BF7">
        <w:t>lõike</w:t>
      </w:r>
      <w:proofErr w:type="spellEnd"/>
      <w:r w:rsidRPr="00AA1BF7">
        <w:t xml:space="preserve"> 2 </w:t>
      </w:r>
      <w:proofErr w:type="spellStart"/>
      <w:r w:rsidRPr="00AA1BF7">
        <w:t>alusel</w:t>
      </w:r>
      <w:proofErr w:type="spellEnd"/>
      <w:r w:rsidRPr="00AA1BF7">
        <w:t xml:space="preserve">. </w:t>
      </w:r>
      <w:proofErr w:type="spellStart"/>
      <w:proofErr w:type="gramStart"/>
      <w:r w:rsidRPr="00AA1BF7">
        <w:t>Keskkonnamõju</w:t>
      </w:r>
      <w:proofErr w:type="spellEnd"/>
      <w:r w:rsidRPr="00AA1BF7">
        <w:t xml:space="preserve"> </w:t>
      </w:r>
      <w:proofErr w:type="spellStart"/>
      <w:r w:rsidRPr="00AA1BF7">
        <w:t>hindamise</w:t>
      </w:r>
      <w:proofErr w:type="spellEnd"/>
      <w:r w:rsidRPr="00AA1BF7">
        <w:t xml:space="preserve"> </w:t>
      </w:r>
      <w:proofErr w:type="spellStart"/>
      <w:r w:rsidRPr="00AA1BF7">
        <w:t>menetlusi</w:t>
      </w:r>
      <w:proofErr w:type="spellEnd"/>
      <w:r w:rsidRPr="00AA1BF7">
        <w:t xml:space="preserve"> </w:t>
      </w:r>
      <w:proofErr w:type="spellStart"/>
      <w:r w:rsidRPr="00AA1BF7">
        <w:t>käesolevalt</w:t>
      </w:r>
      <w:proofErr w:type="spellEnd"/>
      <w:r w:rsidRPr="00AA1BF7">
        <w:t xml:space="preserve"> </w:t>
      </w:r>
      <w:proofErr w:type="spellStart"/>
      <w:r w:rsidRPr="00AA1BF7">
        <w:t>ei</w:t>
      </w:r>
      <w:proofErr w:type="spellEnd"/>
      <w:r w:rsidRPr="00AA1BF7">
        <w:t xml:space="preserve"> </w:t>
      </w:r>
      <w:proofErr w:type="spellStart"/>
      <w:r w:rsidRPr="00AA1BF7">
        <w:t>kohaldata</w:t>
      </w:r>
      <w:proofErr w:type="spellEnd"/>
      <w:r w:rsidRPr="00AA1BF7">
        <w:t xml:space="preserve"> </w:t>
      </w:r>
      <w:proofErr w:type="spellStart"/>
      <w:r w:rsidRPr="00AA1BF7">
        <w:t>vastavalt</w:t>
      </w:r>
      <w:proofErr w:type="spellEnd"/>
      <w:r w:rsidRPr="00AA1BF7">
        <w:t xml:space="preserve"> </w:t>
      </w:r>
      <w:proofErr w:type="spellStart"/>
      <w:r w:rsidRPr="00AA1BF7">
        <w:t>keskkonnamõju</w:t>
      </w:r>
      <w:proofErr w:type="spellEnd"/>
      <w:r w:rsidRPr="00AA1BF7">
        <w:t xml:space="preserve"> </w:t>
      </w:r>
      <w:proofErr w:type="spellStart"/>
      <w:r w:rsidRPr="00AA1BF7">
        <w:t>hindamise</w:t>
      </w:r>
      <w:proofErr w:type="spellEnd"/>
      <w:r w:rsidRPr="00AA1BF7">
        <w:t xml:space="preserve"> ja </w:t>
      </w:r>
      <w:proofErr w:type="spellStart"/>
      <w:r w:rsidRPr="00AA1BF7">
        <w:t>keskkonnajuhtimissüsteemi</w:t>
      </w:r>
      <w:proofErr w:type="spellEnd"/>
      <w:r w:rsidRPr="00AA1BF7">
        <w:t xml:space="preserve"> </w:t>
      </w:r>
      <w:proofErr w:type="spellStart"/>
      <w:r w:rsidRPr="00AA1BF7">
        <w:t>seaduse</w:t>
      </w:r>
      <w:proofErr w:type="spellEnd"/>
      <w:r w:rsidRPr="00AA1BF7">
        <w:t xml:space="preserve"> (</w:t>
      </w:r>
      <w:proofErr w:type="spellStart"/>
      <w:r w:rsidRPr="00AA1BF7">
        <w:t>edaspidi</w:t>
      </w:r>
      <w:proofErr w:type="spellEnd"/>
      <w:r w:rsidRPr="00AA1BF7">
        <w:t xml:space="preserve"> </w:t>
      </w:r>
      <w:proofErr w:type="spellStart"/>
      <w:r w:rsidRPr="00AA1BF7">
        <w:t>KeHJS</w:t>
      </w:r>
      <w:proofErr w:type="spellEnd"/>
      <w:r w:rsidRPr="00AA1BF7">
        <w:t xml:space="preserve">) § 6 </w:t>
      </w:r>
      <w:proofErr w:type="spellStart"/>
      <w:r w:rsidRPr="00AA1BF7">
        <w:t>lõikele</w:t>
      </w:r>
      <w:proofErr w:type="spellEnd"/>
      <w:r>
        <w:t xml:space="preserve"> 2´3,</w:t>
      </w:r>
      <w:r w:rsidRPr="00AA1BF7">
        <w:t xml:space="preserve"> </w:t>
      </w:r>
      <w:proofErr w:type="spellStart"/>
      <w:r w:rsidRPr="00AA1BF7">
        <w:t>kuna</w:t>
      </w:r>
      <w:proofErr w:type="spellEnd"/>
      <w:r w:rsidRPr="00AA1BF7">
        <w:t xml:space="preserve"> </w:t>
      </w:r>
      <w:proofErr w:type="spellStart"/>
      <w:r w:rsidRPr="00AA1BF7">
        <w:t>kavandatav</w:t>
      </w:r>
      <w:proofErr w:type="spellEnd"/>
      <w:r w:rsidRPr="00AA1BF7">
        <w:t xml:space="preserve"> </w:t>
      </w:r>
      <w:proofErr w:type="spellStart"/>
      <w:r w:rsidRPr="00AA1BF7">
        <w:t>tegevus</w:t>
      </w:r>
      <w:proofErr w:type="spellEnd"/>
      <w:r w:rsidRPr="00AA1BF7">
        <w:t xml:space="preserve"> </w:t>
      </w:r>
      <w:proofErr w:type="spellStart"/>
      <w:r w:rsidRPr="00AA1BF7">
        <w:t>ei</w:t>
      </w:r>
      <w:proofErr w:type="spellEnd"/>
      <w:r w:rsidRPr="00AA1BF7">
        <w:t xml:space="preserve"> </w:t>
      </w:r>
      <w:proofErr w:type="spellStart"/>
      <w:r w:rsidRPr="00AA1BF7">
        <w:t>kuulu</w:t>
      </w:r>
      <w:proofErr w:type="spellEnd"/>
      <w:r w:rsidRPr="00AA1BF7">
        <w:t xml:space="preserve"> </w:t>
      </w:r>
      <w:proofErr w:type="spellStart"/>
      <w:r w:rsidRPr="00AA1BF7">
        <w:t>KeHJS</w:t>
      </w:r>
      <w:proofErr w:type="spellEnd"/>
      <w:r w:rsidRPr="00AA1BF7">
        <w:t xml:space="preserve"> § 6 </w:t>
      </w:r>
      <w:proofErr w:type="spellStart"/>
      <w:r w:rsidRPr="00AA1BF7">
        <w:t>lõigetes</w:t>
      </w:r>
      <w:proofErr w:type="spellEnd"/>
      <w:r w:rsidRPr="00AA1BF7">
        <w:t xml:space="preserve"> 1 ja 2 </w:t>
      </w:r>
      <w:proofErr w:type="spellStart"/>
      <w:r w:rsidRPr="00AA1BF7">
        <w:t>ning</w:t>
      </w:r>
      <w:proofErr w:type="spellEnd"/>
      <w:r w:rsidRPr="00AA1BF7">
        <w:t xml:space="preserve"> </w:t>
      </w:r>
      <w:proofErr w:type="spellStart"/>
      <w:r w:rsidRPr="00AA1BF7">
        <w:t>Vabariigi</w:t>
      </w:r>
      <w:proofErr w:type="spellEnd"/>
      <w:r w:rsidRPr="00AA1BF7">
        <w:t xml:space="preserve"> </w:t>
      </w:r>
      <w:proofErr w:type="spellStart"/>
      <w:r w:rsidRPr="00AA1BF7">
        <w:t>Valitsuse</w:t>
      </w:r>
      <w:proofErr w:type="spellEnd"/>
      <w:r w:rsidRPr="00AA1BF7">
        <w:t xml:space="preserve"> 29.08.2005 </w:t>
      </w:r>
      <w:proofErr w:type="spellStart"/>
      <w:r w:rsidRPr="00AA1BF7">
        <w:t>määruses</w:t>
      </w:r>
      <w:proofErr w:type="spellEnd"/>
      <w:r w:rsidRPr="00AA1BF7">
        <w:t xml:space="preserve"> </w:t>
      </w:r>
      <w:proofErr w:type="spellStart"/>
      <w:r w:rsidRPr="00AA1BF7">
        <w:t>nr</w:t>
      </w:r>
      <w:proofErr w:type="spellEnd"/>
      <w:r w:rsidRPr="00AA1BF7">
        <w:t xml:space="preserve"> 224 „</w:t>
      </w:r>
      <w:proofErr w:type="spellStart"/>
      <w:r w:rsidRPr="00AA1BF7">
        <w:t>Tegevusvaldkondade</w:t>
      </w:r>
      <w:proofErr w:type="spellEnd"/>
      <w:r w:rsidRPr="00AA1BF7">
        <w:t xml:space="preserve">, mille </w:t>
      </w:r>
      <w:proofErr w:type="spellStart"/>
      <w:r w:rsidRPr="00AA1BF7">
        <w:t>korral</w:t>
      </w:r>
      <w:proofErr w:type="spellEnd"/>
      <w:r w:rsidRPr="00AA1BF7">
        <w:t xml:space="preserve"> </w:t>
      </w:r>
      <w:proofErr w:type="spellStart"/>
      <w:r w:rsidRPr="00AA1BF7">
        <w:t>tuleb</w:t>
      </w:r>
      <w:proofErr w:type="spellEnd"/>
      <w:r w:rsidRPr="00AA1BF7">
        <w:t xml:space="preserve"> </w:t>
      </w:r>
      <w:proofErr w:type="spellStart"/>
      <w:r w:rsidRPr="00AA1BF7">
        <w:t>anda</w:t>
      </w:r>
      <w:proofErr w:type="spellEnd"/>
      <w:r w:rsidRPr="00AA1BF7">
        <w:t xml:space="preserve"> </w:t>
      </w:r>
      <w:proofErr w:type="spellStart"/>
      <w:r w:rsidRPr="00AA1BF7">
        <w:t>keskkonnamõju</w:t>
      </w:r>
      <w:proofErr w:type="spellEnd"/>
      <w:r w:rsidRPr="00AA1BF7">
        <w:t xml:space="preserve"> </w:t>
      </w:r>
      <w:proofErr w:type="spellStart"/>
      <w:r w:rsidRPr="00AA1BF7">
        <w:t>hindamise</w:t>
      </w:r>
      <w:proofErr w:type="spellEnd"/>
      <w:r w:rsidRPr="00AA1BF7">
        <w:t xml:space="preserve"> </w:t>
      </w:r>
      <w:proofErr w:type="spellStart"/>
      <w:r w:rsidRPr="00AA1BF7">
        <w:t>vajalikkuse</w:t>
      </w:r>
      <w:proofErr w:type="spellEnd"/>
      <w:r w:rsidRPr="00AA1BF7">
        <w:t xml:space="preserve"> </w:t>
      </w:r>
      <w:proofErr w:type="spellStart"/>
      <w:r w:rsidRPr="00AA1BF7">
        <w:t>eelhinnang</w:t>
      </w:r>
      <w:proofErr w:type="spellEnd"/>
      <w:r w:rsidRPr="00AA1BF7">
        <w:t xml:space="preserve">, </w:t>
      </w:r>
      <w:proofErr w:type="spellStart"/>
      <w:r w:rsidRPr="00AA1BF7">
        <w:t>täpsustatud</w:t>
      </w:r>
      <w:proofErr w:type="spellEnd"/>
      <w:r w:rsidRPr="00AA1BF7">
        <w:t xml:space="preserve"> </w:t>
      </w:r>
      <w:proofErr w:type="spellStart"/>
      <w:r w:rsidRPr="00AA1BF7">
        <w:t>loetelu</w:t>
      </w:r>
      <w:proofErr w:type="spellEnd"/>
      <w:r w:rsidRPr="00AA1BF7">
        <w:t xml:space="preserve">“ </w:t>
      </w:r>
      <w:proofErr w:type="spellStart"/>
      <w:r w:rsidRPr="00AA1BF7">
        <w:t>esitatud</w:t>
      </w:r>
      <w:proofErr w:type="spellEnd"/>
      <w:r w:rsidRPr="00AA1BF7">
        <w:t xml:space="preserve"> </w:t>
      </w:r>
      <w:proofErr w:type="spellStart"/>
      <w:r w:rsidRPr="00AA1BF7">
        <w:t>tegevuste</w:t>
      </w:r>
      <w:proofErr w:type="spellEnd"/>
      <w:r w:rsidRPr="00AA1BF7">
        <w:t xml:space="preserve"> </w:t>
      </w:r>
      <w:proofErr w:type="spellStart"/>
      <w:r w:rsidRPr="00AA1BF7">
        <w:t>nimistusse</w:t>
      </w:r>
      <w:proofErr w:type="spellEnd"/>
      <w:r w:rsidRPr="00AA1BF7">
        <w:t xml:space="preserve"> </w:t>
      </w:r>
      <w:proofErr w:type="spellStart"/>
      <w:r w:rsidRPr="00AA1BF7">
        <w:t>ning</w:t>
      </w:r>
      <w:proofErr w:type="spellEnd"/>
      <w:r w:rsidRPr="00AA1BF7">
        <w:t xml:space="preserve"> see </w:t>
      </w:r>
      <w:proofErr w:type="spellStart"/>
      <w:r w:rsidRPr="00AA1BF7">
        <w:t>üksi</w:t>
      </w:r>
      <w:proofErr w:type="spellEnd"/>
      <w:r w:rsidRPr="00AA1BF7">
        <w:t xml:space="preserve"> </w:t>
      </w:r>
      <w:proofErr w:type="spellStart"/>
      <w:r w:rsidRPr="00AA1BF7">
        <w:t>ega</w:t>
      </w:r>
      <w:proofErr w:type="spellEnd"/>
      <w:r w:rsidRPr="00AA1BF7">
        <w:t xml:space="preserve"> </w:t>
      </w:r>
      <w:proofErr w:type="spellStart"/>
      <w:r w:rsidRPr="00AA1BF7">
        <w:t>koostoimes</w:t>
      </w:r>
      <w:proofErr w:type="spellEnd"/>
      <w:r w:rsidRPr="00AA1BF7">
        <w:t xml:space="preserve"> </w:t>
      </w:r>
      <w:proofErr w:type="spellStart"/>
      <w:r w:rsidRPr="00AA1BF7">
        <w:t>muu</w:t>
      </w:r>
      <w:proofErr w:type="spellEnd"/>
      <w:r w:rsidRPr="00AA1BF7">
        <w:t xml:space="preserve"> </w:t>
      </w:r>
      <w:proofErr w:type="spellStart"/>
      <w:r w:rsidRPr="00AA1BF7">
        <w:t>tegevusega</w:t>
      </w:r>
      <w:proofErr w:type="spellEnd"/>
      <w:r w:rsidRPr="00AA1BF7">
        <w:t xml:space="preserve"> </w:t>
      </w:r>
      <w:proofErr w:type="spellStart"/>
      <w:r w:rsidRPr="00AA1BF7">
        <w:t>ei</w:t>
      </w:r>
      <w:proofErr w:type="spellEnd"/>
      <w:r w:rsidRPr="00AA1BF7">
        <w:t xml:space="preserve"> </w:t>
      </w:r>
      <w:proofErr w:type="spellStart"/>
      <w:r w:rsidRPr="00AA1BF7">
        <w:t>mõjuta</w:t>
      </w:r>
      <w:proofErr w:type="spellEnd"/>
      <w:r w:rsidRPr="00AA1BF7">
        <w:t xml:space="preserve"> Natura 2000</w:t>
      </w:r>
      <w:r>
        <w:t xml:space="preserve"> </w:t>
      </w:r>
      <w:proofErr w:type="spellStart"/>
      <w:r>
        <w:t>võrgustiku</w:t>
      </w:r>
      <w:proofErr w:type="spellEnd"/>
      <w:r>
        <w:t xml:space="preserve"> ala </w:t>
      </w:r>
      <w:proofErr w:type="spellStart"/>
      <w:r>
        <w:t>või</w:t>
      </w:r>
      <w:proofErr w:type="spellEnd"/>
      <w:r>
        <w:t xml:space="preserve"> </w:t>
      </w:r>
      <w:proofErr w:type="spellStart"/>
      <w:r>
        <w:t>kaitstavat</w:t>
      </w:r>
      <w:proofErr w:type="spellEnd"/>
      <w:r>
        <w:t xml:space="preserve">  </w:t>
      </w:r>
      <w:proofErr w:type="spellStart"/>
      <w:r w:rsidRPr="00AA1BF7">
        <w:t>loodusobjekti</w:t>
      </w:r>
      <w:proofErr w:type="spellEnd"/>
      <w:r w:rsidRPr="00AA1BF7">
        <w:t>.</w:t>
      </w:r>
      <w:r>
        <w:t>”</w:t>
      </w:r>
      <w:proofErr w:type="gramEnd"/>
    </w:p>
    <w:p w:rsidR="006C226B" w:rsidRPr="00AA1BF7" w:rsidRDefault="006C226B" w:rsidP="006C226B">
      <w:pPr>
        <w:jc w:val="both"/>
        <w:rPr>
          <w:lang w:val="et-EE"/>
        </w:rPr>
      </w:pPr>
      <w:r w:rsidRPr="00AA1BF7">
        <w:rPr>
          <w:lang w:val="et-EE"/>
        </w:rPr>
        <w:t>5.3.</w:t>
      </w:r>
      <w:r>
        <w:rPr>
          <w:lang w:val="et-EE"/>
        </w:rPr>
        <w:t xml:space="preserve"> J</w:t>
      </w:r>
      <w:r w:rsidRPr="00AA1BF7">
        <w:rPr>
          <w:lang w:val="et-EE"/>
        </w:rPr>
        <w:t>ärelevalve osakond: „Enne ehitustööde alustamist koos ehitamise alustamise teatisega esitada ehitisregistrisse tellijaga</w:t>
      </w:r>
      <w:r>
        <w:rPr>
          <w:lang w:val="et-EE"/>
        </w:rPr>
        <w:t>,</w:t>
      </w:r>
      <w:r w:rsidRPr="00AA1BF7">
        <w:rPr>
          <w:lang w:val="et-EE"/>
        </w:rPr>
        <w:t xml:space="preserve"> ehitusprojektis kavandatud kaablikanalisatsiooni asukoha maa omanikega  ning vajadusel naaberkinnistu omanikega ehitustööde kooskõlastatud organiseerimise kava, milles on määratud vähemalt ehitustööde teostamise meetodid, ehitusplatsi piirdeaia asukoht ning ehitustööde teostamise ajaks </w:t>
      </w:r>
      <w:r>
        <w:rPr>
          <w:lang w:val="et-EE"/>
        </w:rPr>
        <w:t>liikluskorraldus (EVS 932:2017)</w:t>
      </w:r>
      <w:r w:rsidRPr="00AA1BF7">
        <w:rPr>
          <w:lang w:val="et-EE"/>
        </w:rPr>
        <w:t xml:space="preserve"> </w:t>
      </w:r>
      <w:r w:rsidRPr="008F43B2">
        <w:rPr>
          <w:lang w:val="et-EE"/>
        </w:rPr>
        <w:t xml:space="preserve">ning nõuetekohaselt vormistatud </w:t>
      </w:r>
      <w:r w:rsidR="0070004D" w:rsidRPr="008F43B2">
        <w:rPr>
          <w:lang w:val="et-EE"/>
        </w:rPr>
        <w:t xml:space="preserve">kaitsevööndiga </w:t>
      </w:r>
      <w:r w:rsidR="0070004D" w:rsidRPr="008F43B2">
        <w:rPr>
          <w:lang w:val="et-EE"/>
        </w:rPr>
        <w:lastRenderedPageBreak/>
        <w:t>ehitise omaniku</w:t>
      </w:r>
      <w:r w:rsidRPr="008F43B2">
        <w:rPr>
          <w:lang w:val="et-EE"/>
        </w:rPr>
        <w:t xml:space="preserve"> nõusolekud ehitustööde alasse jäävate olemasolevate elektripaigaldiste rajatiste</w:t>
      </w:r>
      <w:r w:rsidRPr="00AA1BF7">
        <w:rPr>
          <w:lang w:val="et-EE"/>
        </w:rPr>
        <w:t xml:space="preserve"> ja muude tehnovõrkude  kaitsevööndites töötamiseks. Samuti ehitustööde käigus tuleb järgida kehtiva Narva linna heakorra eeskirja § 9 sätestatud nõuded. Ehitustööde läbiviimisel ei tohi rikkuda teistele isikutele kuuluvaid asjaõigusi“</w:t>
      </w:r>
      <w:r>
        <w:rPr>
          <w:lang w:val="et-EE"/>
        </w:rPr>
        <w:t>.</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6. E</w:t>
      </w:r>
      <w:r>
        <w:rPr>
          <w:lang w:val="et-EE"/>
        </w:rPr>
        <w:t>hitusseadusliku § 42 lg 7 p</w:t>
      </w:r>
      <w:r w:rsidRPr="00AA1BF7">
        <w:rPr>
          <w:lang w:val="et-EE"/>
        </w:rPr>
        <w:t xml:space="preserve"> 2 kohaselt osaühing VKG E</w:t>
      </w:r>
      <w:r>
        <w:rPr>
          <w:lang w:val="et-EE"/>
        </w:rPr>
        <w:t>lektrivõrgud</w:t>
      </w:r>
      <w:r w:rsidRPr="00AA1BF7">
        <w:rPr>
          <w:lang w:val="et-EE"/>
        </w:rPr>
        <w:t xml:space="preserve"> on ehitusloa andmise menetlusse kaasatud arvamuse avaldamiseks kui elektripaigaldise kaitsevööndiga ehitise omanik</w:t>
      </w:r>
      <w:r w:rsidR="0070004D" w:rsidRPr="008F43B2">
        <w:rPr>
          <w:lang w:val="et-EE"/>
        </w:rPr>
        <w:t>. Osaühing</w:t>
      </w:r>
      <w:r w:rsidRPr="008F43B2">
        <w:rPr>
          <w:lang w:val="et-EE"/>
        </w:rPr>
        <w:t xml:space="preserve"> ei nõustunud ehitusloa andmisega ning teatas, et suunab ehitusloa eelnõu „lahendamiseks“ järgmisel</w:t>
      </w:r>
      <w:r w:rsidRPr="00AA1BF7">
        <w:rPr>
          <w:lang w:val="et-EE"/>
        </w:rPr>
        <w:t xml:space="preserve"> põhjusel: „Mitte ühtegi lahendust ei ole pakutud ja vastused meie tagasisidele puuduvad. Projekti versioon on jätkuvalt 1 ja koostamise kuupäev 26.12.2022. Tehnilised tingimused VKG Elektrivõrgud OÜ poolt väljastati 02.03.2023 (nr VEV.01-03/1032-2).“ Osaühing VKG Elektrivõrgud on 02.03.2023 väljastanud „Tehnilised tingimused kaablikanalisatsiooni projekteerimiseks </w:t>
      </w:r>
      <w:proofErr w:type="spellStart"/>
      <w:r w:rsidRPr="00AA1BF7">
        <w:rPr>
          <w:lang w:val="et-EE"/>
        </w:rPr>
        <w:t>projekteerimiseks</w:t>
      </w:r>
      <w:proofErr w:type="spellEnd"/>
      <w:r w:rsidRPr="00AA1BF7">
        <w:rPr>
          <w:lang w:val="et-EE"/>
        </w:rPr>
        <w:t xml:space="preserve">“. </w:t>
      </w:r>
      <w:r w:rsidRPr="00202302">
        <w:rPr>
          <w:lang w:val="et-EE"/>
        </w:rPr>
        <w:t>Tehnilised tingimused on lisatud.</w:t>
      </w:r>
      <w:r w:rsidRPr="00AA1BF7">
        <w:rPr>
          <w:lang w:val="et-EE"/>
        </w:rPr>
        <w:t xml:space="preserve"> Osaühingu VKG Elektrivõrgud kodulehel, aadress: </w:t>
      </w:r>
      <w:hyperlink r:id="rId5" w:history="1">
        <w:r w:rsidRPr="00AA1BF7">
          <w:rPr>
            <w:rStyle w:val="Hyperlink"/>
            <w:lang w:val="et-EE"/>
          </w:rPr>
          <w:t>https://vkgev.ee/</w:t>
        </w:r>
      </w:hyperlink>
      <w:r w:rsidRPr="00AA1BF7">
        <w:rPr>
          <w:lang w:val="et-EE"/>
        </w:rPr>
        <w:t>, on teatatud, et „Elektripaigaldise kaitsevööndis töötamiseks esita taotlus vähemalt 10 tööpäeva enne planeeritud tööde algust“. T</w:t>
      </w:r>
      <w:r>
        <w:rPr>
          <w:lang w:val="et-EE"/>
        </w:rPr>
        <w:t>aotluse vorm ja muud elektripaig</w:t>
      </w:r>
      <w:r w:rsidRPr="00AA1BF7">
        <w:rPr>
          <w:lang w:val="et-EE"/>
        </w:rPr>
        <w:t>aldise kaitsevööndis töötamiseks kehtestatud piirangud on loetletud osaühing VKG Elektrivõrgud kodulehel lahtris „</w:t>
      </w:r>
      <w:proofErr w:type="spellStart"/>
      <w:r w:rsidRPr="00AA1BF7">
        <w:rPr>
          <w:lang w:val="et-EE"/>
        </w:rPr>
        <w:t>Võrgutenused</w:t>
      </w:r>
      <w:proofErr w:type="spellEnd"/>
      <w:r w:rsidRPr="00AA1BF7">
        <w:rPr>
          <w:lang w:val="et-EE"/>
        </w:rPr>
        <w:t xml:space="preserve"> → Tööd kaitsevööndis“. „Eelnevate tehniliste tingimuste projekteerimiseks“ väljastamise kohustuslikkuse kohta informatsioon puudub</w:t>
      </w:r>
      <w:r>
        <w:rPr>
          <w:lang w:val="et-EE"/>
        </w:rPr>
        <w:t>.</w:t>
      </w:r>
    </w:p>
    <w:p w:rsidR="006C226B" w:rsidRPr="00AA1BF7" w:rsidRDefault="006C226B" w:rsidP="006C226B">
      <w:pPr>
        <w:jc w:val="both"/>
        <w:rPr>
          <w:lang w:val="et-EE"/>
        </w:rPr>
      </w:pPr>
      <w:r w:rsidRPr="00AA1BF7">
        <w:rPr>
          <w:lang w:val="et-EE"/>
        </w:rPr>
        <w:t xml:space="preserve">Ehitise kavandamisele, ehitamisele, kasutamisele ja korrashoiule niivõrd, kuivõrd seda ei ole reguleeritud muu seadusega, nõuded on sätestatud ehitusseadustikus. </w:t>
      </w:r>
      <w:r w:rsidR="0070004D" w:rsidRPr="0070004D">
        <w:rPr>
          <w:lang w:val="et-EE"/>
        </w:rPr>
        <w:t>Ehitusseadustiku</w:t>
      </w:r>
      <w:r w:rsidRPr="00AA1BF7">
        <w:rPr>
          <w:lang w:val="et-EE"/>
        </w:rPr>
        <w:t xml:space="preserve"> § 12  kohaselt ehitada tuleb ehitusprojekti kohaselt, järgides ehitise ja ehitamise kohta kehtivaid nõudeid ning ehitamisel tuleb arvestada ehitamisest mõjutatud isikute õigusi ning rakendada abinõusid nende õiguste ülemäärase kahjustamise vastu. Ehitusprojekti</w:t>
      </w:r>
      <w:r>
        <w:rPr>
          <w:lang w:val="et-EE"/>
        </w:rPr>
        <w:t>le</w:t>
      </w:r>
      <w:r w:rsidRPr="00AA1BF7">
        <w:rPr>
          <w:lang w:val="et-EE"/>
        </w:rPr>
        <w:t xml:space="preserve"> ning selle koostamise</w:t>
      </w:r>
      <w:r>
        <w:rPr>
          <w:lang w:val="et-EE"/>
        </w:rPr>
        <w:t>le esitatavad</w:t>
      </w:r>
      <w:r w:rsidRPr="00AA1BF7">
        <w:rPr>
          <w:lang w:val="et-EE"/>
        </w:rPr>
        <w:t xml:space="preserve"> nõuded on sätestatud ehitusseadustiku § 13 ning majandus-ja taristuministri 17.07.2015 määruses nr 97 „Nõuded ehitusprojektile“. </w:t>
      </w:r>
      <w:r>
        <w:rPr>
          <w:lang w:val="et-EE"/>
        </w:rPr>
        <w:t>Ehk</w:t>
      </w:r>
      <w:r w:rsidRPr="00AA1BF7">
        <w:rPr>
          <w:lang w:val="et-EE"/>
        </w:rPr>
        <w:t xml:space="preserve"> </w:t>
      </w:r>
      <w:r>
        <w:rPr>
          <w:lang w:val="et-EE"/>
        </w:rPr>
        <w:t>e</w:t>
      </w:r>
      <w:r w:rsidRPr="00AA1BF7">
        <w:rPr>
          <w:lang w:val="et-EE"/>
        </w:rPr>
        <w:t>hitusprojekt peab olema selline, et selle kohaselt ehitatav ehitis vastaks nõuetele, sealhulgas arvestaks ehitise sobivust, kasutatavust ja korrashoiu vajadust. Ehitusprojekti kohaselt peab olema võimalik ehitada, ehitise ja ehitamise nõuetele vastavust kontrollida ning asjakohasel juhul ka ehitist kasutada ja korras hoida. Määruse nr 97 § 13 lg 1 kohaselt ehitusloa taotlemisel esitab ehitusloa taotleja ehitusprojekti enda valitud staadiumis. Sama paragrahvi lg 2 kohaselt</w:t>
      </w:r>
      <w:r>
        <w:rPr>
          <w:lang w:val="et-EE"/>
        </w:rPr>
        <w:t>,</w:t>
      </w:r>
      <w:r w:rsidRPr="00AA1BF7">
        <w:rPr>
          <w:lang w:val="et-EE"/>
        </w:rPr>
        <w:t xml:space="preserve"> olenemata esitatud ehitusprojekti staadiumist, annab pädev asutus ehitusprojektile hinnangu lähtudes eelprojektile esitatavatest ja käesoleva peatüki nõuetest. </w:t>
      </w:r>
    </w:p>
    <w:p w:rsidR="006C226B" w:rsidRPr="00AA1BF7" w:rsidRDefault="006C226B" w:rsidP="006C226B">
      <w:pPr>
        <w:jc w:val="both"/>
        <w:rPr>
          <w:lang w:val="et-EE"/>
        </w:rPr>
      </w:pPr>
      <w:r w:rsidRPr="00AA1BF7">
        <w:rPr>
          <w:lang w:val="et-EE"/>
        </w:rPr>
        <w:t>Ehitusseadustiku § 40 lg 1 kohaselt ehitusloa taotlus ja sellega seonduvad dokumendid esitatakse pädevale asutusele elektrooniliselt ehitisregistri kaudu.. Ehitusseadustiku § 42 lg 7 kohaselt pädev asutus esitab ehitusloa eelnõu vajaduse korral arvamuse avaldamiseks asutusele või isikule, kelle õigusi või huve võib ehitis või ehitamine puudutada. Sama paragrahvi lg 8 kohaselt, kui ehitusloa eelnõu kohta on kooskõlastamise või arvamuste avaldamise käigus esitatud märkusi, võtab pädev asutus need asjakohaselt arvesse või põhjendab nende arvestamata jätmist.</w:t>
      </w:r>
    </w:p>
    <w:p w:rsidR="006C226B" w:rsidRPr="00AA1BF7" w:rsidRDefault="006C226B" w:rsidP="006C226B">
      <w:pPr>
        <w:jc w:val="both"/>
        <w:rPr>
          <w:lang w:val="et-EE"/>
        </w:rPr>
      </w:pPr>
    </w:p>
    <w:p w:rsidR="006C226B" w:rsidRPr="00AA1BF7" w:rsidRDefault="006C226B" w:rsidP="006C226B">
      <w:pPr>
        <w:jc w:val="both"/>
        <w:rPr>
          <w:lang w:val="et-EE"/>
        </w:rPr>
      </w:pPr>
      <w:r w:rsidRPr="008F43B2">
        <w:rPr>
          <w:lang w:val="et-EE"/>
        </w:rPr>
        <w:t>Koos taotlusega esitatud ehitusprojekt  on Narva Linnavalitsuse  Arhitektuuri- ja Linnaplaneerimise</w:t>
      </w:r>
      <w:r w:rsidRPr="00AA1BF7">
        <w:rPr>
          <w:lang w:val="et-EE"/>
        </w:rPr>
        <w:t xml:space="preserve"> Ameti poolt läbivaadatud ning ehitusseadustiku kohaselt hinnatud </w:t>
      </w:r>
      <w:r>
        <w:rPr>
          <w:lang w:val="et-EE"/>
        </w:rPr>
        <w:t xml:space="preserve">nõuetele </w:t>
      </w:r>
      <w:r w:rsidRPr="00AA1BF7">
        <w:rPr>
          <w:lang w:val="et-EE"/>
        </w:rPr>
        <w:t>vastavaks</w:t>
      </w:r>
      <w:r>
        <w:rPr>
          <w:lang w:val="et-EE"/>
        </w:rPr>
        <w:t>,</w:t>
      </w:r>
      <w:r w:rsidRPr="00AA1BF7">
        <w:rPr>
          <w:lang w:val="et-EE"/>
        </w:rPr>
        <w:t xml:space="preserve"> lähtudes eelprojektile esitatavates nõuetest ning 24.11.2021. a väljasta</w:t>
      </w:r>
      <w:r>
        <w:rPr>
          <w:lang w:val="et-EE"/>
        </w:rPr>
        <w:t>t</w:t>
      </w:r>
      <w:r w:rsidRPr="00AA1BF7">
        <w:rPr>
          <w:lang w:val="et-EE"/>
        </w:rPr>
        <w:t>ud projekteerimistingimuste</w:t>
      </w:r>
      <w:r>
        <w:rPr>
          <w:lang w:val="et-EE"/>
        </w:rPr>
        <w:t>st</w:t>
      </w:r>
      <w:r w:rsidRPr="00AA1BF7">
        <w:rPr>
          <w:lang w:val="et-EE"/>
        </w:rPr>
        <w:t xml:space="preserve"> nr 949-k.</w:t>
      </w:r>
      <w:r w:rsidRPr="00AA1BF7">
        <w:rPr>
          <w:u w:val="single"/>
          <w:lang w:val="et-EE"/>
        </w:rPr>
        <w:t xml:space="preserve"> </w:t>
      </w:r>
      <w:proofErr w:type="spellStart"/>
      <w:r w:rsidRPr="008F43B2">
        <w:rPr>
          <w:lang w:val="et-EE"/>
        </w:rPr>
        <w:t>Menetleja</w:t>
      </w:r>
      <w:proofErr w:type="spellEnd"/>
      <w:r w:rsidRPr="008F43B2">
        <w:rPr>
          <w:lang w:val="et-EE"/>
        </w:rPr>
        <w:t xml:space="preserve"> jätab OÜ VKG Elektrivõrgud nõudmise</w:t>
      </w:r>
      <w:r w:rsidR="008F43B2" w:rsidRPr="008F43B2">
        <w:rPr>
          <w:lang w:val="et-EE"/>
        </w:rPr>
        <w:t xml:space="preserve"> suunata ehitusloa taotlus koos ehitusprojektiga edaspidiseks „lahendamiseks“</w:t>
      </w:r>
      <w:r w:rsidRPr="008F43B2">
        <w:rPr>
          <w:lang w:val="et-EE"/>
        </w:rPr>
        <w:t xml:space="preserve"> arvestamata järgmistel põhjustel: ehitusprojekt on ette nähtud rajatise „kaablikanalisatsioon“ ehitamiseks. Ehitusprojekti seletuskirja  punktis 2.1 on kirjas, et „kaablitorustik on projekteeritud tulevikus 6 – 24kV nimipingega maakaablite</w:t>
      </w:r>
      <w:r w:rsidRPr="00AA1BF7">
        <w:rPr>
          <w:lang w:val="et-EE"/>
        </w:rPr>
        <w:t xml:space="preserve"> paigaldamiseks“. Ehitusprojektis ei ole määratud energiatarbimise allika</w:t>
      </w:r>
      <w:r>
        <w:rPr>
          <w:lang w:val="et-EE"/>
        </w:rPr>
        <w:t>t</w:t>
      </w:r>
      <w:r w:rsidRPr="00AA1BF7">
        <w:rPr>
          <w:lang w:val="et-EE"/>
        </w:rPr>
        <w:t>, kuid on  kavandatud kaablikanalisatsiooni asukoht, mis läbib palju kinnistuid, millest mitte ükski ei kuulu osaühingu VKG Elektrivõrkude omandisse. Osadel</w:t>
      </w:r>
      <w:r>
        <w:rPr>
          <w:lang w:val="et-EE"/>
        </w:rPr>
        <w:t xml:space="preserve"> kinnistutel on olemas OÜ-le</w:t>
      </w:r>
      <w:r w:rsidRPr="00AA1BF7">
        <w:rPr>
          <w:lang w:val="et-EE"/>
        </w:rPr>
        <w:t xml:space="preserve"> VKG Elektrivõrgud kuuluvad elektrivõrgud, milliste kohta on ehitisele ohutuse tagamiseks kehtestatud kaitsevöönd, milles on ehitusseadustiku § 70  kohaselt igasugune tegevus piiratud ja/või keelatud.</w:t>
      </w:r>
      <w:r>
        <w:rPr>
          <w:lang w:val="et-EE"/>
        </w:rPr>
        <w:t xml:space="preserve"> </w:t>
      </w:r>
      <w:r w:rsidRPr="00AA1BF7">
        <w:rPr>
          <w:lang w:val="et-EE"/>
        </w:rPr>
        <w:t xml:space="preserve">Sama paragrahvi lg 3 kohaselt  kaitsevööndis kehtivatest piirangutest võib kõrvale kalduda kaitsevööndiga ehitise omaniku nõusolekul, kui see ei vähenda ehitise ohutust. Nõusoleku andmise eest ei või kaitsevööndiga ehitise omanik võtta tasu ega nõuda selliste lisapiirangute kehtestamist, mis ei seondu ohutusega. Ehitise omanik ei või nõusoleku andmisest põhjendamatult keelduda. Kaitsevööndiga ehitise omanikul on õigus nõuda, et kaitsevööndis tegutsev isik on kaitsevööndiga ehitise omaniku vahetu järelevalve all. </w:t>
      </w:r>
    </w:p>
    <w:p w:rsidR="006C226B" w:rsidRPr="00AA1BF7" w:rsidRDefault="006C226B" w:rsidP="006C226B">
      <w:pPr>
        <w:jc w:val="both"/>
        <w:rPr>
          <w:lang w:val="et-EE"/>
        </w:rPr>
      </w:pPr>
      <w:r w:rsidRPr="00AA1BF7">
        <w:rPr>
          <w:lang w:val="et-EE"/>
        </w:rPr>
        <w:lastRenderedPageBreak/>
        <w:t>O</w:t>
      </w:r>
      <w:r>
        <w:rPr>
          <w:lang w:val="et-EE"/>
        </w:rPr>
        <w:t>Ü</w:t>
      </w:r>
      <w:r w:rsidRPr="00AA1BF7">
        <w:rPr>
          <w:lang w:val="et-EE"/>
        </w:rPr>
        <w:t xml:space="preserve"> VKG Elektrivõrgud kui elektripaigaldise kaitsevööndi omanik kaablikanalisatsioonile ehitusloa andmisest põhjendusega ei keeldunud, vaid väljendas ar</w:t>
      </w:r>
      <w:r>
        <w:rPr>
          <w:lang w:val="et-EE"/>
        </w:rPr>
        <w:t>vamust</w:t>
      </w:r>
      <w:r w:rsidRPr="00AA1BF7">
        <w:rPr>
          <w:lang w:val="et-EE"/>
        </w:rPr>
        <w:t xml:space="preserve"> ehitusprojekti kohta ning ehitisregistris valis toimingu ehitusprojekti „lahendamiseks“, mis antud menetluses ei olnud arvamise avaldamise osaühingul </w:t>
      </w:r>
      <w:r>
        <w:rPr>
          <w:lang w:val="et-EE"/>
        </w:rPr>
        <w:t xml:space="preserve">OÜ </w:t>
      </w:r>
      <w:r w:rsidRPr="00AA1BF7">
        <w:rPr>
          <w:lang w:val="et-EE"/>
        </w:rPr>
        <w:t>VKG Elektrivõrgud küsimuse eesmärgiks</w:t>
      </w:r>
      <w:r>
        <w:rPr>
          <w:lang w:val="et-EE"/>
        </w:rPr>
        <w:t>.</w:t>
      </w:r>
    </w:p>
    <w:p w:rsidR="006C226B" w:rsidRPr="00AA1BF7" w:rsidRDefault="006C226B" w:rsidP="006C226B">
      <w:pPr>
        <w:pStyle w:val="NormalWeb"/>
        <w:shd w:val="clear" w:color="auto" w:fill="FFFFFF"/>
        <w:jc w:val="both"/>
        <w:rPr>
          <w:color w:val="auto"/>
          <w:lang w:val="et-EE" w:eastAsia="et-EE"/>
        </w:rPr>
      </w:pPr>
      <w:r w:rsidRPr="00AA1BF7">
        <w:rPr>
          <w:color w:val="auto"/>
          <w:lang w:val="et-EE" w:eastAsia="et-EE"/>
        </w:rPr>
        <w:t>Ehitusseadustiku § 42 lg 7 kohaselt  ehitusloa taotluse nr 2311271/02707 menetluse</w:t>
      </w:r>
      <w:r w:rsidRPr="00AA1BF7">
        <w:rPr>
          <w:lang w:val="et-EE"/>
        </w:rPr>
        <w:t xml:space="preserve"> </w:t>
      </w:r>
      <w:r w:rsidRPr="00AA1BF7">
        <w:rPr>
          <w:color w:val="auto"/>
          <w:lang w:val="et-EE" w:eastAsia="et-EE"/>
        </w:rPr>
        <w:t>nr 350387 raames menetlusse kaasatud isikute poolt tehtud märkused ei takista ehitusloa andmis</w:t>
      </w:r>
      <w:r>
        <w:rPr>
          <w:color w:val="auto"/>
          <w:lang w:val="et-EE" w:eastAsia="et-EE"/>
        </w:rPr>
        <w:t>t</w:t>
      </w:r>
      <w:r w:rsidRPr="00AA1BF7">
        <w:rPr>
          <w:color w:val="auto"/>
          <w:lang w:val="et-EE" w:eastAsia="et-EE"/>
        </w:rPr>
        <w:t xml:space="preserve">. </w:t>
      </w:r>
      <w:r w:rsidRPr="00AA1BF7">
        <w:rPr>
          <w:bCs/>
          <w:lang w:val="et-EE"/>
        </w:rPr>
        <w:t>Ehitusprojekt eelprojekti staadiumis vastab sätestatud nõuetele ning ehitisele ja ehitamisele esitatud nõuetele.</w:t>
      </w:r>
    </w:p>
    <w:p w:rsidR="006C226B" w:rsidRPr="00AA1BF7" w:rsidRDefault="006C226B" w:rsidP="006C226B">
      <w:pPr>
        <w:jc w:val="both"/>
        <w:rPr>
          <w:bCs/>
          <w:lang w:val="et-EE"/>
        </w:rPr>
      </w:pPr>
      <w:r w:rsidRPr="00AA1BF7">
        <w:rPr>
          <w:bCs/>
          <w:lang w:val="et-EE"/>
        </w:rPr>
        <w:t>Ehitusseadustiku § 44 toodud ehitusloa andmisest keeldumise põhjused puuduvad. Seega ehitusloa andmiseks takistusi ei ole.</w:t>
      </w:r>
    </w:p>
    <w:p w:rsidR="006C226B" w:rsidRPr="00AA1BF7" w:rsidRDefault="006C226B" w:rsidP="006C226B">
      <w:pPr>
        <w:jc w:val="both"/>
        <w:rPr>
          <w:b/>
          <w:lang w:val="et-EE"/>
        </w:rPr>
      </w:pPr>
    </w:p>
    <w:p w:rsidR="006C226B" w:rsidRPr="00AA1BF7" w:rsidRDefault="006C226B" w:rsidP="006C226B">
      <w:pPr>
        <w:jc w:val="both"/>
        <w:rPr>
          <w:b/>
          <w:lang w:val="et-EE"/>
        </w:rPr>
      </w:pPr>
      <w:r w:rsidRPr="00AA1BF7">
        <w:rPr>
          <w:b/>
          <w:lang w:val="et-EE"/>
        </w:rPr>
        <w:t>2.    ÕIGUSLIKUD ALUSED</w:t>
      </w:r>
    </w:p>
    <w:p w:rsidR="006C226B" w:rsidRPr="00AA1BF7" w:rsidRDefault="006C226B" w:rsidP="006C226B">
      <w:pPr>
        <w:ind w:left="426" w:hanging="426"/>
        <w:jc w:val="both"/>
        <w:rPr>
          <w:lang w:val="et-EE"/>
        </w:rPr>
      </w:pPr>
      <w:r w:rsidRPr="00AA1BF7">
        <w:rPr>
          <w:lang w:val="et-EE"/>
        </w:rPr>
        <w:t>2.1. Ehitusseadustiku § 39 lõike 1 kohaselt  ehitusloa  annab  kohaliku  omavalitsuse  üksus,  kui seaduses   ei ole sätestatud teisiti.</w:t>
      </w:r>
    </w:p>
    <w:p w:rsidR="006C226B" w:rsidRPr="00AA1BF7" w:rsidRDefault="006C226B" w:rsidP="006C226B">
      <w:pPr>
        <w:ind w:left="426" w:hanging="426"/>
        <w:jc w:val="both"/>
        <w:rPr>
          <w:lang w:val="et-EE"/>
        </w:rPr>
      </w:pPr>
      <w:r w:rsidRPr="00AA1BF7">
        <w:rPr>
          <w:lang w:val="et-EE"/>
        </w:rPr>
        <w:t>2.2. Narva Linnavalitsuse Arhitektuuri- ja Linnaplaneerimise Ameti põhimääruse § 9 punkti 2 kohaselt järelevalve osakonna põhi</w:t>
      </w:r>
      <w:r>
        <w:rPr>
          <w:lang w:val="et-EE"/>
        </w:rPr>
        <w:t>ü</w:t>
      </w:r>
      <w:r w:rsidRPr="00AA1BF7">
        <w:rPr>
          <w:lang w:val="et-EE"/>
        </w:rPr>
        <w:t>lesandeks on ehitus- ja kasutuslubade taotluste menetlemine ning linnavalitsuse vastavasisuliste korralduste ettevalmistamine, mille alusel toimub ehitusloa või kasutusloa andmine, muutmine, kehtetuks tunnistamine või keeldumine andmisest.</w:t>
      </w:r>
    </w:p>
    <w:p w:rsidR="006C226B" w:rsidRPr="00AA1BF7" w:rsidRDefault="006C226B" w:rsidP="006C226B">
      <w:pPr>
        <w:ind w:left="426" w:hanging="426"/>
        <w:jc w:val="both"/>
        <w:rPr>
          <w:lang w:val="et-EE"/>
        </w:rPr>
      </w:pPr>
      <w:r w:rsidRPr="00AA1BF7">
        <w:rPr>
          <w:lang w:val="et-EE"/>
        </w:rPr>
        <w:t>2.3.</w:t>
      </w:r>
      <w:r>
        <w:rPr>
          <w:lang w:val="et-EE"/>
        </w:rPr>
        <w:t xml:space="preserve"> </w:t>
      </w:r>
      <w:r w:rsidRPr="00AA1BF7">
        <w:rPr>
          <w:lang w:val="et-EE"/>
        </w:rPr>
        <w:t xml:space="preserve">Keskkonnamõju hindamise ja keskkonnajuhtimissüsteemi seaduse (edaspidi </w:t>
      </w:r>
      <w:proofErr w:type="spellStart"/>
      <w:r w:rsidRPr="00AA1BF7">
        <w:rPr>
          <w:lang w:val="et-EE"/>
        </w:rPr>
        <w:t>KeHJS</w:t>
      </w:r>
      <w:proofErr w:type="spellEnd"/>
      <w:r w:rsidRPr="00AA1BF7">
        <w:rPr>
          <w:lang w:val="et-EE"/>
        </w:rPr>
        <w:t>) § 7 lõike 1 kohaselt tegevusluba käesoleva seaduse tähenduses on ehitusluba või ehitise kasutusluba.</w:t>
      </w:r>
    </w:p>
    <w:p w:rsidR="006C226B" w:rsidRPr="00AA1BF7" w:rsidRDefault="006C226B" w:rsidP="006C226B">
      <w:pPr>
        <w:jc w:val="both"/>
        <w:rPr>
          <w:lang w:val="et-EE"/>
        </w:rPr>
      </w:pPr>
      <w:r w:rsidRPr="00AA1BF7">
        <w:rPr>
          <w:lang w:val="et-EE"/>
        </w:rPr>
        <w:t xml:space="preserve">2.4. </w:t>
      </w:r>
      <w:proofErr w:type="spellStart"/>
      <w:r w:rsidRPr="00AA1BF7">
        <w:rPr>
          <w:lang w:val="et-EE"/>
        </w:rPr>
        <w:t>KeHJS</w:t>
      </w:r>
      <w:proofErr w:type="spellEnd"/>
      <w:r w:rsidRPr="00AA1BF7">
        <w:rPr>
          <w:lang w:val="et-EE"/>
        </w:rPr>
        <w:t xml:space="preserve"> § 9 kohaselt otsustaja on tegevusloa andja.</w:t>
      </w:r>
    </w:p>
    <w:p w:rsidR="006C226B" w:rsidRPr="00AA1BF7" w:rsidRDefault="006C226B" w:rsidP="006C226B">
      <w:pPr>
        <w:jc w:val="both"/>
        <w:rPr>
          <w:lang w:val="et-EE"/>
        </w:rPr>
      </w:pPr>
      <w:r w:rsidRPr="00AA1BF7">
        <w:rPr>
          <w:lang w:val="et-EE"/>
        </w:rPr>
        <w:t xml:space="preserve">2.5.KeHJS § 11 lõike 2 kohaselt otsustaja vaatab tegevusloa taotluse läbi ning teeb otsuse kavandatava </w:t>
      </w:r>
    </w:p>
    <w:p w:rsidR="006C226B" w:rsidRPr="00AA1BF7" w:rsidRDefault="006C226B" w:rsidP="006C226B">
      <w:pPr>
        <w:jc w:val="both"/>
        <w:rPr>
          <w:lang w:val="et-EE"/>
        </w:rPr>
      </w:pPr>
      <w:r w:rsidRPr="00AA1BF7">
        <w:rPr>
          <w:lang w:val="et-EE"/>
        </w:rPr>
        <w:t xml:space="preserve">      tegevuse keskkonnamõju hindamise algatamise või algatamata jätmise kohta käesoleva seaduse § 6 </w:t>
      </w:r>
    </w:p>
    <w:p w:rsidR="006C226B" w:rsidRPr="00AA1BF7" w:rsidRDefault="006C226B" w:rsidP="006C226B">
      <w:pPr>
        <w:jc w:val="both"/>
        <w:rPr>
          <w:lang w:val="et-EE"/>
        </w:rPr>
      </w:pPr>
      <w:r w:rsidRPr="00AA1BF7">
        <w:rPr>
          <w:lang w:val="et-EE"/>
        </w:rPr>
        <w:t xml:space="preserve">      lõikes 1 nimetatud tegevuse korral õigusaktis sätestatud tegevusloa taotluse menetlemise aja jooksul  </w:t>
      </w:r>
    </w:p>
    <w:p w:rsidR="006C226B" w:rsidRPr="00AA1BF7" w:rsidRDefault="006C226B" w:rsidP="006C226B">
      <w:pPr>
        <w:jc w:val="both"/>
        <w:rPr>
          <w:lang w:val="et-EE"/>
        </w:rPr>
      </w:pPr>
      <w:r w:rsidRPr="00AA1BF7">
        <w:rPr>
          <w:lang w:val="et-EE"/>
        </w:rPr>
        <w:t xml:space="preserve">      ning § 6 lõikes 2 nimetatud valdkondade tegevuse ja lõikes 2</w:t>
      </w:r>
      <w:r w:rsidRPr="00AA1BF7">
        <w:rPr>
          <w:vertAlign w:val="superscript"/>
          <w:lang w:val="et-EE"/>
        </w:rPr>
        <w:t>1</w:t>
      </w:r>
      <w:r w:rsidRPr="00AA1BF7">
        <w:rPr>
          <w:lang w:val="et-EE"/>
        </w:rPr>
        <w:t xml:space="preserve"> viidatud tegevuse korral õigusaktis </w:t>
      </w:r>
    </w:p>
    <w:p w:rsidR="006C226B" w:rsidRPr="00AA1BF7" w:rsidRDefault="006C226B" w:rsidP="006C226B">
      <w:pPr>
        <w:ind w:left="426" w:hanging="426"/>
        <w:jc w:val="both"/>
        <w:rPr>
          <w:lang w:val="et-EE"/>
        </w:rPr>
      </w:pPr>
      <w:r w:rsidRPr="00AA1BF7">
        <w:rPr>
          <w:lang w:val="et-EE"/>
        </w:rPr>
        <w:t xml:space="preserve">      sätestatud tegevusloa taotluse menetlemise aja jooksul, kuid hiljemalt 90. päeval pärast § 6</w:t>
      </w:r>
      <w:r w:rsidRPr="00AA1BF7">
        <w:rPr>
          <w:vertAlign w:val="superscript"/>
          <w:lang w:val="et-EE"/>
        </w:rPr>
        <w:t>1</w:t>
      </w:r>
      <w:r>
        <w:rPr>
          <w:lang w:val="et-EE"/>
        </w:rPr>
        <w:t xml:space="preserve"> lõikes </w:t>
      </w:r>
      <w:r w:rsidRPr="00AA1BF7">
        <w:rPr>
          <w:lang w:val="et-EE"/>
        </w:rPr>
        <w:t>loetletud teabe saamist.</w:t>
      </w:r>
    </w:p>
    <w:p w:rsidR="006C226B" w:rsidRPr="007F5A25" w:rsidRDefault="006C226B" w:rsidP="006C226B">
      <w:pPr>
        <w:jc w:val="both"/>
        <w:rPr>
          <w:lang w:val="et-EE"/>
        </w:rPr>
      </w:pPr>
      <w:r w:rsidRPr="007F5A25">
        <w:rPr>
          <w:lang w:val="et-EE"/>
        </w:rPr>
        <w:t>2.6</w:t>
      </w:r>
      <w:r>
        <w:rPr>
          <w:lang w:val="et-EE"/>
        </w:rPr>
        <w:t>.</w:t>
      </w:r>
      <w:r w:rsidRPr="007F5A25">
        <w:rPr>
          <w:lang w:val="et-EE"/>
        </w:rPr>
        <w:t xml:space="preserve"> Ehitusseadustiku § 42 lg 2 kohaselt pädev asutus otsustab keskkonnamõju hindamise algatamise </w:t>
      </w:r>
      <w:r>
        <w:rPr>
          <w:lang w:val="et-EE"/>
        </w:rPr>
        <w:t xml:space="preserve">vajaduse.          </w:t>
      </w:r>
    </w:p>
    <w:p w:rsidR="006C226B" w:rsidRPr="001766CD" w:rsidRDefault="006C226B" w:rsidP="006C226B">
      <w:pPr>
        <w:jc w:val="both"/>
        <w:rPr>
          <w:lang w:val="et-EE"/>
        </w:rPr>
      </w:pPr>
      <w:r w:rsidRPr="001766CD">
        <w:rPr>
          <w:lang w:val="et-EE"/>
        </w:rPr>
        <w:t xml:space="preserve">2.7.Vastavalt Narva Linnavalitsuse Arhitektuuri- ja Linnaplaneerimise Ameti põhimääruse § 7 </w:t>
      </w:r>
      <w:r>
        <w:rPr>
          <w:lang w:val="et-EE"/>
        </w:rPr>
        <w:t xml:space="preserve">      </w:t>
      </w:r>
      <w:r w:rsidRPr="001766CD">
        <w:rPr>
          <w:lang w:val="et-EE"/>
        </w:rPr>
        <w:t>arhitektuuri- ja planeerimise osakonna põhiülesandeks on ehitusprojektide läbivaatamisel osalemine ja otsuse tegemine keskkonnamõju hindamise algatamise või algatamata jätmise kohta.</w:t>
      </w:r>
    </w:p>
    <w:p w:rsidR="006C226B" w:rsidRPr="00AA1BF7" w:rsidRDefault="006C226B" w:rsidP="006C226B">
      <w:pPr>
        <w:jc w:val="both"/>
        <w:rPr>
          <w:b/>
          <w:lang w:val="et-EE"/>
        </w:rPr>
      </w:pPr>
    </w:p>
    <w:p w:rsidR="006C226B" w:rsidRPr="00AA1BF7" w:rsidRDefault="006C226B" w:rsidP="006C226B">
      <w:pPr>
        <w:jc w:val="both"/>
        <w:rPr>
          <w:b/>
          <w:lang w:val="et-EE"/>
        </w:rPr>
      </w:pPr>
      <w:r w:rsidRPr="00AA1BF7">
        <w:rPr>
          <w:b/>
          <w:lang w:val="et-EE"/>
        </w:rPr>
        <w:t>3.    OTSUS</w:t>
      </w:r>
    </w:p>
    <w:p w:rsidR="006C226B" w:rsidRPr="00AA1BF7" w:rsidRDefault="006C226B" w:rsidP="006C226B">
      <w:pPr>
        <w:ind w:left="426" w:hanging="426"/>
        <w:jc w:val="both"/>
        <w:rPr>
          <w:lang w:val="et-EE"/>
        </w:rPr>
      </w:pPr>
      <w:r w:rsidRPr="00AA1BF7">
        <w:rPr>
          <w:lang w:val="et-EE"/>
        </w:rPr>
        <w:t>3.1. Anda ehitusluba Elektrijaama tee 23// 29// 57c// 57d// 59// L5// Kadastiku// Kadastiku tn 31b// 33d// 33e// 33f// Kadastiku tänav L5// L6// L7// T1// T3// T6// Nahavabriku tänav L2// Narva metskond 103// Tehase tänav L7// T7// Tiigi tn 6 kinnistutele Balti Elektrijaama liitumisjaotla ja Narva Tööstuspargi vahelise kaablikanalisatsiooni ehitamiseks vastavalt Balti Elektrijaama liitumisjaotla ja Narva Tööstuspargi vahelise kaablikanalisatsiooni tööprojekt</w:t>
      </w:r>
      <w:r>
        <w:rPr>
          <w:lang w:val="et-EE"/>
        </w:rPr>
        <w:t>ile</w:t>
      </w:r>
      <w:r w:rsidRPr="00AA1BF7">
        <w:rPr>
          <w:lang w:val="et-EE"/>
        </w:rPr>
        <w:t>, töö nr 2</w:t>
      </w:r>
      <w:r>
        <w:rPr>
          <w:lang w:val="et-EE"/>
        </w:rPr>
        <w:t xml:space="preserve">2P001, </w:t>
      </w:r>
      <w:proofErr w:type="spellStart"/>
      <w:r>
        <w:rPr>
          <w:lang w:val="et-EE"/>
        </w:rPr>
        <w:t>projekteerija</w:t>
      </w:r>
      <w:proofErr w:type="spellEnd"/>
      <w:r>
        <w:rPr>
          <w:lang w:val="et-EE"/>
        </w:rPr>
        <w:t xml:space="preserve"> </w:t>
      </w:r>
      <w:proofErr w:type="spellStart"/>
      <w:r>
        <w:rPr>
          <w:lang w:val="et-EE"/>
        </w:rPr>
        <w:t>Lineman</w:t>
      </w:r>
      <w:proofErr w:type="spellEnd"/>
      <w:r>
        <w:rPr>
          <w:lang w:val="et-EE"/>
        </w:rPr>
        <w:t xml:space="preserve"> OÜ.</w:t>
      </w:r>
    </w:p>
    <w:p w:rsidR="006C226B" w:rsidRPr="00AA1BF7" w:rsidRDefault="006C226B" w:rsidP="006C226B">
      <w:pPr>
        <w:jc w:val="both"/>
        <w:rPr>
          <w:lang w:val="et-EE"/>
        </w:rPr>
      </w:pPr>
      <w:r w:rsidRPr="00AA1BF7">
        <w:rPr>
          <w:lang w:val="et-EE"/>
        </w:rPr>
        <w:t>3.2.    Kohustada ehitustööde tellijat</w:t>
      </w:r>
      <w:r w:rsidRPr="00AA1BF7">
        <w:t xml:space="preserve"> </w:t>
      </w:r>
      <w:r w:rsidRPr="00AA1BF7">
        <w:rPr>
          <w:lang w:val="et-EE"/>
        </w:rPr>
        <w:t>enne ehitustööde alustamist taga</w:t>
      </w:r>
      <w:r>
        <w:rPr>
          <w:lang w:val="et-EE"/>
        </w:rPr>
        <w:t>m</w:t>
      </w:r>
      <w:r w:rsidRPr="00AA1BF7">
        <w:rPr>
          <w:lang w:val="et-EE"/>
        </w:rPr>
        <w:t>a:</w:t>
      </w:r>
    </w:p>
    <w:p w:rsidR="006C226B" w:rsidRPr="00AA1BF7" w:rsidRDefault="006C226B" w:rsidP="006C226B">
      <w:pPr>
        <w:ind w:left="567" w:hanging="567"/>
        <w:jc w:val="both"/>
        <w:rPr>
          <w:lang w:val="et-EE"/>
        </w:rPr>
      </w:pPr>
      <w:r w:rsidRPr="00AA1BF7">
        <w:rPr>
          <w:lang w:val="et-EE"/>
        </w:rPr>
        <w:t>3.2.1. käesoleva korralduse punktis 1 esitatud</w:t>
      </w:r>
      <w:r>
        <w:rPr>
          <w:lang w:val="et-EE"/>
        </w:rPr>
        <w:t xml:space="preserve"> märkuse</w:t>
      </w:r>
      <w:r w:rsidR="008F43B2">
        <w:rPr>
          <w:lang w:val="et-EE"/>
        </w:rPr>
        <w:t>/tingimuste</w:t>
      </w:r>
      <w:r>
        <w:rPr>
          <w:lang w:val="et-EE"/>
        </w:rPr>
        <w:t xml:space="preserve"> lahendamine</w:t>
      </w:r>
      <w:r w:rsidRPr="00AA1BF7">
        <w:rPr>
          <w:lang w:val="et-EE"/>
        </w:rPr>
        <w:t>;</w:t>
      </w:r>
    </w:p>
    <w:p w:rsidR="006C226B" w:rsidRPr="00AA1BF7" w:rsidRDefault="006C226B" w:rsidP="006C226B">
      <w:pPr>
        <w:ind w:left="567" w:hanging="567"/>
        <w:jc w:val="both"/>
        <w:rPr>
          <w:lang w:val="et-EE"/>
        </w:rPr>
      </w:pPr>
      <w:r w:rsidRPr="00AA1BF7">
        <w:rPr>
          <w:lang w:val="et-EE"/>
        </w:rPr>
        <w:t>3.2.2.</w:t>
      </w:r>
      <w:r>
        <w:rPr>
          <w:lang w:val="et-EE"/>
        </w:rPr>
        <w:t>töömahtude piiress</w:t>
      </w:r>
      <w:r w:rsidRPr="00AA1BF7">
        <w:rPr>
          <w:lang w:val="et-EE"/>
        </w:rPr>
        <w:t>e jäävate olemasolevate tehnovõrku</w:t>
      </w:r>
      <w:r>
        <w:rPr>
          <w:lang w:val="et-EE"/>
        </w:rPr>
        <w:t>d</w:t>
      </w:r>
      <w:r w:rsidRPr="00AA1BF7">
        <w:rPr>
          <w:lang w:val="et-EE"/>
        </w:rPr>
        <w:t xml:space="preserve">e valdajatel vormistada tehnovõrgu kaitsevööndis töötamise load. </w:t>
      </w:r>
    </w:p>
    <w:p w:rsidR="006C226B" w:rsidRPr="00AA1BF7" w:rsidRDefault="006C226B" w:rsidP="006C226B">
      <w:pPr>
        <w:jc w:val="both"/>
        <w:rPr>
          <w:b/>
          <w:lang w:val="et-EE"/>
        </w:rPr>
      </w:pPr>
    </w:p>
    <w:p w:rsidR="006C226B" w:rsidRPr="00AA1BF7" w:rsidRDefault="006C226B" w:rsidP="006C226B">
      <w:pPr>
        <w:jc w:val="both"/>
        <w:rPr>
          <w:b/>
          <w:lang w:val="et-EE"/>
        </w:rPr>
      </w:pPr>
      <w:r w:rsidRPr="00AA1BF7">
        <w:rPr>
          <w:b/>
          <w:lang w:val="et-EE"/>
        </w:rPr>
        <w:t>4.    RAKENDUSSÄTTED</w:t>
      </w:r>
    </w:p>
    <w:p w:rsidR="006C226B" w:rsidRPr="00AA1BF7" w:rsidRDefault="006C226B" w:rsidP="006C226B">
      <w:pPr>
        <w:ind w:left="426" w:hanging="426"/>
        <w:jc w:val="both"/>
        <w:rPr>
          <w:lang w:val="et-EE"/>
        </w:rPr>
      </w:pPr>
      <w:r w:rsidRPr="00AA1BF7">
        <w:rPr>
          <w:lang w:val="et-EE"/>
        </w:rPr>
        <w:t xml:space="preserve">4.1.Narva Linnavalitsuse Arhitektuuri- ja Linnaplaneerimise Ametil teatada keskkonnamõju hindamise algatamata jätmise otsusest 14 päeva jooksul otsuse tegemisest arvates ametlikus väljaandes Ametlikud Teadaanded. </w:t>
      </w:r>
    </w:p>
    <w:p w:rsidR="006C226B" w:rsidRPr="00AA1BF7" w:rsidRDefault="006C226B" w:rsidP="006C226B">
      <w:pPr>
        <w:ind w:left="426" w:hanging="426"/>
        <w:jc w:val="both"/>
        <w:rPr>
          <w:lang w:val="et-EE"/>
        </w:rPr>
      </w:pPr>
      <w:r w:rsidRPr="00AA1BF7">
        <w:rPr>
          <w:lang w:val="et-EE"/>
        </w:rPr>
        <w:t>4.2. Korraldus jõustub teatavakstegemisest.</w:t>
      </w:r>
    </w:p>
    <w:p w:rsidR="006C226B" w:rsidRPr="00AA1BF7" w:rsidRDefault="006C226B" w:rsidP="006C226B">
      <w:pPr>
        <w:ind w:left="426" w:hanging="426"/>
        <w:jc w:val="both"/>
        <w:rPr>
          <w:lang w:val="et-EE"/>
        </w:rPr>
      </w:pPr>
      <w:r w:rsidRPr="00AA1BF7">
        <w:rPr>
          <w:lang w:val="et-EE"/>
        </w:rPr>
        <w:t>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6C226B" w:rsidRPr="00AA1BF7" w:rsidRDefault="006C226B" w:rsidP="006C226B">
      <w:pPr>
        <w:ind w:left="426" w:hanging="426"/>
        <w:jc w:val="both"/>
        <w:rPr>
          <w:lang w:val="et-EE"/>
        </w:rPr>
      </w:pPr>
    </w:p>
    <w:p w:rsidR="006C226B" w:rsidRPr="00AA1BF7" w:rsidRDefault="006C226B" w:rsidP="006C226B">
      <w:pPr>
        <w:ind w:left="426" w:hanging="426"/>
        <w:jc w:val="both"/>
        <w:rPr>
          <w:lang w:val="et-EE"/>
        </w:rPr>
      </w:pPr>
    </w:p>
    <w:p w:rsidR="006C226B" w:rsidRPr="00AA1BF7" w:rsidRDefault="006C226B" w:rsidP="006C226B">
      <w:pPr>
        <w:ind w:left="426" w:hanging="426"/>
        <w:jc w:val="both"/>
        <w:rPr>
          <w:lang w:val="et-EE"/>
        </w:rPr>
      </w:pPr>
    </w:p>
    <w:p w:rsidR="006C226B" w:rsidRPr="00AA1BF7" w:rsidRDefault="006C226B" w:rsidP="006C226B">
      <w:pPr>
        <w:jc w:val="both"/>
        <w:rPr>
          <w:lang w:val="et-EE"/>
        </w:rPr>
      </w:pP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 xml:space="preserve">Katri </w:t>
      </w:r>
      <w:proofErr w:type="spellStart"/>
      <w:r w:rsidRPr="00AA1BF7">
        <w:rPr>
          <w:lang w:val="et-EE"/>
        </w:rPr>
        <w:t>Raik</w:t>
      </w:r>
      <w:proofErr w:type="spellEnd"/>
      <w:r w:rsidRPr="00AA1BF7">
        <w:rPr>
          <w:lang w:val="et-EE"/>
        </w:rPr>
        <w:t xml:space="preserve">                                                                                                       Üllar Kaljuste</w:t>
      </w:r>
    </w:p>
    <w:p w:rsidR="006C226B" w:rsidRPr="00AA1BF7" w:rsidRDefault="006C226B" w:rsidP="006C226B">
      <w:pPr>
        <w:ind w:left="454" w:hanging="454"/>
        <w:jc w:val="both"/>
        <w:rPr>
          <w:lang w:val="et-EE"/>
        </w:rPr>
      </w:pPr>
      <w:r w:rsidRPr="00AA1BF7">
        <w:rPr>
          <w:lang w:val="et-EE"/>
        </w:rPr>
        <w:t>Linnapea</w:t>
      </w:r>
      <w:r w:rsidRPr="00AA1BF7">
        <w:rPr>
          <w:lang w:val="et-EE"/>
        </w:rPr>
        <w:tab/>
      </w:r>
      <w:r w:rsidRPr="00AA1BF7">
        <w:rPr>
          <w:lang w:val="et-EE"/>
        </w:rPr>
        <w:tab/>
      </w:r>
      <w:r w:rsidRPr="00AA1BF7">
        <w:rPr>
          <w:lang w:val="et-EE"/>
        </w:rPr>
        <w:tab/>
        <w:t xml:space="preserve">                                                                         Linnasekretär</w:t>
      </w:r>
    </w:p>
    <w:p w:rsidR="006C226B" w:rsidRPr="00AA1BF7" w:rsidRDefault="006C226B" w:rsidP="006C226B">
      <w:pPr>
        <w:ind w:left="454" w:hanging="454"/>
        <w:jc w:val="both"/>
        <w:rPr>
          <w:lang w:val="et-EE"/>
        </w:rPr>
      </w:pPr>
      <w:r w:rsidRPr="00AA1BF7">
        <w:rPr>
          <w:lang w:val="et-EE"/>
        </w:rPr>
        <w:t xml:space="preserve">                                                                                                                        </w:t>
      </w:r>
    </w:p>
    <w:p w:rsidR="006C226B" w:rsidRPr="00AA1BF7" w:rsidRDefault="006C226B" w:rsidP="006C226B">
      <w:pPr>
        <w:ind w:left="454" w:hanging="454"/>
        <w:jc w:val="both"/>
        <w:rPr>
          <w:lang w:val="et-EE"/>
        </w:rPr>
      </w:pPr>
      <w:r w:rsidRPr="00AA1BF7">
        <w:rPr>
          <w:lang w:val="et-EE"/>
        </w:rPr>
        <w:t xml:space="preserve">                                                                                                                                                     </w:t>
      </w:r>
    </w:p>
    <w:p w:rsidR="006C226B" w:rsidRPr="00AA1BF7" w:rsidRDefault="006C226B" w:rsidP="006C226B">
      <w:pPr>
        <w:ind w:left="454" w:hanging="454"/>
        <w:rPr>
          <w:lang w:val="et-EE"/>
        </w:rPr>
      </w:pPr>
      <w:r w:rsidRPr="00AA1BF7">
        <w:rPr>
          <w:lang w:val="et-EE"/>
        </w:rPr>
        <w:t xml:space="preserve">                                                                                   </w:t>
      </w:r>
    </w:p>
    <w:p w:rsidR="006C226B" w:rsidRPr="00AA1BF7" w:rsidRDefault="006C226B" w:rsidP="006C226B">
      <w:pPr>
        <w:rPr>
          <w:lang w:val="et-EE"/>
        </w:rPr>
      </w:pPr>
    </w:p>
    <w:p w:rsidR="006C226B" w:rsidRPr="00AA1BF7" w:rsidRDefault="006C226B" w:rsidP="006C226B">
      <w:pPr>
        <w:rPr>
          <w:lang w:val="et-EE"/>
        </w:rPr>
      </w:pPr>
    </w:p>
    <w:p w:rsidR="006C226B" w:rsidRPr="00A455B0" w:rsidRDefault="006C226B" w:rsidP="006C226B">
      <w:pPr>
        <w:rPr>
          <w:lang w:val="et-EE"/>
        </w:rPr>
      </w:pPr>
    </w:p>
    <w:p w:rsidR="006C226B" w:rsidRPr="007B622A" w:rsidRDefault="006C226B" w:rsidP="006C226B">
      <w:pPr>
        <w:rPr>
          <w:lang w:val="et-EE"/>
        </w:rPr>
      </w:pPr>
    </w:p>
    <w:p w:rsidR="006C226B" w:rsidRPr="00E83A1F" w:rsidRDefault="006C226B" w:rsidP="006C226B">
      <w:pPr>
        <w:rPr>
          <w:lang w:val="et-EE"/>
        </w:rPr>
      </w:pPr>
    </w:p>
    <w:p w:rsidR="001F401F" w:rsidRPr="006C226B" w:rsidRDefault="001F401F" w:rsidP="006C226B">
      <w:pPr>
        <w:rPr>
          <w:lang w:val="et-EE"/>
        </w:rPr>
      </w:pPr>
    </w:p>
    <w:sectPr w:rsidR="001F401F" w:rsidRPr="006C226B" w:rsidSect="00B23E5E">
      <w:pgSz w:w="11906" w:h="16838"/>
      <w:pgMar w:top="1276" w:right="991"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IDFont+F3">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F0AC3"/>
    <w:multiLevelType w:val="multilevel"/>
    <w:tmpl w:val="22740500"/>
    <w:lvl w:ilvl="0">
      <w:start w:val="2"/>
      <w:numFmt w:val="decimal"/>
      <w:lvlText w:val="%1"/>
      <w:lvlJc w:val="left"/>
      <w:pPr>
        <w:ind w:left="360" w:hanging="360"/>
      </w:pPr>
      <w:rPr>
        <w:rFonts w:ascii="Times New Roman" w:hAnsi="Times New Roman" w:cs="Times New Roman" w:hint="default"/>
        <w:sz w:val="24"/>
      </w:rPr>
    </w:lvl>
    <w:lvl w:ilvl="1">
      <w:start w:val="6"/>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97F8A"/>
    <w:multiLevelType w:val="hybridMultilevel"/>
    <w:tmpl w:val="60E49C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72C12982"/>
    <w:multiLevelType w:val="hybridMultilevel"/>
    <w:tmpl w:val="B5065962"/>
    <w:lvl w:ilvl="0" w:tplc="83A0F61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316B5F"/>
    <w:multiLevelType w:val="hybridMultilevel"/>
    <w:tmpl w:val="27B240D4"/>
    <w:lvl w:ilvl="0" w:tplc="B5306C10">
      <w:start w:val="1"/>
      <w:numFmt w:val="decimal"/>
      <w:lvlText w:val="(%1)"/>
      <w:lvlJc w:val="left"/>
      <w:pPr>
        <w:ind w:left="615" w:hanging="480"/>
      </w:pPr>
      <w:rPr>
        <w:rFonts w:hint="default"/>
      </w:rPr>
    </w:lvl>
    <w:lvl w:ilvl="1" w:tplc="04250019" w:tentative="1">
      <w:start w:val="1"/>
      <w:numFmt w:val="lowerLetter"/>
      <w:lvlText w:val="%2."/>
      <w:lvlJc w:val="left"/>
      <w:pPr>
        <w:ind w:left="1215" w:hanging="360"/>
      </w:pPr>
    </w:lvl>
    <w:lvl w:ilvl="2" w:tplc="0425001B" w:tentative="1">
      <w:start w:val="1"/>
      <w:numFmt w:val="lowerRoman"/>
      <w:lvlText w:val="%3."/>
      <w:lvlJc w:val="right"/>
      <w:pPr>
        <w:ind w:left="1935" w:hanging="180"/>
      </w:pPr>
    </w:lvl>
    <w:lvl w:ilvl="3" w:tplc="0425000F" w:tentative="1">
      <w:start w:val="1"/>
      <w:numFmt w:val="decimal"/>
      <w:lvlText w:val="%4."/>
      <w:lvlJc w:val="left"/>
      <w:pPr>
        <w:ind w:left="2655" w:hanging="360"/>
      </w:pPr>
    </w:lvl>
    <w:lvl w:ilvl="4" w:tplc="04250019" w:tentative="1">
      <w:start w:val="1"/>
      <w:numFmt w:val="lowerLetter"/>
      <w:lvlText w:val="%5."/>
      <w:lvlJc w:val="left"/>
      <w:pPr>
        <w:ind w:left="3375" w:hanging="360"/>
      </w:pPr>
    </w:lvl>
    <w:lvl w:ilvl="5" w:tplc="0425001B" w:tentative="1">
      <w:start w:val="1"/>
      <w:numFmt w:val="lowerRoman"/>
      <w:lvlText w:val="%6."/>
      <w:lvlJc w:val="right"/>
      <w:pPr>
        <w:ind w:left="4095" w:hanging="180"/>
      </w:pPr>
    </w:lvl>
    <w:lvl w:ilvl="6" w:tplc="0425000F" w:tentative="1">
      <w:start w:val="1"/>
      <w:numFmt w:val="decimal"/>
      <w:lvlText w:val="%7."/>
      <w:lvlJc w:val="left"/>
      <w:pPr>
        <w:ind w:left="4815" w:hanging="360"/>
      </w:pPr>
    </w:lvl>
    <w:lvl w:ilvl="7" w:tplc="04250019" w:tentative="1">
      <w:start w:val="1"/>
      <w:numFmt w:val="lowerLetter"/>
      <w:lvlText w:val="%8."/>
      <w:lvlJc w:val="left"/>
      <w:pPr>
        <w:ind w:left="5535" w:hanging="360"/>
      </w:pPr>
    </w:lvl>
    <w:lvl w:ilvl="8" w:tplc="0425001B" w:tentative="1">
      <w:start w:val="1"/>
      <w:numFmt w:val="lowerRoman"/>
      <w:lvlText w:val="%9."/>
      <w:lvlJc w:val="right"/>
      <w:pPr>
        <w:ind w:left="6255"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A1F"/>
    <w:rsid w:val="000E0D57"/>
    <w:rsid w:val="0011086C"/>
    <w:rsid w:val="00123917"/>
    <w:rsid w:val="001F401F"/>
    <w:rsid w:val="00202302"/>
    <w:rsid w:val="002220AB"/>
    <w:rsid w:val="002967E6"/>
    <w:rsid w:val="005171EB"/>
    <w:rsid w:val="00581A99"/>
    <w:rsid w:val="005B0FDF"/>
    <w:rsid w:val="005E5BFD"/>
    <w:rsid w:val="0069763B"/>
    <w:rsid w:val="006C226B"/>
    <w:rsid w:val="0070004D"/>
    <w:rsid w:val="0075267A"/>
    <w:rsid w:val="00797606"/>
    <w:rsid w:val="0083285B"/>
    <w:rsid w:val="00843101"/>
    <w:rsid w:val="00896CCA"/>
    <w:rsid w:val="008D54B1"/>
    <w:rsid w:val="008F43B2"/>
    <w:rsid w:val="0090080C"/>
    <w:rsid w:val="00937CC2"/>
    <w:rsid w:val="00A00484"/>
    <w:rsid w:val="00AD5334"/>
    <w:rsid w:val="00B22739"/>
    <w:rsid w:val="00B813EB"/>
    <w:rsid w:val="00BF7515"/>
    <w:rsid w:val="00C436CB"/>
    <w:rsid w:val="00C66475"/>
    <w:rsid w:val="00C961DB"/>
    <w:rsid w:val="00CB3619"/>
    <w:rsid w:val="00CF52FD"/>
    <w:rsid w:val="00D066FE"/>
    <w:rsid w:val="00DA76F7"/>
    <w:rsid w:val="00DD5279"/>
    <w:rsid w:val="00E519A3"/>
    <w:rsid w:val="00E83A1F"/>
    <w:rsid w:val="00EC5E3F"/>
    <w:rsid w:val="00F735FF"/>
    <w:rsid w:val="00FC092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29613-3265-465C-9FF5-A27C24AB8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A1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83A1F"/>
    <w:pPr>
      <w:spacing w:before="100" w:beforeAutospacing="1" w:after="100" w:afterAutospacing="1"/>
    </w:pPr>
    <w:rPr>
      <w:color w:val="000000"/>
    </w:rPr>
  </w:style>
  <w:style w:type="character" w:styleId="Hyperlink">
    <w:name w:val="Hyperlink"/>
    <w:basedOn w:val="DefaultParagraphFont"/>
    <w:uiPriority w:val="99"/>
    <w:unhideWhenUsed/>
    <w:rsid w:val="00E83A1F"/>
    <w:rPr>
      <w:color w:val="0563C1" w:themeColor="hyperlink"/>
      <w:u w:val="single"/>
    </w:rPr>
  </w:style>
  <w:style w:type="paragraph" w:styleId="ListParagraph">
    <w:name w:val="List Paragraph"/>
    <w:basedOn w:val="Normal"/>
    <w:uiPriority w:val="99"/>
    <w:qFormat/>
    <w:rsid w:val="00E83A1F"/>
    <w:pPr>
      <w:spacing w:after="160" w:line="259" w:lineRule="auto"/>
      <w:ind w:left="720"/>
      <w:contextualSpacing/>
    </w:pPr>
    <w:rPr>
      <w:rFonts w:asciiTheme="minorHAnsi" w:eastAsiaTheme="minorHAnsi" w:hAnsiTheme="minorHAnsi" w:cstheme="minorBidi"/>
      <w:sz w:val="22"/>
      <w:szCs w:val="22"/>
      <w:lang w:val="en-GB"/>
    </w:rPr>
  </w:style>
  <w:style w:type="paragraph" w:styleId="NoSpacing">
    <w:name w:val="No Spacing"/>
    <w:uiPriority w:val="1"/>
    <w:qFormat/>
    <w:rsid w:val="00E83A1F"/>
    <w:pPr>
      <w:spacing w:after="0" w:line="240" w:lineRule="auto"/>
    </w:pPr>
    <w:rPr>
      <w:rFonts w:ascii="Times New Roman" w:eastAsia="Times New Roman" w:hAnsi="Times New Roman" w:cs="Times New Roman"/>
      <w:sz w:val="24"/>
      <w:szCs w:val="24"/>
      <w:lang w:val="en-US"/>
    </w:rPr>
  </w:style>
  <w:style w:type="character" w:customStyle="1" w:styleId="fontstyle01">
    <w:name w:val="fontstyle01"/>
    <w:basedOn w:val="DefaultParagraphFont"/>
    <w:rsid w:val="00CF52FD"/>
    <w:rPr>
      <w:rFonts w:ascii="CIDFont+F3" w:hAnsi="CIDFont+F3" w:hint="default"/>
      <w:b w:val="0"/>
      <w:bCs w:val="0"/>
      <w:i w:val="0"/>
      <w:iCs w:val="0"/>
      <w:color w:val="000000"/>
      <w:sz w:val="24"/>
      <w:szCs w:val="24"/>
    </w:rPr>
  </w:style>
  <w:style w:type="character" w:customStyle="1" w:styleId="fontstyle21">
    <w:name w:val="fontstyle21"/>
    <w:basedOn w:val="DefaultParagraphFont"/>
    <w:rsid w:val="00CF52FD"/>
    <w:rPr>
      <w:rFonts w:ascii="CIDFont+F1" w:hAnsi="CIDFont+F1"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1428">
      <w:bodyDiv w:val="1"/>
      <w:marLeft w:val="0"/>
      <w:marRight w:val="0"/>
      <w:marTop w:val="0"/>
      <w:marBottom w:val="0"/>
      <w:divBdr>
        <w:top w:val="none" w:sz="0" w:space="0" w:color="auto"/>
        <w:left w:val="none" w:sz="0" w:space="0" w:color="auto"/>
        <w:bottom w:val="none" w:sz="0" w:space="0" w:color="auto"/>
        <w:right w:val="none" w:sz="0" w:space="0" w:color="auto"/>
      </w:divBdr>
    </w:div>
    <w:div w:id="732627047">
      <w:bodyDiv w:val="1"/>
      <w:marLeft w:val="0"/>
      <w:marRight w:val="0"/>
      <w:marTop w:val="0"/>
      <w:marBottom w:val="0"/>
      <w:divBdr>
        <w:top w:val="none" w:sz="0" w:space="0" w:color="auto"/>
        <w:left w:val="none" w:sz="0" w:space="0" w:color="auto"/>
        <w:bottom w:val="none" w:sz="0" w:space="0" w:color="auto"/>
        <w:right w:val="none" w:sz="0" w:space="0" w:color="auto"/>
      </w:divBdr>
    </w:div>
    <w:div w:id="1813595707">
      <w:bodyDiv w:val="1"/>
      <w:marLeft w:val="0"/>
      <w:marRight w:val="0"/>
      <w:marTop w:val="0"/>
      <w:marBottom w:val="0"/>
      <w:divBdr>
        <w:top w:val="none" w:sz="0" w:space="0" w:color="auto"/>
        <w:left w:val="none" w:sz="0" w:space="0" w:color="auto"/>
        <w:bottom w:val="none" w:sz="0" w:space="0" w:color="auto"/>
        <w:right w:val="none" w:sz="0" w:space="0" w:color="auto"/>
      </w:divBdr>
    </w:div>
    <w:div w:id="193851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kgev.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613</TotalTime>
  <Pages>5</Pages>
  <Words>2604</Words>
  <Characters>15109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17678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10</cp:revision>
  <dcterms:created xsi:type="dcterms:W3CDTF">2023-06-09T06:30:00Z</dcterms:created>
  <dcterms:modified xsi:type="dcterms:W3CDTF">2023-08-01T12:42:00Z</dcterms:modified>
</cp:coreProperties>
</file>